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11D" w:rsidRDefault="004C1873" w:rsidP="004236A2">
      <w:pPr>
        <w:pStyle w:val="PargrafodaLista"/>
        <w:numPr>
          <w:ilvl w:val="0"/>
          <w:numId w:val="3"/>
        </w:numPr>
        <w:rPr>
          <w:rFonts w:ascii="Verdana" w:hAnsi="Verdana"/>
          <w:color w:val="3C3C3C"/>
          <w:shd w:val="clear" w:color="auto" w:fill="FFFFFF"/>
        </w:rPr>
      </w:pPr>
      <w:bookmarkStart w:id="0" w:name="_Hlk481970926"/>
      <w:bookmarkEnd w:id="0"/>
      <w:r>
        <w:rPr>
          <w:rFonts w:ascii="Verdana" w:hAnsi="Verdana"/>
          <w:color w:val="3C3C3C"/>
          <w:shd w:val="clear" w:color="auto" w:fill="FFFFFF"/>
        </w:rPr>
        <w:t>How are the monthly returns of possible portfolios distributed?</w:t>
      </w:r>
    </w:p>
    <w:p w:rsidR="004236A2" w:rsidRPr="00CC5CC0" w:rsidRDefault="004236A2" w:rsidP="004236A2">
      <w:pPr>
        <w:pStyle w:val="PargrafodaLista"/>
        <w:ind w:left="1080"/>
        <w:rPr>
          <w:rFonts w:ascii="Verdana" w:hAnsi="Verdana"/>
          <w:color w:val="3C3C3C"/>
          <w:shd w:val="clear" w:color="auto" w:fill="FFFFFF"/>
        </w:rPr>
      </w:pPr>
    </w:p>
    <w:p w:rsidR="004236A2" w:rsidRDefault="00CC5CC0" w:rsidP="006140AC">
      <w:pPr>
        <w:ind w:firstLine="360"/>
        <w:jc w:val="both"/>
      </w:pPr>
      <w:r>
        <w:t xml:space="preserve">The </w:t>
      </w:r>
      <w:r w:rsidR="004C1873">
        <w:t xml:space="preserve">monthly returns of possible portfolios </w:t>
      </w:r>
      <w:proofErr w:type="gramStart"/>
      <w:r w:rsidR="004C1873">
        <w:t>is skewed</w:t>
      </w:r>
      <w:proofErr w:type="gramEnd"/>
      <w:r w:rsidR="004C1873">
        <w:t xml:space="preserve"> right.</w:t>
      </w:r>
      <w:r w:rsidR="004236A2">
        <w:t xml:space="preserve"> We have</w:t>
      </w:r>
      <w:r w:rsidR="00E2190B">
        <w:t xml:space="preserve"> in all 10 cases </w:t>
      </w:r>
      <w:proofErr w:type="spellStart"/>
      <w:r w:rsidR="00E2190B">
        <w:t>a</w:t>
      </w:r>
      <w:r w:rsidR="004236A2">
        <w:t>the</w:t>
      </w:r>
      <w:proofErr w:type="spellEnd"/>
      <w:r w:rsidR="004236A2">
        <w:t xml:space="preserve"> mean &gt; median.       </w:t>
      </w:r>
      <w:r w:rsidR="006140AC">
        <w:t xml:space="preserve">                             </w:t>
      </w:r>
    </w:p>
    <w:p w:rsidR="004236A2" w:rsidRDefault="004236A2" w:rsidP="002E00EA">
      <w:pPr>
        <w:ind w:firstLine="360"/>
        <w:jc w:val="both"/>
      </w:pPr>
      <w:r>
        <w:t xml:space="preserve">  </w:t>
      </w:r>
    </w:p>
    <w:p w:rsidR="004236A2" w:rsidRDefault="004236A2" w:rsidP="00E2190B">
      <w:pPr>
        <w:ind w:left="1440" w:firstLine="720"/>
        <w:jc w:val="both"/>
      </w:pPr>
      <w:r>
        <w:t xml:space="preserve">   </w:t>
      </w:r>
      <w:r w:rsidR="00E2190B">
        <w:rPr>
          <w:noProof/>
          <w:lang w:val="pt-BR" w:eastAsia="pt-BR"/>
        </w:rPr>
        <w:drawing>
          <wp:inline distT="0" distB="0" distL="0" distR="0" wp14:anchorId="3A1549FA" wp14:editId="1BF8E759">
            <wp:extent cx="31908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73" w:rsidRDefault="004236A2" w:rsidP="006140AC">
      <w:pPr>
        <w:ind w:firstLine="360"/>
        <w:jc w:val="both"/>
      </w:pPr>
      <w:r>
        <w:rPr>
          <w:noProof/>
        </w:rPr>
        <w:t xml:space="preserve">            </w:t>
      </w:r>
      <w:r w:rsidR="004C1873">
        <w:t xml:space="preserve">                                    </w:t>
      </w:r>
    </w:p>
    <w:p w:rsidR="00CC5CC0" w:rsidRDefault="004236A2" w:rsidP="00CC5CC0">
      <w:r>
        <w:rPr>
          <w:rFonts w:ascii="Verdana" w:hAnsi="Verdana"/>
          <w:color w:val="3C3C3C"/>
          <w:shd w:val="clear" w:color="auto" w:fill="FFFFFF"/>
        </w:rPr>
        <w:t>2. Do you see a wide variance in the possible portfolio returns and its cumulative outcome?</w:t>
      </w:r>
    </w:p>
    <w:p w:rsidR="00CF670D" w:rsidRDefault="004236A2" w:rsidP="00CC5CC0">
      <w:pPr>
        <w:rPr>
          <w:noProof/>
        </w:rPr>
      </w:pPr>
      <w:r>
        <w:rPr>
          <w:noProof/>
        </w:rPr>
        <w:tab/>
        <w:t>I see a wide variance in the possible portfolio returns. It seems that the diversification benefits are low in th</w:t>
      </w:r>
      <w:r w:rsidR="00CF670D">
        <w:rPr>
          <w:noProof/>
        </w:rPr>
        <w:t>is case (health plan industry). These are the individual standard deviations and the standard deviation of each one of the 10 portfolios. We can observe that they are indeed very similar.</w:t>
      </w:r>
    </w:p>
    <w:p w:rsidR="00CF670D" w:rsidRDefault="00CF670D" w:rsidP="00CC5CC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1B0BB1FC" wp14:editId="675AE6AD">
            <wp:extent cx="150495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0D1B685C" wp14:editId="6F7F4AD0">
            <wp:extent cx="3190875" cy="154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A1" w:rsidRDefault="008E54A1" w:rsidP="00CC5CC0">
      <w:pPr>
        <w:rPr>
          <w:noProof/>
        </w:rPr>
      </w:pPr>
      <w:r>
        <w:rPr>
          <w:noProof/>
        </w:rPr>
        <w:tab/>
        <w:t>Also, the sharp ratio of all porfolios is low. So risk adjusted we are facing a high risk in these porfolios. For comparision, the minimum sharp ratio that the Alpha Sim challenge demands is 1.25.</w:t>
      </w:r>
    </w:p>
    <w:p w:rsidR="006140AC" w:rsidRDefault="006140AC" w:rsidP="00CC5CC0">
      <w:pPr>
        <w:rPr>
          <w:noProof/>
        </w:rPr>
      </w:pPr>
    </w:p>
    <w:p w:rsidR="00CF670D" w:rsidRDefault="006140AC" w:rsidP="00CC5CC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06993971" wp14:editId="257D3DA8">
            <wp:extent cx="5943600" cy="270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AC" w:rsidRDefault="006140AC" w:rsidP="00CC5CC0">
      <w:pPr>
        <w:rPr>
          <w:noProof/>
        </w:rPr>
      </w:pPr>
    </w:p>
    <w:p w:rsidR="00953AC8" w:rsidRDefault="004236A2" w:rsidP="00CF670D">
      <w:pPr>
        <w:ind w:firstLine="720"/>
        <w:rPr>
          <w:noProof/>
        </w:rPr>
      </w:pPr>
      <w:r>
        <w:rPr>
          <w:noProof/>
        </w:rPr>
        <w:t>It is possible that the majority of risk comes from the industry and not from the companies, at least in this case. A possible explanation is all the discussion regarding Obama Care and Donald Trump</w:t>
      </w:r>
      <w:r w:rsidR="00953AC8">
        <w:rPr>
          <w:noProof/>
        </w:rPr>
        <w:t xml:space="preserve"> election. As it is possible to see in the graph below, in the 5</w:t>
      </w:r>
      <w:r w:rsidR="00953AC8" w:rsidRPr="00953AC8">
        <w:rPr>
          <w:noProof/>
          <w:vertAlign w:val="superscript"/>
        </w:rPr>
        <w:t>th</w:t>
      </w:r>
      <w:r w:rsidR="00953AC8">
        <w:rPr>
          <w:noProof/>
        </w:rPr>
        <w:t xml:space="preserve"> month we were having negative returns</w:t>
      </w:r>
      <w:r w:rsidR="004073CA">
        <w:rPr>
          <w:noProof/>
        </w:rPr>
        <w:t xml:space="preserve"> in </w:t>
      </w:r>
      <w:r w:rsidR="004073CA">
        <w:rPr>
          <w:noProof/>
        </w:rPr>
        <w:lastRenderedPageBreak/>
        <w:t>most porfolios</w:t>
      </w:r>
      <w:r w:rsidR="00953AC8">
        <w:rPr>
          <w:noProof/>
        </w:rPr>
        <w:t>. Then we ha</w:t>
      </w:r>
      <w:r w:rsidR="004073CA">
        <w:rPr>
          <w:noProof/>
        </w:rPr>
        <w:t>d</w:t>
      </w:r>
      <w:r w:rsidR="00953AC8">
        <w:rPr>
          <w:noProof/>
        </w:rPr>
        <w:t xml:space="preserve"> a sharp spike and great positive returns</w:t>
      </w:r>
      <w:r w:rsidR="004073CA">
        <w:rPr>
          <w:noProof/>
        </w:rPr>
        <w:t xml:space="preserve"> in all portfolios</w:t>
      </w:r>
      <w:r w:rsidR="00953AC8">
        <w:rPr>
          <w:noProof/>
        </w:rPr>
        <w:t>.</w:t>
      </w:r>
      <w:r w:rsidR="00CF670D">
        <w:rPr>
          <w:noProof/>
        </w:rPr>
        <w:t xml:space="preserve"> The high returns were achieved with high standard deviations.</w:t>
      </w:r>
    </w:p>
    <w:p w:rsidR="00953AC8" w:rsidRDefault="008B7869" w:rsidP="00CC5CC0">
      <w:pPr>
        <w:rPr>
          <w:noProof/>
        </w:rPr>
      </w:pPr>
      <w:r>
        <w:rPr>
          <w:noProof/>
          <w:lang w:val="pt-BR" w:eastAsia="pt-BR"/>
        </w:rPr>
        <w:drawing>
          <wp:inline distT="0" distB="0" distL="0" distR="0" wp14:anchorId="0228A188" wp14:editId="2E44C468">
            <wp:extent cx="5886450" cy="5048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C5CC0" w:rsidRDefault="004236A2" w:rsidP="00CC5CC0">
      <w:r>
        <w:rPr>
          <w:noProof/>
        </w:rPr>
        <w:t xml:space="preserve">   </w:t>
      </w:r>
    </w:p>
    <w:p w:rsidR="00CC5CC0" w:rsidRPr="004073CA" w:rsidRDefault="004073CA" w:rsidP="004073CA">
      <w:pPr>
        <w:pStyle w:val="PargrafodaLista"/>
        <w:numPr>
          <w:ilvl w:val="0"/>
          <w:numId w:val="4"/>
        </w:numPr>
        <w:jc w:val="both"/>
        <w:rPr>
          <w:rFonts w:ascii="Verdana" w:hAnsi="Verdana"/>
          <w:color w:val="3C3C3C"/>
          <w:shd w:val="clear" w:color="auto" w:fill="FFFFFF"/>
        </w:rPr>
      </w:pPr>
      <w:r w:rsidRPr="004073CA">
        <w:rPr>
          <w:rFonts w:ascii="Verdana" w:hAnsi="Verdana"/>
          <w:color w:val="3C3C3C"/>
          <w:shd w:val="clear" w:color="auto" w:fill="FFFFFF"/>
        </w:rPr>
        <w:t>Given that you chose similar stocks from the same industry, what accounts for the variance of returns among different portfolios (if any)?</w:t>
      </w:r>
    </w:p>
    <w:p w:rsidR="004073CA" w:rsidRDefault="004073CA" w:rsidP="004073CA">
      <w:pPr>
        <w:jc w:val="both"/>
      </w:pPr>
    </w:p>
    <w:p w:rsidR="00700DED" w:rsidRDefault="00700DED" w:rsidP="002E00EA">
      <w:pPr>
        <w:ind w:firstLine="360"/>
        <w:jc w:val="both"/>
      </w:pPr>
      <w:r>
        <w:t xml:space="preserve">It </w:t>
      </w:r>
      <w:r w:rsidR="008E54A1">
        <w:t xml:space="preserve">seems that diversification does not accomplish a </w:t>
      </w:r>
      <w:proofErr w:type="spellStart"/>
      <w:r w:rsidR="008E54A1">
        <w:t>significative</w:t>
      </w:r>
      <w:proofErr w:type="spellEnd"/>
      <w:r w:rsidR="008E54A1">
        <w:t xml:space="preserve"> improvement in the variance / standard deviation of the portfolio. Most portfolios have a higher variance than the individual company </w:t>
      </w:r>
      <w:proofErr w:type="gramStart"/>
      <w:r w:rsidR="008E54A1">
        <w:t>UNH</w:t>
      </w:r>
      <w:proofErr w:type="gramEnd"/>
      <w:r w:rsidR="008E54A1">
        <w:t xml:space="preserve"> for example. All portfolios had a similar variance</w:t>
      </w:r>
      <w:r>
        <w:t xml:space="preserve"> too</w:t>
      </w:r>
      <w:r w:rsidR="008E54A1">
        <w:t>. A possible explanation was the high systemic risk due to political reasons</w:t>
      </w:r>
      <w:r>
        <w:t xml:space="preserve"> (Obama Care x Trump)</w:t>
      </w:r>
      <w:r w:rsidR="008E54A1">
        <w:t xml:space="preserve"> in the period studied. </w:t>
      </w:r>
      <w:r>
        <w:t xml:space="preserve">The diversification was not able to mitigate considerably the idiosyncratic risks. </w:t>
      </w:r>
    </w:p>
    <w:p w:rsidR="00B45D9A" w:rsidRPr="002E00EA" w:rsidRDefault="00B45D9A" w:rsidP="002E00EA">
      <w:pPr>
        <w:ind w:firstLine="360"/>
        <w:jc w:val="both"/>
      </w:pPr>
    </w:p>
    <w:p w:rsidR="00CC5CC0" w:rsidRDefault="00CC5CC0" w:rsidP="002E00EA">
      <w:pPr>
        <w:ind w:firstLine="360"/>
        <w:jc w:val="both"/>
      </w:pPr>
    </w:p>
    <w:p w:rsidR="00B45D9A" w:rsidRDefault="00B45D9A" w:rsidP="002E00EA">
      <w:pPr>
        <w:ind w:firstLine="360"/>
        <w:jc w:val="both"/>
      </w:pPr>
    </w:p>
    <w:p w:rsidR="00BC7788" w:rsidRDefault="00BC7788" w:rsidP="00700DED">
      <w:pPr>
        <w:jc w:val="both"/>
      </w:pPr>
    </w:p>
    <w:sectPr w:rsidR="00BC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02679"/>
    <w:multiLevelType w:val="hybridMultilevel"/>
    <w:tmpl w:val="06CE63F0"/>
    <w:lvl w:ilvl="0" w:tplc="52026B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F28AE"/>
    <w:multiLevelType w:val="hybridMultilevel"/>
    <w:tmpl w:val="D1D0A5C8"/>
    <w:lvl w:ilvl="0" w:tplc="2AD6B9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15654"/>
    <w:multiLevelType w:val="hybridMultilevel"/>
    <w:tmpl w:val="6ACA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F20AE"/>
    <w:multiLevelType w:val="hybridMultilevel"/>
    <w:tmpl w:val="F31AF4E8"/>
    <w:lvl w:ilvl="0" w:tplc="61A80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C0"/>
    <w:rsid w:val="002E00EA"/>
    <w:rsid w:val="002E42A7"/>
    <w:rsid w:val="003A0721"/>
    <w:rsid w:val="004073CA"/>
    <w:rsid w:val="004236A2"/>
    <w:rsid w:val="004941A7"/>
    <w:rsid w:val="004C1873"/>
    <w:rsid w:val="005561C7"/>
    <w:rsid w:val="006140AC"/>
    <w:rsid w:val="0064473C"/>
    <w:rsid w:val="0066566C"/>
    <w:rsid w:val="00684CB1"/>
    <w:rsid w:val="00700DED"/>
    <w:rsid w:val="00880949"/>
    <w:rsid w:val="00883A64"/>
    <w:rsid w:val="008B7869"/>
    <w:rsid w:val="008E54A1"/>
    <w:rsid w:val="00953AC8"/>
    <w:rsid w:val="00B25C80"/>
    <w:rsid w:val="00B45D9A"/>
    <w:rsid w:val="00BB6E18"/>
    <w:rsid w:val="00BC7788"/>
    <w:rsid w:val="00C05009"/>
    <w:rsid w:val="00CC2D87"/>
    <w:rsid w:val="00CC5CC0"/>
    <w:rsid w:val="00CF670D"/>
    <w:rsid w:val="00E0011D"/>
    <w:rsid w:val="00E2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5E7D0-DEB4-436F-BA0A-CA772993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CC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00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26B0-1D5C-42B9-88E3-B3BAB7BC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Pareschi</dc:creator>
  <cp:keywords/>
  <dc:description/>
  <cp:lastModifiedBy>Nikolas Lippmann Pareschi</cp:lastModifiedBy>
  <cp:revision>3</cp:revision>
  <dcterms:created xsi:type="dcterms:W3CDTF">2017-05-08T20:56:00Z</dcterms:created>
  <dcterms:modified xsi:type="dcterms:W3CDTF">2017-05-08T21:22:00Z</dcterms:modified>
</cp:coreProperties>
</file>