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System.Reflection;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System.Runtime.CompilerServices;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System.Runtime.InteropServices;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General Information about an assembly is controlled through the following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set of attributes. Change these attribute values to modify the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associated with an assembly.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[assembly: AssemblyTitle("09. Collection Hierarchy")]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[assembly: AssemblyDescription("")]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[assembly: AssemblyConfiguration("")]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[assembly: AssemblyCompany("")]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[assembly: AssemblyProduct("09. Collection Hierarchy")]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[assembly: AssemblyCopyright("Copyright ©  2017")]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[assembly: AssemblyTrademark("")]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[assembly: AssemblyCulture("")]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Setting ComVisible to false makes the types in this assembly not visible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to COM components.  If you need to access a type in this assembly 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COM, set the ComVisible attribute to true on that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[assembly: ComVisible(false)]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The following GUID is for the ID of the typelib if this project is exposed to 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[assembly: Guid("6675079a-bbbd-4f93-ae35-f54d4bc887a0")]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Version information for an assembly consists of the following four 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Major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Minor Version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Build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Revision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You can specify all the values or you can default the Build and Revision Numbers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by using the '*' as shown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[assembly: AssemblyVersion("1.0.*")]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[assembly: AssemblyVersion("1.0.0.0")]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[assembly: AssemblyFileVersion("1.0.0.0")]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