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0E732F" wp14:paraId="223E18FE" wp14:textId="3B379F7A">
      <w:pPr>
        <w:spacing w:before="240" w:beforeAutospacing="off" w:after="240" w:afterAutospacing="off"/>
      </w:pP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Kolodko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Mihály 1978 Ungvár 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kárpátalján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születe</w:t>
      </w:r>
      <w:r w:rsidRPr="100E732F" w:rsidR="600ED0BD">
        <w:rPr>
          <w:rFonts w:ascii="Aptos" w:hAnsi="Aptos" w:eastAsia="Aptos" w:cs="Aptos"/>
          <w:noProof w:val="0"/>
          <w:sz w:val="24"/>
          <w:szCs w:val="24"/>
          <w:lang w:val="hu-HU"/>
        </w:rPr>
        <w:t>tt.M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agyar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szobrászművész, aki az elmúlt évtizedben különleges, gyakran meglepetésszerűen felbukkanó miniatűr köztéri szobraival vált ismertté Magyarországon és nemzetközileg is. Munkássága a kortárs városi művészet egyik sajátos irányát képviseli</w:t>
      </w:r>
      <w:r w:rsidRPr="100E732F" w:rsidR="5D05A70E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xmlns:wp14="http://schemas.microsoft.com/office/word/2010/wordml" w:rsidP="100E732F" wp14:paraId="019E7F8F" wp14:textId="6D1E3C90">
      <w:pPr>
        <w:spacing w:before="240" w:beforeAutospacing="off" w:after="240" w:afterAutospacing="off"/>
      </w:pPr>
      <w:r w:rsidRPr="13E9DB55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Kolodko</w:t>
      </w:r>
      <w:r w:rsidRPr="13E9DB55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Ungváron nőtt fel művészeti tanulmányait Ukrajnában </w:t>
      </w:r>
      <w:r w:rsidRPr="13E9DB55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végezte</w:t>
      </w:r>
      <w:r w:rsidRPr="13E9DB55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ahol elsajátította a hagyományos szobrászati technikákat. Pályája elején klasszikus köztéri munkákon is dolgozott, ám hamar érdeklődni kezdett a </w:t>
      </w:r>
      <w:r w:rsidRPr="13E9DB55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kisebb ,</w:t>
      </w:r>
      <w:r w:rsidRPr="13E9DB55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intimebb alkotások iránt. Ez a fordulat részben abból a felismerésből fakadt, hogy a városi térben elhelyezett apró szobrok sokkal közvetlenebb kapcsolatot tudnak kialakítani a járókelőkkel, mint a hagyományos emlékművek.</w:t>
      </w:r>
    </w:p>
    <w:p xmlns:wp14="http://schemas.microsoft.com/office/word/2010/wordml" w:rsidP="100E732F" wp14:paraId="41136874" wp14:textId="4B46D55F">
      <w:pPr>
        <w:spacing w:before="240" w:beforeAutospacing="off" w:after="240" w:afterAutospacing="off"/>
      </w:pP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Nevét elsősorban a „gerillaszobrászatként” is emlegetett akciói tették ismertté. Miniatűr bronzszobrai gyakran előzetes bejelentés nélkül jelennek meg hidak 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korlátain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, rakpartokon, épületek sarkaiban vagy eldugott városi zugokban. Ezek az alkotások játékra hívják a befogadót: aki észreveszi őket úgy érezheti mintha egy titkos </w:t>
      </w:r>
      <w:r w:rsidRPr="100E732F" w:rsidR="63521D7A">
        <w:rPr>
          <w:rFonts w:ascii="Aptos" w:hAnsi="Aptos" w:eastAsia="Aptos" w:cs="Aptos"/>
          <w:noProof w:val="0"/>
          <w:sz w:val="24"/>
          <w:szCs w:val="24"/>
          <w:lang w:val="hu-HU"/>
        </w:rPr>
        <w:t>u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zenetet talált volna a város</w:t>
      </w:r>
      <w:r w:rsidRPr="100E732F" w:rsidR="34C403D6">
        <w:rPr>
          <w:rFonts w:ascii="Aptos" w:hAnsi="Aptos" w:eastAsia="Aptos" w:cs="Aptos"/>
          <w:noProof w:val="0"/>
          <w:sz w:val="24"/>
          <w:szCs w:val="24"/>
          <w:lang w:val="hu-HU"/>
        </w:rPr>
        <w:t>ban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. A szobrok témái rendkívül 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sokrétűek</w:t>
      </w:r>
      <w:r w:rsidRPr="100E732F" w:rsidR="2027E652">
        <w:rPr>
          <w:rFonts w:ascii="Aptos" w:hAnsi="Aptos" w:eastAsia="Aptos" w:cs="Aptos"/>
          <w:noProof w:val="0"/>
          <w:sz w:val="24"/>
          <w:szCs w:val="24"/>
          <w:lang w:val="hu-HU"/>
        </w:rPr>
        <w:t>.M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egjelennek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bennük történelmi alakok, irodalmi és filmes utalások, rajzfilmfigurák, valamint finom politikai és társadalomkritikai megjegyzések is.</w:t>
      </w:r>
    </w:p>
    <w:p xmlns:wp14="http://schemas.microsoft.com/office/word/2010/wordml" w:rsidP="100E732F" wp14:paraId="24618D70" wp14:textId="719CD9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Kolodko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művészetének egyik legfontosabb jellemzője az irónia és a humor. Alkotásai gyakran reflektálnak a közép-európai történelem ellentmondásaira, a hatalom természetére vagy a kollektív emlékezet működésére. Mindezt 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azonban  könnyed</w:t>
      </w: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, sokszor mosolyt kiváltó formában teszi. A miniatűr méret szimbolikus jelentőséggel is bír</w:t>
      </w:r>
      <w:r w:rsidRPr="100E732F" w:rsidR="40A4081C">
        <w:rPr>
          <w:rFonts w:ascii="Aptos" w:hAnsi="Aptos" w:eastAsia="Aptos" w:cs="Aptos"/>
          <w:noProof w:val="0"/>
          <w:sz w:val="24"/>
          <w:szCs w:val="24"/>
          <w:lang w:val="hu-HU"/>
        </w:rPr>
        <w:t>.</w:t>
      </w:r>
    </w:p>
    <w:p xmlns:wp14="http://schemas.microsoft.com/office/word/2010/wordml" w:rsidP="100E732F" wp14:paraId="283BBCD5" wp14:textId="076762DD">
      <w:pPr>
        <w:spacing w:before="240" w:beforeAutospacing="off" w:after="240" w:afterAutospacing="off"/>
      </w:pP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A 2010-es évektől egyre több munkája jelent meg Budapesten, majd más európai városokban is. Bár számos alkotása idővel hivatalosan is elfogadottá vált, Kolodko továbbra is megőrzi független, intézményeken kívüli alkotói attitűdjét. Számára a művészet nem elsősorban reprezentáció, hanem párbeszéd: csendes, mégis hatásos kommunikáció a város lakóival.</w:t>
      </w:r>
    </w:p>
    <w:p xmlns:wp14="http://schemas.microsoft.com/office/word/2010/wordml" w:rsidP="100E732F" wp14:paraId="43216CB2" wp14:textId="4ED55382">
      <w:pPr>
        <w:spacing w:before="240" w:beforeAutospacing="off" w:after="240" w:afterAutospacing="off"/>
      </w:pPr>
      <w:r w:rsidRPr="100E732F" w:rsidR="6296AAC3">
        <w:rPr>
          <w:rFonts w:ascii="Aptos" w:hAnsi="Aptos" w:eastAsia="Aptos" w:cs="Aptos"/>
          <w:noProof w:val="0"/>
          <w:sz w:val="24"/>
          <w:szCs w:val="24"/>
          <w:lang w:val="hu-HU"/>
        </w:rPr>
        <w:t>Kolodko Mihály életműve azt bizonyítja, hogy a kortárs szobrászat képes kilépni a múzeumok és galériák falai közül, és élő, mindennapi tapasztalattá válni. Apró szobrai nemcsak esztétikai élményt nyújtanak, hanem gondolkodásra is késztetnek, miközben újraértelmezik a köztér fogalmát a 21. század városi kultúrájában.</w:t>
      </w:r>
    </w:p>
    <w:p xmlns:wp14="http://schemas.microsoft.com/office/word/2010/wordml" wp14:paraId="29B63463" wp14:textId="71F4A12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E1E10"/>
    <w:rsid w:val="100E732F"/>
    <w:rsid w:val="13E9DB55"/>
    <w:rsid w:val="20083D32"/>
    <w:rsid w:val="2027E652"/>
    <w:rsid w:val="2208AC37"/>
    <w:rsid w:val="297EA218"/>
    <w:rsid w:val="3145B4BA"/>
    <w:rsid w:val="348E1E10"/>
    <w:rsid w:val="34C403D6"/>
    <w:rsid w:val="38706E69"/>
    <w:rsid w:val="3C768135"/>
    <w:rsid w:val="3CCA675D"/>
    <w:rsid w:val="40A4081C"/>
    <w:rsid w:val="5D05A70E"/>
    <w:rsid w:val="600ED0BD"/>
    <w:rsid w:val="61278801"/>
    <w:rsid w:val="6296AAC3"/>
    <w:rsid w:val="63521D7A"/>
    <w:rsid w:val="6684D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1E10"/>
  <w15:chartTrackingRefBased/>
  <w15:docId w15:val="{0CAD24F2-0CEF-41D3-8141-C6BA1FBABE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2025-12-16T20:34:57.8152758Z</dcterms:created>
  <dcterms:modified xsi:type="dcterms:W3CDTF">2025-12-16T23:00:31.1140064Z</dcterms:modified>
  <dc:creator>Zsigár László Nikolasz</dc:creator>
  <lastModifiedBy>Zsigár László Nikolasz</lastModifiedBy>
</coreProperties>
</file>