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AUTOEVALUACIÓN DE COMPETENCIAS – FASE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Autoevaluación</w:t>
      </w:r>
    </w:p>
    <w:p>
      <w:r>
        <w:t>Complete aquí la autoevaluación según los criterios y competencias de la pauta oficial.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