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81"/>
      </w:pPr>
      <w:r>
        <w:t>1 Комплексная таблица</w:t>
      </w:r>
    </w:p>
    <w:p>
      <w:pPr/>
      <w:r>
        <w:t>Таблица с colspan, rowspan, stroke, fill и align:</w:t>
      </w:r>
    </w:p>
    <w:tbl>
      <w:tblPr>
        <w:tblStyle w:val="787"/>
        <w:tblW w:type="auto" w:w="0"/>
        <w:tblLook w:firstColumn="1" w:firstRow="1" w:lastColumn="0" w:lastRow="0" w:noHBand="0" w:noVBand="1" w:val="04A0"/>
      </w:tblPr>
      <w:tblGrid>
        <w:gridCol/>
        <w:gridCol/>
        <w:gridCol/>
        <w:gridCol/>
      </w:tblGrid>
      <w:tr>
        <w:tc>
          <w:tcPr>
            <w:tcW w:type="dxa" w:w="2338"/>
          </w:tcPr>
          <w:p>
            <w:pPr>
              <w:jc w:val="center"/>
            </w:pPr>
            <w:r>
              <w:t>Заголовок 1</w:t>
            </w:r>
          </w:p>
        </w:tc>
        <w:tc>
          <w:tcPr>
            <w:tcW w:type="dxa" w:w="2338"/>
          </w:tcPr>
          <w:p>
            <w:pPr>
              <w:jc w:val="center"/>
            </w:pPr>
            <w:r>
              <w:t>Заголовок 2</w:t>
            </w:r>
          </w:p>
        </w:tc>
        <w:tc>
          <w:tcPr>
            <w:tcW w:type="dxa" w:w="2338"/>
          </w:tcPr>
          <w:p>
            <w:pPr>
              <w:jc w:val="center"/>
            </w:pPr>
            <w:r>
              <w:t>Заголовок 3</w:t>
            </w:r>
          </w:p>
        </w:tc>
        <w:tc>
          <w:tcPr>
            <w:tcW w:type="dxa" w:w="2338"/>
          </w:tcPr>
          <w:p>
            <w:pPr>
              <w:jc w:val="center"/>
            </w:pPr>
            <w:r>
              <w:t>Заголовок 4</w:t>
            </w:r>
          </w:p>
        </w:tc>
      </w:tr>
      <w:tr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1</w:t>
            </w:r>
          </w:p>
        </w:tc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2</w:t>
            </w:r>
          </w:p>
        </w:tc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3</w:t>
            </w:r>
          </w:p>
        </w:tc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4</w:t>
            </w:r>
          </w:p>
        </w:tc>
      </w:tr>
      <w:tr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с colspan, colspan: 3</w:t>
            </w:r>
          </w:p>
        </w:tc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10</w:t>
            </w:r>
          </w:p>
        </w:tc>
        <w:tc>
          <w:tcPr>
            <w:tcW w:type="dxa" w:w="2338"/>
          </w:tcPr>
          <w:p/>
        </w:tc>
        <w:tc>
          <w:tcPr>
            <w:tcW w:type="dxa" w:w="2338"/>
          </w:tcPr>
          <w:p/>
        </w:tc>
      </w:tr>
      <w:tr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11</w:t>
            </w:r>
          </w:p>
        </w:tc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12</w:t>
            </w:r>
          </w:p>
        </w:tc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13</w:t>
            </w:r>
          </w:p>
        </w:tc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14</w:t>
            </w:r>
          </w:p>
        </w:tc>
      </w:tr>
      <w:tr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able.cell(colspan: 2, [Объединённая 1</w:t>
            </w:r>
          </w:p>
        </w:tc>
        <w:tc>
          <w:tcPr>
            <w:tcW w:type="dxa" w:w="2338"/>
          </w:tcPr>
          <w:p/>
        </w:tc>
        <w:tc>
          <w:tcPr>
            <w:tcW w:type="dxa" w:w="2338"/>
          </w:tcPr>
          <w:p/>
        </w:tc>
        <w:tc>
          <w:tcPr>
            <w:tcW w:type="dxa" w:w="2338"/>
          </w:tcPr>
          <w:p/>
        </w:tc>
      </w:tr>
      <w:tr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19</w:t>
            </w:r>
          </w:p>
        </w:tc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20</w:t>
            </w:r>
          </w:p>
        </w:tc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21</w:t>
            </w:r>
          </w:p>
        </w:tc>
        <w:tc>
          <w:tcPr>
            <w:tcW w:type="dxa" w:w="23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22</w:t>
            </w:r>
          </w:p>
        </w:tc>
      </w:tr>
    </w:tbl>
    <w:p>
      <w:pPr/>
      <w:r>
        <w:t>Таблица с rowspan:</w:t>
      </w:r>
    </w:p>
    <w:tbl>
      <w:tblPr>
        <w:tblStyle w:val="787"/>
        <w:tblW w:type="auto" w:w="0"/>
        <w:tblLook w:firstColumn="1" w:firstRow="1" w:lastColumn="0" w:lastRow="0" w:noHBand="0" w:noVBand="1" w:val="04A0"/>
      </w:tblPr>
      <w:tblGrid>
        <w:gridCol/>
        <w:gridCol/>
        <w:gridCol/>
      </w:tblGrid>
      <w:tr>
        <w:tc>
          <w:tcPr>
            <w:tcW w:type="dxa" w:w="3118"/>
          </w:tcPr>
          <w:p>
            <w:pPr>
              <w:jc w:val="center"/>
            </w:pPr>
            <w:r>
              <w:t>H1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H2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H3</w:t>
            </w:r>
          </w:p>
        </w:tc>
      </w:tr>
      <w:tr>
        <w:tc>
          <w:tcPr>
            <w:tcW w:type="dxa" w:w="31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Row 1 Col 1, rowspan: 2</w:t>
            </w:r>
          </w:p>
        </w:tc>
        <w:tc>
          <w:tcPr>
            <w:tcW w:type="dxa" w:w="31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Row 1 Col 2</w:t>
            </w:r>
          </w:p>
        </w:tc>
        <w:tc>
          <w:tcPr>
            <w:tcW w:type="dxa" w:w="31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Row 1 Col 3</w:t>
            </w:r>
          </w:p>
        </w:tc>
      </w:tr>
      <w:tr>
        <w:tc>
          <w:tcPr>
            <w:tcW w:type="dxa" w:w="31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Row 2 Col 2</w:t>
            </w:r>
          </w:p>
        </w:tc>
        <w:tc>
          <w:tcPr>
            <w:tcW w:type="dxa" w:w="31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Row 2 Col 3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31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Row 3 Col 1</w:t>
            </w:r>
          </w:p>
        </w:tc>
        <w:tc>
          <w:tcPr>
            <w:tcW w:type="dxa" w:w="31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Row 3 Col 2</w:t>
            </w:r>
          </w:p>
        </w:tc>
        <w:tc>
          <w:tcPr>
            <w:tcW w:type="dxa" w:w="31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Row 3 Col 3</w:t>
            </w:r>
          </w:p>
        </w:tc>
      </w:tr>
    </w:tbl>
    <w:p>
      <w:pPr/>
      <w:r>
        <w:t>Простая таблица для сравнения:</w:t>
      </w:r>
    </w:p>
    <w:tbl>
      <w:tblPr>
        <w:tblStyle w:val="787"/>
        <w:tblW w:type="auto" w:w="0"/>
        <w:tblLook w:firstColumn="1" w:firstRow="1" w:lastColumn="0" w:lastRow="0" w:noHBand="0" w:noVBand="1" w:val="04A0"/>
      </w:tblPr>
      <w:tblGrid>
        <w:gridCol/>
        <w:gridCol/>
      </w:tblGrid>
      <w:tr>
        <w:tc>
          <w:tcPr>
            <w:tcW w:type="dxa" w:w="467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A</w:t>
            </w:r>
          </w:p>
        </w:tc>
        <w:tc>
          <w:tcPr>
            <w:tcW w:type="dxa" w:w="467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B</w:t>
            </w:r>
          </w:p>
        </w:tc>
      </w:tr>
      <w:tr>
        <w:tc>
          <w:tcPr>
            <w:tcW w:type="dxa" w:w="467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467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D</w:t>
            </w:r>
          </w:p>
        </w:tc>
      </w:tr>
    </w:tbl>
    <w:sectPr>
      <w:footerReference w:type="default" r:id="rId9"/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2A5654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2609E6DA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8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32670822"/>
      <w:docPartObj>
        <w:docPartGallery w:val="Page Numbers (Bottom of Page)"/>
        <w:docPartUnique w:val="true"/>
      </w:docPartObj>
      <w:rPr/>
    </w:sdtPr>
    <w:sdtContent>
      <w:p w14:paraId="68D3DCD4" w14:textId="36B21E2F">
        <w:pPr>
          <w:pStyle w:val="794"/>
          <w:pBdr/>
          <w:spacing/>
          <w:ind/>
          <w:jc w:val="center"/>
          <w:rPr>
            <w:color w:val="000000" w:themeColor="text1"/>
          </w:rPr>
        </w:pP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PAGE   \* MERGEFORMAT</w:instrText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 xml:space="preserve">22</w:t>
        </w:r>
        <w:r>
          <w:rPr>
            <w:color w:val="000000" w:themeColor="text1"/>
          </w:rPr>
          <w:fldChar w:fldCharType="end"/>
        </w:r>
        <w:r>
          <w:rPr>
            <w:color w:val="000000" w:themeColor="text1"/>
          </w:rPr>
        </w:r>
      </w:p>
    </w:sdtContent>
  </w:sdt>
  <w:p w14:paraId="1277AEA4" w14:textId="77777777">
    <w:pPr>
      <w:pStyle w:val="79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A9FDBE9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5DB073AF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06A1A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07310B7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862558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B3D525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1593D2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">
    <w:nsid w:val="12265EC1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E211339"/>
    <w:lvl w:ilvl="0">
      <w:isLgl w:val="false"/>
      <w:lvlJc w:val="left"/>
      <w:lvlText w:val="%1"/>
      <w:numFmt w:val="decimal"/>
      <w:pPr>
        <w:pBdr/>
        <w:spacing/>
        <w:ind w:hanging="645" w:left="64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645" w:left="99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42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4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1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56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427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4992"/>
      </w:pPr>
      <w:rPr>
        <w:rFonts w:hint="default"/>
      </w:rPr>
      <w:start w:val="1"/>
      <w:suff w:val="tab"/>
    </w:lvl>
  </w:abstractNum>
  <w:abstractNum w:abstractNumId="7">
    <w:nsid w:val="2435416F"/>
    <w:lvl w:ilvl="0">
      <w:isLgl w:val="false"/>
      <w:lvlJc w:val="left"/>
      <w:lvlText w:val="%1"/>
      <w:numFmt w:val="decimal"/>
      <w:pPr>
        <w:pBdr/>
        <w:spacing/>
        <w:ind w:hanging="645" w:left="64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645" w:left="99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42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4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1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56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427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4992"/>
      </w:pPr>
      <w:rPr>
        <w:rFonts w:hint="default"/>
      </w:rPr>
      <w:start w:val="1"/>
      <w:suff w:val="tab"/>
    </w:lvl>
  </w:abstractNum>
  <w:abstractNum w:abstractNumId="8">
    <w:nsid w:val="28574AE2"/>
    <w:lvl w:ilvl="0">
      <w:isLgl w:val="false"/>
      <w:lvlJc w:val="left"/>
      <w:lvlText w:val="%1)"/>
      <w:numFmt w:val="russianLower"/>
      <w:pPr>
        <w:pBdr/>
        <w:spacing/>
        <w:ind w:hanging="360" w:left="2138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russianLow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E787E56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0">
    <w:nsid w:val="3AA86CE6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484E2CB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4C3975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E391A5C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">
    <w:nsid w:val="513C21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5326276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33C59E8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7">
    <w:nsid w:val="56720DDF"/>
    <w:lvl w:ilvl="0">
      <w:isLgl w:val="false"/>
      <w:lvlJc w:val="left"/>
      <w:lvlText w:val="%1)"/>
      <w:numFmt w:val="russianLower"/>
      <w:pPr>
        <w:pBdr/>
        <w:spacing/>
        <w:ind w:hanging="360" w:left="213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5B063A1F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9">
    <w:nsid w:val="5E66389E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5FEC26D1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1">
    <w:nsid w:val="617B79D4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2">
    <w:nsid w:val="67EC1F7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3">
    <w:nsid w:val="723A624F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4">
    <w:nsid w:val="78AC407D"/>
    <w:lvl w:ilvl="0">
      <w:isLgl w:val="false"/>
      <w:lvlJc w:val="left"/>
      <w:lvlText w:val="%1."/>
      <w:numFmt w:val="decimal"/>
      <w:pPr>
        <w:pBdr/>
        <w:spacing/>
        <w:ind w:hanging="450" w:left="115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5">
    <w:nsid w:val="7EB41E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EE01CDA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7">
    <w:nsid w:val="7F46677F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num w:numId="1">
    <w:abstractNumId w:val="18"/>
  </w:num>
  <w:num w:numId="2">
    <w:abstractNumId w:val="26"/>
  </w:num>
  <w:num w:numId="3">
    <w:abstractNumId w:val="19"/>
  </w:num>
  <w:num w:numId="4">
    <w:abstractNumId w:val="1"/>
  </w:num>
  <w:num w:numId="5">
    <w:abstractNumId w:val="5"/>
  </w:num>
  <w:num w:numId="6">
    <w:abstractNumId w:val="10"/>
  </w:num>
  <w:num w:numId="7">
    <w:abstractNumId w:val="9"/>
  </w:num>
  <w:num w:numId="8">
    <w:abstractNumId w:val="24"/>
  </w:num>
  <w:num w:numId="9">
    <w:abstractNumId w:val="12"/>
  </w:num>
  <w:num w:numId="10">
    <w:abstractNumId w:val="14"/>
  </w:num>
  <w:num w:numId="11">
    <w:abstractNumId w:val="27"/>
  </w:num>
  <w:num w:numId="12">
    <w:abstractNumId w:val="3"/>
  </w:num>
  <w:num w:numId="13">
    <w:abstractNumId w:val="2"/>
  </w:num>
  <w:num w:numId="14">
    <w:abstractNumId w:val="15"/>
  </w:num>
  <w:num w:numId="15">
    <w:abstractNumId w:val="25"/>
  </w:num>
  <w:num w:numId="16">
    <w:abstractNumId w:val="22"/>
  </w:num>
  <w:num w:numId="17">
    <w:abstractNumId w:val="6"/>
  </w:num>
  <w:num w:numId="18">
    <w:abstractNumId w:val="7"/>
  </w:num>
  <w:num w:numId="19">
    <w:abstractNumId w:val="13"/>
  </w:num>
  <w:num w:numId="20">
    <w:abstractNumId w:val="17"/>
  </w:num>
  <w:num w:numId="21">
    <w:abstractNumId w:val="8"/>
  </w:num>
  <w:num w:numId="22">
    <w:abstractNumId w:val="21"/>
  </w:num>
  <w:num w:numId="23">
    <w:abstractNumId w:val="4"/>
  </w:num>
  <w:num w:numId="24">
    <w:abstractNumId w:val="0"/>
  </w:num>
  <w:num w:numId="25">
    <w:abstractNumId w:val="20"/>
  </w:num>
  <w:num w:numId="26">
    <w:abstractNumId w:val="23"/>
  </w:num>
  <w:num w:numId="27">
    <w:abstractNumId w:val="16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80"/>
    <w:next w:val="78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80"/>
    <w:next w:val="78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0"/>
    <w:next w:val="78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0"/>
    <w:next w:val="7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0"/>
    <w:next w:val="7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0"/>
    <w:next w:val="7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84"/>
    <w:link w:val="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4"/>
    <w:link w:val="7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4"/>
    <w:link w:val="7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80"/>
    <w:next w:val="78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8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0"/>
    <w:next w:val="78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0"/>
    <w:next w:val="7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0"/>
    <w:next w:val="7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4"/>
    <w:link w:val="792"/>
    <w:uiPriority w:val="99"/>
    <w:pPr>
      <w:pBdr/>
      <w:spacing/>
      <w:ind/>
    </w:pPr>
  </w:style>
  <w:style w:type="character" w:styleId="179">
    <w:name w:val="Footer Char"/>
    <w:basedOn w:val="784"/>
    <w:link w:val="794"/>
    <w:uiPriority w:val="99"/>
    <w:pPr>
      <w:pBdr/>
      <w:spacing/>
      <w:ind/>
    </w:pPr>
  </w:style>
  <w:style w:type="paragraph" w:styleId="181">
    <w:name w:val="footnote text"/>
    <w:basedOn w:val="7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80"/>
    <w:next w:val="780"/>
    <w:uiPriority w:val="39"/>
    <w:unhideWhenUsed/>
    <w:pPr>
      <w:pBdr/>
      <w:spacing w:after="100"/>
      <w:ind w:left="660"/>
    </w:pPr>
  </w:style>
  <w:style w:type="paragraph" w:styleId="193">
    <w:name w:val="toc 5"/>
    <w:basedOn w:val="780"/>
    <w:next w:val="780"/>
    <w:uiPriority w:val="39"/>
    <w:unhideWhenUsed/>
    <w:pPr>
      <w:pBdr/>
      <w:spacing w:after="100"/>
      <w:ind w:left="880"/>
    </w:pPr>
  </w:style>
  <w:style w:type="paragraph" w:styleId="194">
    <w:name w:val="toc 6"/>
    <w:basedOn w:val="780"/>
    <w:next w:val="780"/>
    <w:uiPriority w:val="39"/>
    <w:unhideWhenUsed/>
    <w:pPr>
      <w:pBdr/>
      <w:spacing w:after="100"/>
      <w:ind w:left="1100"/>
    </w:pPr>
  </w:style>
  <w:style w:type="paragraph" w:styleId="195">
    <w:name w:val="toc 7"/>
    <w:basedOn w:val="780"/>
    <w:next w:val="780"/>
    <w:uiPriority w:val="39"/>
    <w:unhideWhenUsed/>
    <w:pPr>
      <w:pBdr/>
      <w:spacing w:after="100"/>
      <w:ind w:left="1320"/>
    </w:pPr>
  </w:style>
  <w:style w:type="paragraph" w:styleId="196">
    <w:name w:val="toc 8"/>
    <w:basedOn w:val="780"/>
    <w:next w:val="780"/>
    <w:uiPriority w:val="39"/>
    <w:unhideWhenUsed/>
    <w:pPr>
      <w:pBdr/>
      <w:spacing w:after="100"/>
      <w:ind w:left="1540"/>
    </w:pPr>
  </w:style>
  <w:style w:type="paragraph" w:styleId="197">
    <w:name w:val="toc 9"/>
    <w:basedOn w:val="780"/>
    <w:next w:val="780"/>
    <w:uiPriority w:val="39"/>
    <w:unhideWhenUsed/>
    <w:pPr>
      <w:pBdr/>
      <w:spacing w:after="100"/>
      <w:ind w:left="1760"/>
    </w:pPr>
  </w:style>
  <w:style w:type="paragraph" w:styleId="780" w:default="1">
    <w:name w:val="Normal"/>
    <w:qFormat/>
    <w:pPr>
      <w:pBdr/>
      <w:spacing w:after="240" w:line="360" w:lineRule="auto"/>
      <w:ind w:firstLine="709"/>
      <w:contextualSpacing w:val="true"/>
      <w:jc w:val="both"/>
    </w:pPr>
    <w:rPr>
      <w:rFonts w:ascii="Times New Roman" w:hAnsi="Times New Roman"/>
      <w:sz w:val="28"/>
    </w:rPr>
  </w:style>
  <w:style w:type="paragraph" w:styleId="781">
    <w:name w:val="Heading 1"/>
    <w:basedOn w:val="780"/>
    <w:next w:val="780"/>
    <w:link w:val="788"/>
    <w:uiPriority w:val="9"/>
    <w:qFormat/>
    <w:pPr>
      <w:keepNext w:val="true"/>
      <w:keepLines w:val="true"/>
      <w:pageBreakBefore w:val="true"/>
      <w:pBdr/>
      <w:spacing/>
      <w:ind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782">
    <w:name w:val="Heading 2"/>
    <w:basedOn w:val="780"/>
    <w:next w:val="780"/>
    <w:link w:val="791"/>
    <w:uiPriority w:val="9"/>
    <w:unhideWhenUsed/>
    <w:qFormat/>
    <w:pPr>
      <w:keepNext w:val="true"/>
      <w:keepLines w:val="true"/>
      <w:pBdr/>
      <w:spacing w:before="40"/>
      <w:ind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783">
    <w:name w:val="Heading 3"/>
    <w:basedOn w:val="780"/>
    <w:next w:val="780"/>
    <w:link w:val="816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eastAsiaTheme="majorEastAsia" w:cstheme="majorBidi"/>
      <w:b/>
      <w:szCs w:val="24"/>
    </w:rPr>
  </w:style>
  <w:style w:type="character" w:styleId="784" w:default="1">
    <w:name w:val="Default Paragraph Font"/>
    <w:uiPriority w:val="1"/>
    <w:semiHidden/>
    <w:unhideWhenUsed/>
    <w:pPr>
      <w:pBdr/>
      <w:spacing/>
      <w:ind/>
    </w:pPr>
  </w:style>
  <w:style w:type="table" w:styleId="7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6" w:default="1">
    <w:name w:val="No List"/>
    <w:uiPriority w:val="99"/>
    <w:semiHidden/>
    <w:unhideWhenUsed/>
    <w:pPr>
      <w:pBdr/>
      <w:spacing/>
      <w:ind/>
    </w:pPr>
  </w:style>
  <w:style w:type="table" w:styleId="787">
    <w:name w:val="Table Grid"/>
    <w:basedOn w:val="78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88" w:customStyle="1">
    <w:name w:val="Заголовок 1 Знак"/>
    <w:basedOn w:val="784"/>
    <w:link w:val="781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32"/>
      <w:lang w:eastAsia="ru-RU"/>
    </w:rPr>
  </w:style>
  <w:style w:type="paragraph" w:styleId="789">
    <w:name w:val="Bibliography"/>
    <w:basedOn w:val="780"/>
    <w:next w:val="780"/>
    <w:uiPriority w:val="37"/>
    <w:unhideWhenUsed/>
    <w:pPr>
      <w:pBdr/>
      <w:spacing/>
      <w:ind/>
    </w:pPr>
  </w:style>
  <w:style w:type="paragraph" w:styleId="790">
    <w:name w:val="No Spacing"/>
    <w:basedOn w:val="781"/>
    <w:next w:val="780"/>
    <w:uiPriority w:val="1"/>
    <w:qFormat/>
    <w:pPr>
      <w:pBdr/>
      <w:spacing/>
      <w:ind w:firstLine="0"/>
    </w:pPr>
  </w:style>
  <w:style w:type="character" w:styleId="791" w:customStyle="1">
    <w:name w:val="Заголовок 2 Знак"/>
    <w:basedOn w:val="784"/>
    <w:link w:val="782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26"/>
    </w:rPr>
  </w:style>
  <w:style w:type="paragraph" w:styleId="792">
    <w:name w:val="Header"/>
    <w:basedOn w:val="780"/>
    <w:link w:val="793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93" w:customStyle="1">
    <w:name w:val="Верхний колонтитул Знак"/>
    <w:basedOn w:val="784"/>
    <w:link w:val="792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794">
    <w:name w:val="Footer"/>
    <w:basedOn w:val="780"/>
    <w:link w:val="795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95" w:customStyle="1">
    <w:name w:val="Нижний колонтитул Знак"/>
    <w:basedOn w:val="784"/>
    <w:link w:val="794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796">
    <w:name w:val="List Paragraph"/>
    <w:basedOn w:val="780"/>
    <w:uiPriority w:val="34"/>
    <w:qFormat/>
    <w:pPr>
      <w:pBdr/>
      <w:spacing/>
      <w:ind w:left="720"/>
    </w:pPr>
  </w:style>
  <w:style w:type="paragraph" w:styleId="797">
    <w:name w:val="TOC Heading"/>
    <w:basedOn w:val="781"/>
    <w:next w:val="780"/>
    <w:uiPriority w:val="39"/>
    <w:unhideWhenUsed/>
    <w:qFormat/>
    <w:pPr>
      <w:pBdr/>
      <w:spacing/>
      <w:ind/>
      <w:jc w:val="left"/>
      <w:outlineLvl w:val="9"/>
    </w:pPr>
  </w:style>
  <w:style w:type="paragraph" w:styleId="798">
    <w:name w:val="toc 1"/>
    <w:basedOn w:val="780"/>
    <w:next w:val="780"/>
    <w:uiPriority w:val="39"/>
    <w:unhideWhenUsed/>
    <w:pPr>
      <w:pBdr/>
      <w:tabs>
        <w:tab w:val="right" w:leader="dot" w:pos="9344"/>
      </w:tabs>
      <w:spacing w:after="100"/>
      <w:ind w:firstLine="0"/>
    </w:pPr>
  </w:style>
  <w:style w:type="character" w:styleId="799">
    <w:name w:val="Hyperlink"/>
    <w:basedOn w:val="784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00" w:customStyle="1">
    <w:name w:val="Заг_не_содержание"/>
    <w:basedOn w:val="780"/>
    <w:link w:val="801"/>
    <w:qFormat/>
    <w:pPr>
      <w:keepNext w:val="true"/>
      <w:keepLines w:val="true"/>
      <w:pageBreakBefore w:val="true"/>
      <w:pBdr/>
      <w:spacing/>
      <w:ind/>
      <w:jc w:val="center"/>
    </w:pPr>
    <w:rPr>
      <w:b/>
    </w:rPr>
  </w:style>
  <w:style w:type="character" w:styleId="801" w:customStyle="1">
    <w:name w:val="Заг_не_содержание Знак"/>
    <w:basedOn w:val="788"/>
    <w:link w:val="800"/>
    <w:pPr>
      <w:pBdr/>
      <w:spacing/>
      <w:ind/>
    </w:pPr>
    <w:rPr>
      <w:rFonts w:ascii="Times New Roman" w:hAnsi="Times New Roman" w:eastAsiaTheme="majorEastAsia" w:cstheme="majorBidi"/>
      <w:b/>
      <w:sz w:val="28"/>
      <w:szCs w:val="32"/>
      <w:lang w:eastAsia="ru-RU"/>
    </w:rPr>
  </w:style>
  <w:style w:type="paragraph" w:styleId="802" w:customStyle="1">
    <w:name w:val="Титул"/>
    <w:basedOn w:val="780"/>
    <w:pPr>
      <w:pBdr/>
      <w:spacing/>
      <w:ind/>
      <w:jc w:val="center"/>
    </w:pPr>
    <w:rPr>
      <w:rFonts w:eastAsia="Times New Roman" w:cs="Times New Roman"/>
      <w:bCs/>
      <w:szCs w:val="20"/>
    </w:rPr>
  </w:style>
  <w:style w:type="paragraph" w:styleId="803" w:customStyle="1">
    <w:name w:val="Подзаголовок 1 уровня"/>
    <w:basedOn w:val="782"/>
    <w:next w:val="780"/>
    <w:link w:val="805"/>
    <w:qFormat/>
    <w:pPr>
      <w:pBdr/>
      <w:spacing w:before="0"/>
      <w:ind/>
      <w:jc w:val="left"/>
    </w:pPr>
    <w:rPr>
      <w:b w:val="0"/>
      <w:color w:val="auto"/>
      <w:lang w:eastAsia="ru-RU"/>
    </w:rPr>
  </w:style>
  <w:style w:type="paragraph" w:styleId="804">
    <w:name w:val="Caption"/>
    <w:basedOn w:val="780"/>
    <w:next w:val="780"/>
    <w:link w:val="81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character" w:styleId="805" w:customStyle="1">
    <w:name w:val="Подзаголовок 1 уровня Знак"/>
    <w:basedOn w:val="791"/>
    <w:link w:val="803"/>
    <w:pPr>
      <w:pBdr/>
      <w:spacing/>
      <w:ind/>
    </w:pPr>
    <w:rPr>
      <w:rFonts w:ascii="Times New Roman" w:hAnsi="Times New Roman" w:eastAsiaTheme="majorEastAsia" w:cstheme="majorBidi"/>
      <w:b w:val="0"/>
      <w:color w:val="2f5496" w:themeColor="accent1" w:themeShade="BF"/>
      <w:sz w:val="28"/>
      <w:szCs w:val="26"/>
      <w:lang w:eastAsia="ru-RU"/>
    </w:rPr>
  </w:style>
  <w:style w:type="paragraph" w:styleId="806" w:customStyle="1">
    <w:name w:val="Подпись рисунков"/>
    <w:basedOn w:val="780"/>
    <w:qFormat/>
    <w:pPr>
      <w:pBdr/>
      <w:spacing/>
      <w:ind w:firstLine="0"/>
      <w:jc w:val="center"/>
    </w:pPr>
  </w:style>
  <w:style w:type="paragraph" w:styleId="807">
    <w:name w:val="table of figures"/>
    <w:basedOn w:val="780"/>
    <w:next w:val="780"/>
    <w:uiPriority w:val="99"/>
    <w:unhideWhenUsed/>
    <w:pPr>
      <w:pBdr/>
      <w:spacing w:after="0"/>
      <w:ind/>
    </w:pPr>
  </w:style>
  <w:style w:type="paragraph" w:styleId="808" w:customStyle="1">
    <w:name w:val="Таблица название"/>
    <w:basedOn w:val="804"/>
    <w:link w:val="811"/>
    <w:qFormat/>
    <w:pPr>
      <w:keepNext w:val="true"/>
      <w:pBdr/>
      <w:spacing w:after="120"/>
      <w:ind w:firstLine="0"/>
    </w:pPr>
    <w:rPr>
      <w:i w:val="0"/>
      <w:color w:val="auto"/>
      <w:sz w:val="28"/>
    </w:rPr>
  </w:style>
  <w:style w:type="character" w:styleId="809">
    <w:name w:val="Placeholder Text"/>
    <w:basedOn w:val="784"/>
    <w:uiPriority w:val="99"/>
    <w:semiHidden/>
    <w:pPr>
      <w:pBdr/>
      <w:spacing/>
      <w:ind/>
    </w:pPr>
    <w:rPr>
      <w:color w:val="808080"/>
    </w:rPr>
  </w:style>
  <w:style w:type="character" w:styleId="810" w:customStyle="1">
    <w:name w:val="Название объекта Знак"/>
    <w:basedOn w:val="784"/>
    <w:link w:val="804"/>
    <w:uiPriority w:val="35"/>
    <w:pPr>
      <w:pBdr/>
      <w:spacing/>
      <w:ind/>
    </w:pPr>
    <w:rPr>
      <w:rFonts w:ascii="Times New Roman" w:hAnsi="Times New Roman"/>
      <w:i/>
      <w:iCs/>
      <w:color w:val="44546a" w:themeColor="text2"/>
      <w:sz w:val="18"/>
      <w:szCs w:val="18"/>
    </w:rPr>
  </w:style>
  <w:style w:type="character" w:styleId="811" w:customStyle="1">
    <w:name w:val="Таблица название Знак"/>
    <w:basedOn w:val="810"/>
    <w:link w:val="808"/>
    <w:pPr>
      <w:pBdr/>
      <w:spacing/>
      <w:ind/>
    </w:pPr>
    <w:rPr>
      <w:rFonts w:ascii="Times New Roman" w:hAnsi="Times New Roman"/>
      <w:i w:val="0"/>
      <w:iCs/>
      <w:color w:val="44546a" w:themeColor="text2"/>
      <w:sz w:val="28"/>
      <w:szCs w:val="18"/>
    </w:rPr>
  </w:style>
  <w:style w:type="paragraph" w:styleId="812" w:customStyle="1">
    <w:name w:val="Формулы"/>
    <w:basedOn w:val="780"/>
    <w:link w:val="814"/>
    <w:qFormat/>
    <w:pPr>
      <w:pBdr/>
      <w:spacing w:before="240"/>
      <w:ind/>
    </w:pPr>
    <w:rPr>
      <w:lang w:eastAsia="ru-RU"/>
    </w:rPr>
  </w:style>
  <w:style w:type="paragraph" w:styleId="813">
    <w:name w:val="toc 2"/>
    <w:basedOn w:val="780"/>
    <w:next w:val="780"/>
    <w:uiPriority w:val="39"/>
    <w:unhideWhenUsed/>
    <w:pPr>
      <w:pBdr/>
      <w:tabs>
        <w:tab w:val="right" w:leader="dot" w:pos="9344"/>
      </w:tabs>
      <w:spacing w:after="100"/>
      <w:ind w:firstLine="0" w:left="284"/>
    </w:pPr>
  </w:style>
  <w:style w:type="character" w:styleId="814" w:customStyle="1">
    <w:name w:val="Формулы Знак"/>
    <w:basedOn w:val="784"/>
    <w:link w:val="812"/>
    <w:pPr>
      <w:pBdr/>
      <w:spacing/>
      <w:ind/>
    </w:pPr>
    <w:rPr>
      <w:rFonts w:ascii="Times New Roman" w:hAnsi="Times New Roman"/>
      <w:sz w:val="28"/>
      <w:lang w:eastAsia="ru-RU"/>
    </w:rPr>
  </w:style>
  <w:style w:type="paragraph" w:styleId="815" w:customStyle="1">
    <w:name w:val="Подзаголовок 2 уровня"/>
    <w:basedOn w:val="803"/>
    <w:link w:val="817"/>
    <w:pPr>
      <w:pBdr/>
      <w:spacing/>
      <w:ind/>
    </w:pPr>
  </w:style>
  <w:style w:type="character" w:styleId="816" w:customStyle="1">
    <w:name w:val="Заголовок 3 Знак"/>
    <w:basedOn w:val="784"/>
    <w:link w:val="783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</w:rPr>
  </w:style>
  <w:style w:type="character" w:styleId="817" w:customStyle="1">
    <w:name w:val="Подзаголовок 2 уровня Знак"/>
    <w:basedOn w:val="805"/>
    <w:link w:val="815"/>
    <w:pPr>
      <w:pBdr/>
      <w:spacing/>
      <w:ind/>
    </w:pPr>
    <w:rPr>
      <w:rFonts w:ascii="Times New Roman" w:hAnsi="Times New Roman" w:eastAsiaTheme="majorEastAsia" w:cstheme="majorBidi"/>
      <w:b w:val="0"/>
      <w:color w:val="2f5496" w:themeColor="accent1" w:themeShade="BF"/>
      <w:sz w:val="28"/>
      <w:szCs w:val="26"/>
      <w:lang w:eastAsia="ru-RU"/>
    </w:rPr>
  </w:style>
  <w:style w:type="paragraph" w:styleId="818">
    <w:name w:val="toc 3"/>
    <w:basedOn w:val="780"/>
    <w:next w:val="780"/>
    <w:uiPriority w:val="39"/>
    <w:unhideWhenUsed/>
    <w:pPr>
      <w:pBdr/>
      <w:tabs>
        <w:tab w:val="right" w:leader="dot" w:pos="9344"/>
      </w:tabs>
      <w:spacing w:after="100"/>
      <w:ind w:firstLine="7"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{8F29E218-8892-496A-887B-AEE15A99FCC0}</b:Guid>
    <b:RefOrder>1</b:RefOrder>
  </b:Source>
</b:Sources>
</file>

<file path=customXml/itemProps1.xml><?xml version="1.0" encoding="utf-8"?>
<ds:datastoreItem xmlns:ds="http://schemas.openxmlformats.org/officeDocument/2006/customXml" ds:itemID="E19B36B5-C54D-4A34-940E-7B3F724D279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3</cp:revision>
  <dcterms:created xsi:type="dcterms:W3CDTF">2026-03-27T15:07:00Z</dcterms:created>
  <dcterms:modified xsi:type="dcterms:W3CDTF">2026-05-24T12:58:19Z</dcterms:modified>
</cp:coreProperties>
</file>