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Генеральному директору ГБУ РО «Кагальницкая ЦРБ»</w:t>
      </w:r>
    </w:p>
    <w:p>
      <w:r>
        <w:t>Исх. № _______ от «___» ________ 2024 г.</w:t>
      </w:r>
    </w:p>
    <w:p>
      <w:r>
        <w:t>__________________________________________________</w:t>
      </w:r>
    </w:p>
    <w:p>
      <w:pPr>
        <w:pStyle w:val="Heading1"/>
        <w:jc w:val="center"/>
      </w:pPr>
      <w:r>
        <w:t>О согласовании замены материала</w:t>
      </w:r>
    </w:p>
    <w:p>
      <w:r>
        <w:t>Уважаемый руководитель!</w:t>
        <w:br/>
        <w:br/>
        <w:t>В рамках исполнения Государственного контракта № [Номер контракта], сообщаем следующее.</w:t>
        <w:br/>
        <w:br/>
        <w:t>Завод-производитель прекратил выпуск утеплителя марки «[Старая марка]». Предлагаем замену на аналог: «[Новая марка]».</w:t>
        <w:br/>
        <w:br/>
        <w:t>Обоснование равнозначности: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Характеристика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Проектная марка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Предлагаемая марка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Группа горючести</w:t>
            </w:r>
          </w:p>
        </w:tc>
        <w:tc>
          <w:tcPr>
            <w:tcW w:type="dxa" w:w="2160"/>
          </w:tcPr>
          <w:p>
            <w:r>
              <w:t>НГ</w:t>
            </w:r>
          </w:p>
        </w:tc>
        <w:tc>
          <w:tcPr>
            <w:tcW w:type="dxa" w:w="2160"/>
          </w:tcPr>
          <w:p>
            <w:r>
              <w:t>НГ</w:t>
            </w:r>
          </w:p>
        </w:tc>
        <w:tc>
          <w:tcPr>
            <w:tcW w:type="dxa" w:w="2160"/>
          </w:tcPr>
          <w:p>
            <w:r>
              <w:t>Соответствует ФЗ-123</w:t>
            </w:r>
          </w:p>
        </w:tc>
      </w:tr>
      <w:tr>
        <w:tc>
          <w:tcPr>
            <w:tcW w:type="dxa" w:w="2160"/>
          </w:tcPr>
          <w:p>
            <w:r>
              <w:t>Теплопроводность, Вт/(м·°С)</w:t>
            </w:r>
          </w:p>
        </w:tc>
        <w:tc>
          <w:tcPr>
            <w:tcW w:type="dxa" w:w="2160"/>
          </w:tcPr>
          <w:p>
            <w:r>
              <w:t>≤0.038</w:t>
            </w:r>
          </w:p>
        </w:tc>
        <w:tc>
          <w:tcPr>
            <w:tcW w:type="dxa" w:w="2160"/>
          </w:tcPr>
          <w:p>
            <w:r>
              <w:t>0.036</w:t>
            </w:r>
          </w:p>
        </w:tc>
        <w:tc>
          <w:tcPr>
            <w:tcW w:type="dxa" w:w="2160"/>
          </w:tcPr>
          <w:p>
            <w:r>
              <w:t>Эффективнее</w:t>
            </w:r>
          </w:p>
        </w:tc>
      </w:tr>
      <w:tr>
        <w:tc>
          <w:tcPr>
            <w:tcW w:type="dxa" w:w="2160"/>
          </w:tcPr>
          <w:p>
            <w:r>
              <w:t>Прочность на сжатие, кПа</w:t>
            </w:r>
          </w:p>
        </w:tc>
        <w:tc>
          <w:tcPr>
            <w:tcW w:type="dxa" w:w="2160"/>
          </w:tcPr>
          <w:p>
            <w:r>
              <w:t>≥10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Надежнее</w:t>
            </w:r>
          </w:p>
        </w:tc>
      </w:tr>
    </w:tbl>
    <w:p>
      <w:r>
        <w:br/>
        <w:t>Замена не влечет ухудшения характеристик или роста стоимости.</w:t>
      </w:r>
    </w:p>
    <w:p>
      <w:r>
        <w:t>Просим согласовать замену в срок до [Дата].</w:t>
      </w:r>
    </w:p>
    <w:p>
      <w:r>
        <w:br/>
        <w:t>Приложения:</w:t>
        <w:br/>
        <w:t>1. Письмо завода</w:t>
        <w:br/>
        <w:t>2. Сертификаты</w:t>
        <w:br/>
        <w:t>3. Сравнительная таблица</w:t>
      </w:r>
    </w:p>
    <w:p>
      <w:r>
        <w:br/>
        <w:t>С уважением,</w:t>
        <w:br/>
        <w:t>Директор ООО «СТРОЙСТАНДАРТ»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