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ind w:left="284" w:hanging="142"/>
        <w:jc w:val="center"/>
        <w:rPr>
          <w:rFonts w:ascii="Times New Roman" w:cs="Times New Roman" w:hAnsi="Times New Roman" w:eastAsia="Times New Roman"/>
          <w:sz w:val="23"/>
          <w:szCs w:val="23"/>
        </w:rPr>
      </w:pPr>
      <w:r>
        <w:rPr>
          <w:rFonts w:ascii="Times New Roman" w:hAnsi="Times New Roman" w:hint="default"/>
          <w:b w:val="1"/>
          <w:bCs w:val="1"/>
          <w:sz w:val="23"/>
          <w:szCs w:val="23"/>
          <w:rtl w:val="0"/>
          <w:lang w:val="ru-RU"/>
        </w:rPr>
        <w:t>САНКТ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ru-RU"/>
        </w:rPr>
        <w:t>-</w:t>
      </w:r>
      <w:r>
        <w:rPr>
          <w:rFonts w:ascii="Times New Roman" w:hAnsi="Times New Roman" w:hint="default"/>
          <w:b w:val="1"/>
          <w:bCs w:val="1"/>
          <w:sz w:val="23"/>
          <w:szCs w:val="23"/>
          <w:rtl w:val="0"/>
          <w:lang w:val="ru-RU"/>
        </w:rPr>
        <w:t>ПЕТЕРБУРГСКИЙ НАЦИОНАЛЬНЫЙ ИССЛЕДОВАТЕЛЬСКИЙ</w:t>
      </w:r>
    </w:p>
    <w:p>
      <w:pPr>
        <w:pStyle w:val="Default"/>
        <w:ind w:left="284" w:hanging="142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 w:hint="default"/>
          <w:b w:val="1"/>
          <w:bCs w:val="1"/>
          <w:sz w:val="23"/>
          <w:szCs w:val="23"/>
          <w:rtl w:val="0"/>
          <w:lang w:val="ru-RU"/>
        </w:rPr>
        <w:t>УНИВЕРСИТЕТ ИНФОРМАЦИОННЫХ ТЕХНОЛОГИЙ</w:t>
      </w:r>
      <w:r>
        <w:rPr>
          <w:rFonts w:ascii="Times New Roman" w:hAnsi="Times New Roman"/>
          <w:b w:val="1"/>
          <w:bCs w:val="1"/>
          <w:sz w:val="23"/>
          <w:szCs w:val="23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3"/>
          <w:szCs w:val="23"/>
          <w:rtl w:val="0"/>
          <w:lang w:val="ru-RU"/>
        </w:rPr>
        <w:t>МЕХАНИКИ И ОПТИКИ</w:t>
      </w:r>
    </w:p>
    <w:p>
      <w:pPr>
        <w:pStyle w:val="Default"/>
        <w:pBdr>
          <w:top w:val="nil"/>
          <w:left w:val="nil"/>
          <w:bottom w:val="single" w:color="000000" w:sz="12" w:space="0" w:shadow="0" w:frame="0"/>
          <w:right w:val="nil"/>
        </w:pBdr>
        <w:ind w:left="284" w:hanging="142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Default"/>
        <w:ind w:left="284" w:hanging="142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</w:p>
    <w:p>
      <w:pPr>
        <w:pStyle w:val="Default"/>
        <w:ind w:left="284" w:hanging="142"/>
        <w:jc w:val="center"/>
        <w:rPr>
          <w:rFonts w:ascii="Times New Roman" w:cs="Times New Roman" w:hAnsi="Times New Roman" w:eastAsia="Times New Roman"/>
          <w:b w:val="1"/>
          <w:bCs w:val="1"/>
          <w:sz w:val="23"/>
          <w:szCs w:val="23"/>
        </w:rPr>
      </w:pPr>
      <w:r>
        <w:rPr>
          <w:rFonts w:ascii="Times New Roman" w:hAnsi="Times New Roman" w:hint="default"/>
          <w:b w:val="1"/>
          <w:bCs w:val="1"/>
          <w:sz w:val="23"/>
          <w:szCs w:val="23"/>
          <w:rtl w:val="0"/>
          <w:lang w:val="ru-RU"/>
        </w:rPr>
        <w:t>Кафедра Образовательных Технологий</w:t>
      </w: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ind w:firstLine="0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Дисциплина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Теория искусственного интеллекта</w:t>
      </w: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Лабораторная работа №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7</w:t>
      </w: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ind w:firstLine="0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Выполнил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Эмрих Н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А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.</w:t>
      </w: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 xml:space="preserve">Группа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P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3420</w:t>
      </w: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Проверила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 xml:space="preserve">: 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Жук Ю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.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А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.</w:t>
      </w: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jc w:val="right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Комментарии"/>
        <w:spacing w:line="240" w:lineRule="auto"/>
        <w:ind w:firstLine="0"/>
        <w:jc w:val="center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Санкт</w:t>
      </w:r>
      <w:r>
        <w:rPr>
          <w:rFonts w:ascii="Times New Roman" w:hAnsi="Times New Roman"/>
          <w:color w:val="000000"/>
          <w:u w:color="000000"/>
          <w:rtl w:val="0"/>
          <w:lang w:val="ru-RU"/>
        </w:rPr>
        <w:t>-</w:t>
      </w:r>
      <w:r>
        <w:rPr>
          <w:rFonts w:ascii="Times New Roman" w:hAnsi="Times New Roman" w:hint="default"/>
          <w:color w:val="000000"/>
          <w:u w:color="000000"/>
          <w:rtl w:val="0"/>
          <w:lang w:val="ru-RU"/>
        </w:rPr>
        <w:t>Петербург</w:t>
      </w:r>
    </w:p>
    <w:p>
      <w:pPr>
        <w:pStyle w:val="Normal.0"/>
        <w:jc w:val="center"/>
        <w:rPr>
          <w:color w:val="000000"/>
          <w:u w:color="000000"/>
        </w:rPr>
      </w:pPr>
      <w:r>
        <w:rPr>
          <w:color w:val="000000"/>
          <w:u w:color="000000"/>
          <w:rtl w:val="0"/>
          <w:lang w:val="ru-RU"/>
        </w:rPr>
        <w:t>2017</w:t>
      </w:r>
    </w:p>
    <w:p>
      <w:pPr>
        <w:pStyle w:val="Normal.0"/>
        <w:jc w:val="center"/>
        <w:rPr>
          <w:color w:val="000000"/>
          <w:u w:color="000000"/>
        </w:rPr>
      </w:pPr>
    </w:p>
    <w:p>
      <w:pPr>
        <w:pStyle w:val="Normal.0"/>
        <w:jc w:val="center"/>
        <w:rPr>
          <w:color w:val="000000"/>
          <w:u w:color="000000"/>
        </w:rPr>
      </w:pPr>
    </w:p>
    <w:p>
      <w:pPr>
        <w:pStyle w:val="Normal.0"/>
        <w:jc w:val="center"/>
        <w:rPr>
          <w:color w:val="000000"/>
          <w:u w:color="000000"/>
        </w:rPr>
      </w:pPr>
    </w:p>
    <w:p>
      <w:pPr>
        <w:pStyle w:val="Normal.0"/>
        <w:jc w:val="center"/>
        <w:rPr>
          <w:color w:val="000000"/>
          <w:u w:color="000000"/>
        </w:rPr>
      </w:pPr>
    </w:p>
    <w:p>
      <w:pPr>
        <w:pStyle w:val="Normal.0"/>
      </w:pPr>
      <w:r>
        <w:rPr>
          <w:color w:val="000000"/>
          <w:u w:color="000000"/>
          <w:rtl w:val="0"/>
          <w:lang w:val="ru-RU"/>
        </w:rPr>
        <w:t>Задание</w:t>
      </w:r>
      <w:r>
        <w:rPr>
          <w:color w:val="000000"/>
          <w:u w:color="000000"/>
          <w:rtl w:val="0"/>
          <w:lang w:val="ru-RU"/>
        </w:rPr>
        <w:t>:</w:t>
      </w:r>
      <w:r>
        <w:rPr>
          <w:rtl w:val="0"/>
        </w:rPr>
        <w:t xml:space="preserve"> </w:t>
      </w:r>
    </w:p>
    <w:p>
      <w:pPr>
        <w:pStyle w:val="Normal.0"/>
        <w:ind w:firstLine="340"/>
        <w:jc w:val="both"/>
      </w:pPr>
      <w:r>
        <w:rPr>
          <w:rtl w:val="0"/>
          <w:lang w:val="ru-RU"/>
        </w:rPr>
        <w:t xml:space="preserve">В таблице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 xml:space="preserve">вариант </w:t>
      </w:r>
      <w:r>
        <w:rPr>
          <w:rtl w:val="0"/>
          <w:lang w:val="ru-RU"/>
        </w:rPr>
        <w:t xml:space="preserve">2) </w:t>
      </w:r>
      <w:r>
        <w:rPr>
          <w:rtl w:val="0"/>
          <w:lang w:val="ru-RU"/>
        </w:rPr>
        <w:t>приложения №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удалить столбец «группа»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выполнить процедуру кластеризации методом </w:t>
      </w:r>
      <w:r>
        <w:rPr>
          <w:i w:val="1"/>
          <w:iCs w:val="1"/>
          <w:rtl w:val="0"/>
          <w:lang w:val="en-US"/>
        </w:rPr>
        <w:t>k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en-US"/>
        </w:rPr>
        <w:t>means</w:t>
      </w:r>
      <w:r>
        <w:rPr>
          <w:rtl w:val="0"/>
          <w:lang w:val="ru-RU"/>
        </w:rPr>
        <w:t xml:space="preserve"> и построить дендрограмму по оставшимся данным</w:t>
      </w:r>
      <w:r>
        <w:rPr>
          <w:rtl w:val="0"/>
          <w:lang w:val="ru-RU"/>
        </w:rPr>
        <w:t>.</w:t>
      </w:r>
    </w:p>
    <w:p>
      <w:pPr>
        <w:pStyle w:val="Normal.0"/>
        <w:ind w:firstLine="340"/>
        <w:jc w:val="both"/>
      </w:pPr>
      <w:r>
        <w:rPr>
          <w:rtl w:val="0"/>
          <w:lang w:val="ru-RU"/>
        </w:rPr>
        <w:t>Определить ошибку кластеризации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сравнив полученные кластеры с соответствием «группа»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изначальным значением данной графы</w:t>
      </w:r>
      <w:r>
        <w:rPr>
          <w:rtl w:val="0"/>
          <w:lang w:val="ru-RU"/>
        </w:rPr>
        <w:t>.</w:t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Исходная таблица</w:t>
      </w:r>
      <w:r>
        <w:rPr>
          <w:rtl w:val="0"/>
          <w:lang w:val="ru-RU"/>
        </w:rPr>
        <w:t>:</w:t>
      </w:r>
    </w:p>
    <w:tbl>
      <w:tblPr>
        <w:tblW w:w="96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802"/>
        <w:gridCol w:w="1559"/>
        <w:gridCol w:w="1276"/>
        <w:gridCol w:w="1276"/>
        <w:gridCol w:w="1417"/>
        <w:gridCol w:w="1276"/>
      </w:tblGrid>
      <w:tr>
        <w:tblPrEx>
          <w:shd w:val="clear" w:color="auto" w:fill="d0ddef"/>
        </w:tblPrEx>
        <w:trPr>
          <w:trHeight w:val="2382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Normal.0"/>
              <w:ind w:left="113" w:right="113" w:firstLine="0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Группа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Предшественник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баллы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Кол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-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во удобрений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ц на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1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га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>Прополка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раз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Normal.0"/>
              <w:tabs>
                <w:tab w:val="left" w:pos="1201"/>
              </w:tabs>
              <w:ind w:left="113" w:right="113" w:firstLine="0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Число дней от залива до сброса воды 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center"/>
          </w:tcPr>
          <w:p>
            <w:pPr>
              <w:pStyle w:val="Normal.0"/>
              <w:ind w:left="113" w:right="113" w:firstLine="0"/>
              <w:jc w:val="center"/>
            </w:pPr>
            <w:r>
              <w:rPr>
                <w:b w:val="1"/>
                <w:bCs w:val="1"/>
                <w:sz w:val="28"/>
                <w:szCs w:val="28"/>
                <w:rtl w:val="0"/>
                <w:lang w:val="ru-RU"/>
              </w:rPr>
              <w:t xml:space="preserve">Число дней от косовицы до обмолота 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120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1,16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1,9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1,36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120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8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120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1,36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Низкая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1,05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110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1,08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1,4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1,7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1,8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1,7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1,8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15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1,26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1,8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110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1,9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13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1,7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16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1,7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108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2,9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10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1,17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1,8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9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1,27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1,7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12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3,5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1,26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14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3,1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1,3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1,5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119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</w:t>
            </w:r>
          </w:p>
        </w:tc>
      </w:tr>
      <w:tr>
        <w:tblPrEx>
          <w:shd w:val="clear" w:color="auto" w:fill="d0ddef"/>
        </w:tblPrEx>
        <w:trPr>
          <w:trHeight w:val="318" w:hRule="atLeast"/>
        </w:trPr>
        <w:tc>
          <w:tcPr>
            <w:tcW w:type="dxa" w:w="2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tl w:val="0"/>
                <w:lang w:val="ru-RU"/>
              </w:rPr>
              <w:t>Высокая урожайность</w:t>
            </w:r>
          </w:p>
        </w:tc>
        <w:tc>
          <w:tcPr>
            <w:tcW w:type="dxa" w:w="15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3,2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1,24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1,6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110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z w:val="28"/>
                <w:szCs w:val="28"/>
                <w:rtl w:val="0"/>
                <w:lang w:val="ru-RU"/>
              </w:rPr>
              <w:t>13</w:t>
            </w:r>
          </w:p>
        </w:tc>
      </w:tr>
    </w:tbl>
    <w:p>
      <w:pPr>
        <w:pStyle w:val="Normal.0"/>
        <w:widowControl w:val="0"/>
        <w:jc w:val="both"/>
      </w:pPr>
    </w:p>
    <w:p>
      <w:pPr>
        <w:pStyle w:val="Normal.0"/>
        <w:jc w:val="both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-15240</wp:posOffset>
            </wp:positionH>
            <wp:positionV relativeFrom="line">
              <wp:posOffset>268835</wp:posOffset>
            </wp:positionV>
            <wp:extent cx="5458017" cy="163260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017" cy="16326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708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Листинг программы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tab/>
      </w:r>
    </w:p>
    <w:p>
      <w:pPr>
        <w:pStyle w:val="Normal.0"/>
        <w:ind w:firstLine="708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>Вывод в консоль</w:t>
      </w:r>
      <w:r>
        <w:rPr>
          <w:rtl w:val="0"/>
          <w:lang w:val="ru-RU"/>
        </w:rPr>
        <w:t>:</w:t>
      </w:r>
    </w:p>
    <w:p>
      <w:pPr>
        <w:pStyle w:val="Normal.0"/>
        <w:jc w:val="both"/>
      </w:pPr>
      <w:r>
        <w:tab/>
      </w:r>
      <w:r>
        <w:drawing>
          <wp:inline distT="0" distB="0" distL="0" distR="0">
            <wp:extent cx="6476365" cy="2525815"/>
            <wp:effectExtent l="0" t="0" r="0" b="0"/>
            <wp:docPr id="1073741826" name="officeArt object" descr="Вырезка экра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 descr="Вырезка экрана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5258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both"/>
      </w:pPr>
      <w:r>
        <w:rPr>
          <w:rtl w:val="0"/>
          <w:lang w:val="ru-RU"/>
        </w:rPr>
        <w:t xml:space="preserve">График кластеризации методом </w:t>
      </w:r>
      <w:r>
        <w:rPr>
          <w:i w:val="1"/>
          <w:iCs w:val="1"/>
          <w:rtl w:val="0"/>
          <w:lang w:val="en-US"/>
        </w:rPr>
        <w:t>k</w:t>
      </w:r>
      <w:r>
        <w:rPr>
          <w:i w:val="1"/>
          <w:iCs w:val="1"/>
          <w:rtl w:val="0"/>
          <w:lang w:val="ru-RU"/>
        </w:rPr>
        <w:t>-</w:t>
      </w:r>
      <w:r>
        <w:rPr>
          <w:i w:val="1"/>
          <w:iCs w:val="1"/>
          <w:rtl w:val="0"/>
          <w:lang w:val="en-US"/>
        </w:rPr>
        <w:t>means</w:t>
      </w:r>
      <w:r>
        <w:rPr>
          <w:i w:val="1"/>
          <w:iCs w:val="1"/>
          <w:rtl w:val="0"/>
          <w:lang w:val="ru-RU"/>
        </w:rPr>
        <w:t>.</w:t>
      </w:r>
    </w:p>
    <w:p>
      <w:pPr>
        <w:pStyle w:val="Normal.0"/>
        <w:jc w:val="both"/>
      </w:pPr>
      <w:r>
        <w:drawing>
          <wp:inline distT="0" distB="0" distL="0" distR="0">
            <wp:extent cx="5496693" cy="3105583"/>
            <wp:effectExtent l="0" t="0" r="0" b="0"/>
            <wp:docPr id="1073741827" name="officeArt object" descr="Вырезка экра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 descr="Вырезка экрана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31055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  <w:r>
        <w:rPr>
          <w:rtl w:val="0"/>
          <w:lang w:val="ru-RU"/>
        </w:rPr>
        <w:t>Дендограмма</w:t>
      </w:r>
    </w:p>
    <w:p>
      <w:pPr>
        <w:pStyle w:val="Normal.0"/>
        <w:jc w:val="both"/>
      </w:pPr>
    </w:p>
    <w:p>
      <w:pPr>
        <w:pStyle w:val="Normal.0"/>
        <w:jc w:val="both"/>
      </w:pPr>
      <w:r>
        <w:drawing>
          <wp:inline distT="0" distB="0" distL="0" distR="0">
            <wp:extent cx="5744377" cy="3677163"/>
            <wp:effectExtent l="0" t="0" r="0" b="0"/>
            <wp:docPr id="1073741828" name="officeArt object" descr="Вырезка экра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 descr="Вырезка экрана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6771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both"/>
      </w:pPr>
    </w:p>
    <w:p>
      <w:pPr>
        <w:pStyle w:val="Normal.0"/>
        <w:jc w:val="both"/>
      </w:pPr>
      <w:r>
        <w:rPr>
          <w:rtl w:val="0"/>
          <w:lang w:val="ru-RU"/>
        </w:rPr>
        <w:t xml:space="preserve">В нашей данной таблице имеется с </w:t>
      </w:r>
      <w:r>
        <w:rPr>
          <w:rtl w:val="0"/>
          <w:lang w:val="ru-RU"/>
        </w:rPr>
        <w:t xml:space="preserve">1 </w:t>
      </w:r>
      <w:r>
        <w:rPr>
          <w:rtl w:val="0"/>
          <w:lang w:val="ru-RU"/>
        </w:rPr>
        <w:t xml:space="preserve">по </w:t>
      </w:r>
      <w:r>
        <w:rPr>
          <w:rtl w:val="0"/>
          <w:lang w:val="ru-RU"/>
        </w:rPr>
        <w:t xml:space="preserve">20 </w:t>
      </w:r>
      <w:r>
        <w:rPr>
          <w:rtl w:val="0"/>
          <w:lang w:val="ru-RU"/>
        </w:rPr>
        <w:t xml:space="preserve">– низкоурожайных данных и с </w:t>
      </w:r>
      <w:r>
        <w:rPr>
          <w:rtl w:val="0"/>
          <w:lang w:val="ru-RU"/>
        </w:rPr>
        <w:t xml:space="preserve">21 </w:t>
      </w:r>
      <w:r>
        <w:rPr>
          <w:rtl w:val="0"/>
          <w:lang w:val="ru-RU"/>
        </w:rPr>
        <w:t xml:space="preserve">по </w:t>
      </w:r>
      <w:r>
        <w:rPr>
          <w:rtl w:val="0"/>
          <w:lang w:val="ru-RU"/>
        </w:rPr>
        <w:t xml:space="preserve">43 </w:t>
      </w:r>
      <w:r>
        <w:rPr>
          <w:rtl w:val="0"/>
          <w:lang w:val="ru-RU"/>
        </w:rPr>
        <w:t>– высокоурожайных данных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Из дендограммы видно что в левой части собраны элементы таблицы высокоурожайной группы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в правой низкоурожайной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Посчитаем ошибку кластеризации</w:t>
      </w:r>
      <w:r>
        <w:rPr>
          <w:rtl w:val="0"/>
          <w:lang w:val="ru-RU"/>
        </w:rPr>
        <w:t>: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rPr>
          <w:rtl w:val="0"/>
        </w:rPr>
        <w:tab/>
        <w:t xml:space="preserve">Число неверно определенных элементов в левый кластер – </w:t>
      </w:r>
      <w:r>
        <w:rPr>
          <w:rtl w:val="0"/>
          <w:lang w:val="ru-RU"/>
        </w:rPr>
        <w:t>6.</w:t>
      </w:r>
    </w:p>
    <w:p>
      <w:pPr>
        <w:pStyle w:val="Normal.0"/>
        <w:jc w:val="both"/>
      </w:pPr>
      <w:r>
        <w:rPr>
          <w:rtl w:val="0"/>
        </w:rPr>
        <w:tab/>
        <w:t xml:space="preserve">Число неверно определенных элементов в правый кластер – </w:t>
      </w:r>
      <w:r>
        <w:rPr>
          <w:rtl w:val="0"/>
          <w:lang w:val="ru-RU"/>
        </w:rPr>
        <w:t>2.</w:t>
      </w:r>
    </w:p>
    <w:p>
      <w:pPr>
        <w:pStyle w:val="Normal.0"/>
        <w:jc w:val="both"/>
      </w:pPr>
      <w:r>
        <w:rPr>
          <w:rtl w:val="0"/>
        </w:rPr>
        <w:tab/>
        <w:t xml:space="preserve">Общее количество – </w:t>
      </w:r>
      <w:r>
        <w:rPr>
          <w:rtl w:val="0"/>
          <w:lang w:val="ru-RU"/>
        </w:rPr>
        <w:t>43.</w:t>
      </w:r>
    </w:p>
    <w:p>
      <w:pPr>
        <w:pStyle w:val="Normal.0"/>
        <w:jc w:val="both"/>
      </w:pPr>
      <w:r>
        <w:rPr>
          <w:rtl w:val="0"/>
        </w:rPr>
        <w:tab/>
        <w:t>Ошибка кластеризации</w:t>
      </w:r>
      <w:r>
        <w:rPr>
          <w:rtl w:val="0"/>
          <w:lang w:val="ru-RU"/>
        </w:rPr>
        <w:t xml:space="preserve">: </w:t>
      </w:r>
    </w:p>
    <w:sectPr>
      <w:headerReference w:type="default" r:id="rId8"/>
      <w:footerReference w:type="default" r:id="rId9"/>
      <w:pgSz w:w="11900" w:h="16840" w:orient="portrait"/>
      <w:pgMar w:top="1134" w:right="567" w:bottom="1134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paragraph" w:styleId="Комментарии">
    <w:name w:val="Комментарии"/>
    <w:next w:val="Комментари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ff9900"/>
      <w:spacing w:val="0"/>
      <w:kern w:val="0"/>
      <w:position w:val="0"/>
      <w:sz w:val="24"/>
      <w:szCs w:val="24"/>
      <w:u w:val="none" w:color="ff9900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