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14B" w:rsidRPr="00242129" w:rsidRDefault="0057214B" w:rsidP="0057214B">
      <w:pPr>
        <w:jc w:val="center"/>
        <w:rPr>
          <w:rFonts w:ascii="Verdana" w:hAnsi="Verdana"/>
          <w:b/>
          <w:sz w:val="32"/>
          <w:szCs w:val="32"/>
        </w:rPr>
      </w:pPr>
      <w:bookmarkStart w:id="0" w:name="_GoBack"/>
      <w:r w:rsidRPr="00242129">
        <w:rPr>
          <w:rFonts w:ascii="Verdana" w:hAnsi="Verdana"/>
          <w:b/>
          <w:sz w:val="32"/>
          <w:szCs w:val="32"/>
        </w:rPr>
        <w:t>DASH  cryptocurrency</w:t>
      </w:r>
    </w:p>
    <w:p w:rsidR="0057214B" w:rsidRPr="00D84450" w:rsidRDefault="0057214B" w:rsidP="0057214B">
      <w:pPr>
        <w:rPr>
          <w:rFonts w:ascii="Verdana" w:hAnsi="Verdana"/>
        </w:rPr>
      </w:pPr>
      <w:r w:rsidRPr="00D84450">
        <w:rPr>
          <w:rFonts w:ascii="Verdana" w:hAnsi="Verdana"/>
        </w:rPr>
        <w:t>Даш (Dash) (</w:t>
      </w:r>
      <w:r w:rsidR="000E411D" w:rsidRPr="00D84450">
        <w:rPr>
          <w:rFonts w:ascii="Verdana" w:hAnsi="Verdana"/>
        </w:rPr>
        <w:t xml:space="preserve">стари имена: </w:t>
      </w:r>
      <w:r w:rsidRPr="00D84450">
        <w:rPr>
          <w:rFonts w:ascii="Verdana" w:hAnsi="Verdana"/>
        </w:rPr>
        <w:t>Darkcoin и XCoin) е Peer To Peer</w:t>
      </w:r>
      <w:r w:rsidR="000E411D" w:rsidRPr="00D84450">
        <w:rPr>
          <w:rFonts w:ascii="Verdana" w:hAnsi="Verdana"/>
        </w:rPr>
        <w:t>(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или изписвано още </w:t>
      </w:r>
      <w:r w:rsidR="000E411D" w:rsidRPr="00D84450">
        <w:rPr>
          <w:rFonts w:ascii="Verdana" w:hAnsi="Verdana" w:cs="Arial"/>
          <w:b/>
          <w:bCs/>
          <w:color w:val="222222"/>
          <w:shd w:val="clear" w:color="auto" w:fill="FFFFFF"/>
        </w:rPr>
        <w:t>peer-to-peer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, съкращавано като </w:t>
      </w:r>
      <w:r w:rsidR="000E411D" w:rsidRPr="00D84450">
        <w:rPr>
          <w:rFonts w:ascii="Verdana" w:hAnsi="Verdana" w:cs="Arial"/>
          <w:b/>
          <w:bCs/>
          <w:color w:val="222222"/>
          <w:shd w:val="clear" w:color="auto" w:fill="FFFFFF"/>
        </w:rPr>
        <w:t>P2P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, произнася се </w:t>
      </w:r>
      <w:r w:rsidR="000E411D" w:rsidRPr="00D84450">
        <w:rPr>
          <w:rFonts w:ascii="Verdana" w:hAnsi="Verdana" w:cs="Arial"/>
          <w:i/>
          <w:iCs/>
          <w:color w:val="222222"/>
          <w:shd w:val="clear" w:color="auto" w:fill="FFFFFF"/>
        </w:rPr>
        <w:t>„пиър ту пиър“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, представлява разпределена </w:t>
      </w:r>
      <w:r w:rsidR="000E411D" w:rsidRPr="00D84450">
        <w:rPr>
          <w:rFonts w:ascii="Verdana" w:hAnsi="Verdana" w:cs="Arial"/>
          <w:shd w:val="clear" w:color="auto" w:fill="FFFFFF"/>
        </w:rPr>
        <w:t>мрежова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 архитектура, съставена от участници, които отдават част от своите ресурси (като </w:t>
      </w:r>
      <w:r w:rsidR="000E411D" w:rsidRPr="00D84450">
        <w:rPr>
          <w:rFonts w:ascii="Verdana" w:hAnsi="Verdana" w:cs="Arial"/>
          <w:shd w:val="clear" w:color="auto" w:fill="FFFFFF"/>
        </w:rPr>
        <w:t>процесорна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 сила, </w:t>
      </w:r>
      <w:r w:rsidR="000E411D" w:rsidRPr="00D84450">
        <w:rPr>
          <w:rFonts w:ascii="Verdana" w:hAnsi="Verdana" w:cs="Arial"/>
          <w:shd w:val="clear" w:color="auto" w:fill="FFFFFF"/>
        </w:rPr>
        <w:t>дисково пространство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, ширина на </w:t>
      </w:r>
      <w:r w:rsidR="000E411D" w:rsidRPr="00D84450">
        <w:rPr>
          <w:rFonts w:ascii="Verdana" w:hAnsi="Verdana" w:cs="Arial"/>
          <w:shd w:val="clear" w:color="auto" w:fill="FFFFFF"/>
        </w:rPr>
        <w:t>мрежовата връзка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) директно на разположение на другите мрежови участници без необходимост от централна мрежова </w:t>
      </w:r>
      <w:r w:rsidR="000E411D" w:rsidRPr="00D84450">
        <w:rPr>
          <w:rFonts w:ascii="Verdana" w:hAnsi="Verdana" w:cs="Arial"/>
          <w:shd w:val="clear" w:color="auto" w:fill="FFFFFF"/>
        </w:rPr>
        <w:t>инстанция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 (като </w:t>
      </w:r>
      <w:r w:rsidR="000E411D" w:rsidRPr="00D84450">
        <w:rPr>
          <w:rFonts w:ascii="Verdana" w:hAnsi="Verdana" w:cs="Arial"/>
          <w:shd w:val="clear" w:color="auto" w:fill="FFFFFF"/>
        </w:rPr>
        <w:t>сървъри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 или трайни </w:t>
      </w:r>
      <w:r w:rsidR="000E411D" w:rsidRPr="00D84450">
        <w:rPr>
          <w:rFonts w:ascii="Verdana" w:hAnsi="Verdana" w:cs="Arial"/>
          <w:shd w:val="clear" w:color="auto" w:fill="FFFFFF"/>
        </w:rPr>
        <w:t>хостове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)</w:t>
      </w:r>
      <w:r w:rsidR="000E411D" w:rsidRPr="00D84450">
        <w:rPr>
          <w:rFonts w:ascii="Verdana" w:hAnsi="Verdana" w:cs="Arial"/>
          <w:color w:val="222222"/>
          <w:shd w:val="clear" w:color="auto" w:fill="FFFFFF"/>
        </w:rPr>
        <w:t>)</w:t>
      </w:r>
      <w:r w:rsidRPr="00D84450">
        <w:rPr>
          <w:rFonts w:ascii="Verdana" w:hAnsi="Verdana"/>
        </w:rPr>
        <w:t>, криптовалута с отворен код, която предлага същите услуги, като Биткойн, но има и напреднали способности, включително мигновени транзакции („InstantSend“), поверителни транзакции („PrivateSend“), и децентрализирано</w:t>
      </w:r>
      <w:r w:rsidR="000E411D" w:rsidRPr="00D84450">
        <w:rPr>
          <w:rFonts w:ascii="Verdana" w:hAnsi="Verdana"/>
        </w:rPr>
        <w:t xml:space="preserve"> ръководство („DGBB“). </w:t>
      </w:r>
      <w:r w:rsidRPr="00D84450">
        <w:rPr>
          <w:rFonts w:ascii="Verdana" w:hAnsi="Verdana"/>
        </w:rPr>
        <w:t>Децентрализираното ръководство на Даш и системата за организиране на бюджет, го прави първата „децентрализирана автономна организация“ („ДАО“) (на английски: decentralized autonomous organization, DAO).</w:t>
      </w:r>
    </w:p>
    <w:p w:rsidR="000E411D" w:rsidRPr="00D84450" w:rsidRDefault="000E411D" w:rsidP="000E411D">
      <w:pPr>
        <w:rPr>
          <w:rFonts w:ascii="Verdana" w:hAnsi="Verdana"/>
        </w:rPr>
      </w:pPr>
      <w:r w:rsidRPr="00D84450">
        <w:rPr>
          <w:rFonts w:ascii="Verdana" w:hAnsi="Verdana"/>
        </w:rPr>
        <w:t>За да сработи такава мрежа, е нужен специален софтуер, който да може да кара компютъра да работи и като клиент, и като сървър. Има съществуващи протоколи, улесняващи писането на такива програми. Всеки протокол си има специфична цел. Примери за способни на това протоколи са:</w:t>
      </w:r>
    </w:p>
    <w:p w:rsidR="000E411D" w:rsidRPr="00D84450" w:rsidRDefault="000E411D" w:rsidP="002D0C39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D84450">
        <w:rPr>
          <w:rFonts w:ascii="Verdana" w:hAnsi="Verdana"/>
        </w:rPr>
        <w:t>BitTorrent – Ползва се за пренос на файлове.</w:t>
      </w:r>
    </w:p>
    <w:p w:rsidR="000E411D" w:rsidRPr="00D84450" w:rsidRDefault="000E411D" w:rsidP="002D0C39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D84450">
        <w:rPr>
          <w:rFonts w:ascii="Verdana" w:hAnsi="Verdana"/>
        </w:rPr>
        <w:t>Биткойн – Ползва се за пренос на криптовалута.</w:t>
      </w:r>
    </w:p>
    <w:p w:rsidR="002D0C39" w:rsidRPr="00D84450" w:rsidRDefault="0057214B" w:rsidP="002D0C39">
      <w:pPr>
        <w:rPr>
          <w:rFonts w:ascii="Verdana" w:hAnsi="Verdana" w:cs="Segoe UI"/>
          <w:color w:val="24292E"/>
          <w:shd w:val="clear" w:color="auto" w:fill="FFFFFF"/>
        </w:rPr>
      </w:pPr>
      <w:r w:rsidRPr="00D84450">
        <w:rPr>
          <w:rFonts w:ascii="Verdana" w:hAnsi="Verdana"/>
        </w:rPr>
        <w:t>Даш ползва архитектура с две степени за да поддържа своята мрежа. Първата степен се състои от „копачи“, които подсигуряват мрежата и пишат транзакции на блокчейна. Втората степен се състои от „masternodes“, които позволяват напреднали функции.</w:t>
      </w:r>
      <w:r w:rsidR="002D0C39" w:rsidRPr="00D84450">
        <w:rPr>
          <w:rFonts w:ascii="Verdana" w:hAnsi="Verdana"/>
        </w:rPr>
        <w:t xml:space="preserve"> </w:t>
      </w:r>
      <w:r w:rsidR="002D0C39" w:rsidRPr="00D84450">
        <w:rPr>
          <w:rFonts w:ascii="Verdana" w:hAnsi="Verdana" w:cs="Segoe UI"/>
          <w:color w:val="24292E"/>
          <w:shd w:val="clear" w:color="auto" w:fill="FFFFFF"/>
        </w:rPr>
        <w:t>Първата важна характеристика на системата е, че тя е базирана на блокверига.</w:t>
      </w:r>
      <w:r w:rsidR="002D0C39" w:rsidRPr="00D84450">
        <w:rPr>
          <w:rFonts w:ascii="Verdana" w:hAnsi="Verdana" w:cs="Segoe UI"/>
          <w:color w:val="24292E"/>
          <w:shd w:val="clear" w:color="auto" w:fill="FFFFFF"/>
        </w:rPr>
        <w:t xml:space="preserve"> </w:t>
      </w:r>
      <w:r w:rsidR="002D0C39" w:rsidRPr="00D84450">
        <w:rPr>
          <w:rFonts w:ascii="Verdana" w:hAnsi="Verdana" w:cs="Segoe UI"/>
          <w:color w:val="24292E"/>
          <w:shd w:val="clear" w:color="auto" w:fill="FFFFFF"/>
        </w:rPr>
        <w:t>Блокверигата е специален вид база данни, която позволява създаването на децентрализирани приложения. Тези приложения обикновено са масови, отворени и веднъж пуснати в експлоатация, бъдещето им зависи от волята на всички участници в системата. Такива системи са Биткойн, Неймкойн (Namecoin), Лайткойн (Litecoin) и др.</w:t>
      </w:r>
      <w:r w:rsidR="002D0C39" w:rsidRPr="00D84450">
        <w:rPr>
          <w:rFonts w:ascii="Verdana" w:hAnsi="Verdana" w:cs="Segoe UI"/>
          <w:color w:val="24292E"/>
          <w:shd w:val="clear" w:color="auto" w:fill="FFFFFF"/>
        </w:rPr>
        <w:t xml:space="preserve"> </w:t>
      </w:r>
      <w:r w:rsidR="002D0C39" w:rsidRPr="00D84450">
        <w:rPr>
          <w:rFonts w:ascii="Verdana" w:hAnsi="Verdana" w:cs="Segoe UI"/>
          <w:color w:val="24292E"/>
          <w:shd w:val="clear" w:color="auto" w:fill="FFFFFF"/>
        </w:rPr>
        <w:t>Това, че е отворена, означава, че всеки може да си инсталира съответния софтуер и да започне да я използва и поддържа. Тя е една истинска децентрализирана система в духа на Биткойн, която, веднъж пусната в действие, е изцяло в ръцете на тези, които я използват – без централизирани сървъри и привилегировани участници.</w:t>
      </w:r>
    </w:p>
    <w:p w:rsidR="004D2DA2" w:rsidRPr="00D84450" w:rsidRDefault="004D2DA2" w:rsidP="002D0C39">
      <w:pPr>
        <w:rPr>
          <w:rFonts w:ascii="Verdana" w:hAnsi="Verdana" w:cs="Segoe UI"/>
          <w:color w:val="24292E"/>
          <w:shd w:val="clear" w:color="auto" w:fill="FFFFFF"/>
        </w:rPr>
      </w:pPr>
    </w:p>
    <w:p w:rsidR="004D2DA2" w:rsidRPr="00D84450" w:rsidRDefault="004D2DA2" w:rsidP="004D2DA2">
      <w:pPr>
        <w:rPr>
          <w:rFonts w:ascii="Verdana" w:hAnsi="Verdana" w:cs="Segoe UI"/>
          <w:color w:val="24292E"/>
          <w:shd w:val="clear" w:color="auto" w:fill="FFFFFF"/>
        </w:rPr>
      </w:pPr>
      <w:r w:rsidRPr="00D84450">
        <w:rPr>
          <w:rFonts w:ascii="Verdana" w:hAnsi="Verdana" w:cs="Segoe UI"/>
          <w:color w:val="24292E"/>
          <w:shd w:val="clear" w:color="auto" w:fill="FFFFFF"/>
        </w:rPr>
        <w:t>Дигиталната валута от равнопоставени партньори се различава от традиционните пари, тъй като няма централен орган, отговорен за наблюдението на доставки</w:t>
      </w:r>
      <w:r w:rsidRPr="00D84450">
        <w:rPr>
          <w:rFonts w:ascii="Verdana" w:hAnsi="Verdana" w:cs="Segoe UI"/>
          <w:color w:val="24292E"/>
          <w:shd w:val="clear" w:color="auto" w:fill="FFFFFF"/>
        </w:rPr>
        <w:t>те и автентичността. С</w:t>
      </w:r>
      <w:r w:rsidRPr="00D84450">
        <w:rPr>
          <w:rFonts w:ascii="Verdana" w:hAnsi="Verdana" w:cs="Segoe UI"/>
          <w:color w:val="24292E"/>
          <w:shd w:val="clear" w:color="auto" w:fill="FFFFFF"/>
        </w:rPr>
        <w:t xml:space="preserve">амо законните собственици могат да харчат балансите си. Ако приемем, че потребителите следват препоръчаните практики за сигурност, това прави почти невъзможно измамите и кражбите. В отсъствието на централен орган, всеки възел в самата мрежа трябва да постигне съгласие (или консенсус) за балансите на </w:t>
      </w:r>
      <w:r w:rsidRPr="00D84450">
        <w:rPr>
          <w:rFonts w:ascii="Verdana" w:hAnsi="Verdana" w:cs="Segoe UI"/>
          <w:color w:val="24292E"/>
          <w:shd w:val="clear" w:color="auto" w:fill="FFFFFF"/>
        </w:rPr>
        <w:lastRenderedPageBreak/>
        <w:t>всяка сметка (или адрес) на всеки няколко минути. Тази информация след това се съхранява в блок и е необратимо написана и свързана с предишния блок, за да образува верига. Тази постоянно актуализирана книга е достъпна за всеки потребител на мрежата и се нарича blockchain.</w:t>
      </w:r>
    </w:p>
    <w:p w:rsidR="004D2DA2" w:rsidRPr="00D84450" w:rsidRDefault="004D2DA2" w:rsidP="004D2DA2">
      <w:pPr>
        <w:rPr>
          <w:rFonts w:ascii="Verdana" w:hAnsi="Verdana" w:cs="Segoe UI"/>
          <w:color w:val="24292E"/>
          <w:shd w:val="clear" w:color="auto" w:fill="FFFFFF"/>
        </w:rPr>
      </w:pPr>
    </w:p>
    <w:p w:rsidR="004D2DA2" w:rsidRPr="00D84450" w:rsidRDefault="004D2DA2" w:rsidP="004D2DA2">
      <w:pPr>
        <w:rPr>
          <w:rFonts w:ascii="Verdana" w:hAnsi="Verdana" w:cs="Segoe UI"/>
          <w:color w:val="24292E"/>
          <w:shd w:val="clear" w:color="auto" w:fill="FFFFFF"/>
        </w:rPr>
      </w:pPr>
      <w:r w:rsidRPr="00D84450">
        <w:rPr>
          <w:rFonts w:ascii="Verdana" w:hAnsi="Verdana" w:cs="Segoe UI"/>
          <w:color w:val="24292E"/>
          <w:shd w:val="clear" w:color="auto" w:fill="FFFFFF"/>
        </w:rPr>
        <w:t xml:space="preserve">Dash се основава на тази проста (макар и донякъде непозната) концепция, като предлага на потребителите незабавни, частни и сигурни транзакции, които са толкова прости, че дори не знаете, че извършвате транзакции с блокчейн. Всеки може да участва в мрежата, а Dash е широко достъпен за закупуване по целия свят. Изобретателната мрежа на масовите мрежи означава, че изпращането на каквато и да е сума по целия свят е толкова просто, колкото да </w:t>
      </w:r>
      <w:r w:rsidRPr="00D84450">
        <w:rPr>
          <w:rFonts w:ascii="Verdana" w:hAnsi="Verdana" w:cs="Segoe UI"/>
          <w:color w:val="24292E"/>
          <w:shd w:val="clear" w:color="auto" w:fill="FFFFFF"/>
        </w:rPr>
        <w:t>натиснете</w:t>
      </w:r>
      <w:r w:rsidRPr="00D84450">
        <w:rPr>
          <w:rFonts w:ascii="Verdana" w:hAnsi="Verdana" w:cs="Segoe UI"/>
          <w:color w:val="24292E"/>
          <w:shd w:val="clear" w:color="auto" w:fill="FFFFFF"/>
        </w:rPr>
        <w:t xml:space="preserve"> телефона си в местния магазин, за да </w:t>
      </w:r>
      <w:r w:rsidRPr="00D84450">
        <w:rPr>
          <w:rFonts w:ascii="Verdana" w:hAnsi="Verdana" w:cs="Segoe UI"/>
          <w:color w:val="24292E"/>
          <w:shd w:val="clear" w:color="auto" w:fill="FFFFFF"/>
        </w:rPr>
        <w:t xml:space="preserve"> заплатите </w:t>
      </w:r>
      <w:r w:rsidRPr="00D84450">
        <w:rPr>
          <w:rFonts w:ascii="Verdana" w:hAnsi="Verdana" w:cs="Segoe UI"/>
          <w:color w:val="24292E"/>
          <w:shd w:val="clear" w:color="auto" w:fill="FFFFFF"/>
        </w:rPr>
        <w:t xml:space="preserve">хранителни стоки. Кажете сбогом на бавните транзакции, сложните международни номера на сметките и високите такси за транзакции - Dash е </w:t>
      </w:r>
      <w:r w:rsidRPr="00D84450">
        <w:rPr>
          <w:rFonts w:ascii="Verdana" w:hAnsi="Verdana" w:cs="Segoe UI"/>
          <w:color w:val="24292E"/>
          <w:shd w:val="clear" w:color="auto" w:fill="FFFFFF"/>
        </w:rPr>
        <w:t>дигитална валута</w:t>
      </w:r>
      <w:r w:rsidRPr="00D84450">
        <w:rPr>
          <w:rFonts w:ascii="Verdana" w:hAnsi="Verdana" w:cs="Segoe UI"/>
          <w:color w:val="24292E"/>
          <w:shd w:val="clear" w:color="auto" w:fill="FFFFFF"/>
        </w:rPr>
        <w:t>!</w:t>
      </w:r>
    </w:p>
    <w:p w:rsidR="0077223D" w:rsidRPr="00D84450" w:rsidRDefault="0077223D" w:rsidP="0077223D">
      <w:pPr>
        <w:rPr>
          <w:rFonts w:ascii="Verdana" w:hAnsi="Verdana" w:cs="Segoe UI"/>
          <w:b/>
          <w:color w:val="24292E"/>
          <w:shd w:val="clear" w:color="auto" w:fill="FFFFFF"/>
        </w:rPr>
      </w:pPr>
      <w:r w:rsidRPr="00D84450">
        <w:rPr>
          <w:rFonts w:ascii="Verdana" w:hAnsi="Verdana" w:cs="Segoe UI"/>
          <w:b/>
          <w:color w:val="24292E"/>
          <w:shd w:val="clear" w:color="auto" w:fill="FFFFFF"/>
        </w:rPr>
        <w:t>Доставчици и инструменти</w:t>
      </w:r>
    </w:p>
    <w:p w:rsidR="0077223D" w:rsidRPr="00D84450" w:rsidRDefault="0077223D" w:rsidP="008755B5">
      <w:pPr>
        <w:rPr>
          <w:rFonts w:ascii="Verdana" w:hAnsi="Verdana"/>
        </w:rPr>
      </w:pPr>
      <w:r w:rsidRPr="00D84450">
        <w:rPr>
          <w:rFonts w:ascii="Verdana" w:hAnsi="Verdana"/>
        </w:rPr>
        <w:t>Следните доставчици предлагат набор от опции, които се различават по отношение на необходимите усилия за развитие. Payment Processors осигуряват лесен и бърз начин да започнете да приемате плащания, без да са необходими никакви умения за развитие. Доставчиците на попечителство и API позволяват взаимодействията с блокове да се използват обикновено от по-големи търговци и доставчици на услуги.</w:t>
      </w:r>
    </w:p>
    <w:p w:rsidR="008755B5" w:rsidRPr="00D84450" w:rsidRDefault="008755B5" w:rsidP="008755B5">
      <w:pPr>
        <w:rPr>
          <w:rFonts w:ascii="Verdana" w:hAnsi="Verdana"/>
          <w:b/>
        </w:rPr>
      </w:pPr>
      <w:r w:rsidRPr="00D84450">
        <w:rPr>
          <w:rFonts w:ascii="Verdana" w:hAnsi="Verdana"/>
          <w:b/>
        </w:rPr>
        <w:t>Плащания</w:t>
      </w:r>
    </w:p>
    <w:p w:rsidR="00725E32" w:rsidRPr="00D84450" w:rsidRDefault="008755B5" w:rsidP="008755B5">
      <w:pPr>
        <w:rPr>
          <w:rFonts w:ascii="Verdana" w:hAnsi="Verdana"/>
        </w:rPr>
      </w:pPr>
      <w:r w:rsidRPr="00D84450">
        <w:rPr>
          <w:rFonts w:ascii="Verdana" w:hAnsi="Verdana"/>
        </w:rPr>
        <w:t xml:space="preserve">Payment processors улесняват започването! Налични са редица решения за онлайн и платформи </w:t>
      </w:r>
      <w:r w:rsidRPr="00D84450">
        <w:rPr>
          <w:rFonts w:ascii="Verdana" w:hAnsi="Verdana"/>
        </w:rPr>
        <w:t>Point-of-Sale</w:t>
      </w:r>
      <w:r w:rsidRPr="00D84450">
        <w:rPr>
          <w:rFonts w:ascii="Verdana" w:hAnsi="Verdana"/>
        </w:rPr>
        <w:t>.</w:t>
      </w:r>
    </w:p>
    <w:p w:rsidR="008755B5" w:rsidRPr="00D84450" w:rsidRDefault="008755B5" w:rsidP="008755B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D84450">
        <w:rPr>
          <w:rFonts w:ascii="Verdana" w:hAnsi="Verdana"/>
        </w:rPr>
        <w:t>alt thirty six (eCommerce, Point-of-Sale)</w:t>
      </w:r>
    </w:p>
    <w:p w:rsidR="008755B5" w:rsidRPr="00D84450" w:rsidRDefault="008755B5" w:rsidP="008755B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D84450">
        <w:rPr>
          <w:rFonts w:ascii="Verdana" w:hAnsi="Verdana"/>
        </w:rPr>
        <w:t>Anypay (Point-of-Sale)</w:t>
      </w:r>
    </w:p>
    <w:p w:rsidR="008755B5" w:rsidRPr="00D84450" w:rsidRDefault="008755B5" w:rsidP="008755B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D84450">
        <w:rPr>
          <w:rFonts w:ascii="Verdana" w:hAnsi="Verdana"/>
        </w:rPr>
        <w:t>BTCPay Server (eCommerce) и др.</w:t>
      </w:r>
    </w:p>
    <w:p w:rsidR="008755B5" w:rsidRPr="00D84450" w:rsidRDefault="008755B5" w:rsidP="008755B5">
      <w:pPr>
        <w:rPr>
          <w:rFonts w:ascii="Verdana" w:hAnsi="Verdana"/>
        </w:rPr>
      </w:pPr>
    </w:p>
    <w:p w:rsidR="008755B5" w:rsidRPr="00D84450" w:rsidRDefault="008755B5" w:rsidP="008755B5">
      <w:pPr>
        <w:rPr>
          <w:rFonts w:ascii="Verdana" w:hAnsi="Verdana"/>
          <w:b/>
        </w:rPr>
      </w:pPr>
      <w:r w:rsidRPr="00D84450">
        <w:rPr>
          <w:rFonts w:ascii="Verdana" w:hAnsi="Verdana"/>
          <w:b/>
        </w:rPr>
        <w:t>Комплекти и инструменти за разработка на софтуер</w:t>
      </w:r>
    </w:p>
    <w:p w:rsidR="008755B5" w:rsidRPr="00D84450" w:rsidRDefault="008755B5" w:rsidP="008755B5">
      <w:pPr>
        <w:rPr>
          <w:rFonts w:ascii="Verdana" w:hAnsi="Verdana"/>
        </w:rPr>
      </w:pPr>
      <w:r w:rsidRPr="00D84450">
        <w:rPr>
          <w:rFonts w:ascii="Verdana" w:hAnsi="Verdana"/>
        </w:rPr>
        <w:t>Следните ресурси се използват за изграждане на потребителски интеграции в различни програмни езици.</w:t>
      </w:r>
      <w:r w:rsidRPr="00D84450">
        <w:rPr>
          <w:rFonts w:ascii="Verdana" w:hAnsi="Verdana"/>
        </w:rPr>
        <w:br/>
      </w:r>
    </w:p>
    <w:p w:rsidR="008755B5" w:rsidRPr="00D84450" w:rsidRDefault="008755B5" w:rsidP="008755B5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="Verdana" w:hAnsi="Verdana" w:cs="Arial"/>
          <w:color w:val="454545"/>
          <w:sz w:val="22"/>
          <w:szCs w:val="22"/>
        </w:rPr>
      </w:pPr>
      <w:r w:rsidRPr="00D84450">
        <w:rPr>
          <w:rFonts w:ascii="Verdana" w:hAnsi="Verdana" w:cs="Arial"/>
          <w:color w:val="454545"/>
          <w:sz w:val="22"/>
          <w:szCs w:val="22"/>
        </w:rPr>
        <w:t>NodeJS</w:t>
      </w:r>
    </w:p>
    <w:p w:rsidR="008755B5" w:rsidRPr="00D84450" w:rsidRDefault="008755B5" w:rsidP="008755B5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="Verdana" w:hAnsi="Verdana" w:cs="Arial"/>
          <w:color w:val="454545"/>
          <w:sz w:val="22"/>
          <w:szCs w:val="22"/>
        </w:rPr>
      </w:pPr>
      <w:r w:rsidRPr="00D84450">
        <w:rPr>
          <w:rFonts w:ascii="Verdana" w:hAnsi="Verdana" w:cs="Arial"/>
          <w:color w:val="454545"/>
          <w:sz w:val="22"/>
          <w:szCs w:val="22"/>
        </w:rPr>
        <w:t>Java</w:t>
      </w:r>
    </w:p>
    <w:p w:rsidR="008755B5" w:rsidRPr="00D84450" w:rsidRDefault="008755B5" w:rsidP="008755B5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="Verdana" w:hAnsi="Verdana" w:cs="Arial"/>
          <w:color w:val="454545"/>
          <w:sz w:val="22"/>
          <w:szCs w:val="22"/>
        </w:rPr>
      </w:pPr>
      <w:r w:rsidRPr="00D84450">
        <w:rPr>
          <w:rFonts w:ascii="Verdana" w:hAnsi="Verdana" w:cs="Arial"/>
          <w:color w:val="454545"/>
          <w:sz w:val="22"/>
          <w:szCs w:val="22"/>
        </w:rPr>
        <w:t>.NET</w:t>
      </w:r>
    </w:p>
    <w:p w:rsidR="008755B5" w:rsidRPr="00D84450" w:rsidRDefault="008755B5" w:rsidP="008755B5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="Verdana" w:hAnsi="Verdana" w:cs="Arial"/>
          <w:color w:val="454545"/>
          <w:sz w:val="22"/>
          <w:szCs w:val="22"/>
          <w:lang w:val="en-US"/>
        </w:rPr>
      </w:pPr>
      <w:r w:rsidRPr="00D84450">
        <w:rPr>
          <w:rFonts w:ascii="Verdana" w:hAnsi="Verdana" w:cs="Arial"/>
          <w:color w:val="454545"/>
          <w:sz w:val="22"/>
          <w:szCs w:val="22"/>
        </w:rPr>
        <w:t>Objective-C</w:t>
      </w:r>
      <w:r w:rsidRPr="00D84450">
        <w:rPr>
          <w:rFonts w:ascii="Verdana" w:hAnsi="Verdana" w:cs="Arial"/>
          <w:color w:val="454545"/>
          <w:sz w:val="22"/>
          <w:szCs w:val="22"/>
        </w:rPr>
        <w:t>(</w:t>
      </w:r>
      <w:r w:rsidRPr="00D84450">
        <w:rPr>
          <w:rFonts w:ascii="Verdana" w:hAnsi="Verdana" w:cs="Arial"/>
          <w:color w:val="454545"/>
          <w:sz w:val="22"/>
          <w:szCs w:val="22"/>
          <w:shd w:val="clear" w:color="auto" w:fill="FFFFFF"/>
        </w:rPr>
        <w:t>DashSync-iOS is an Objective-C Dash blockchain framework for iOS.</w:t>
      </w:r>
      <w:r w:rsidRPr="00D84450">
        <w:rPr>
          <w:rFonts w:ascii="Verdana" w:hAnsi="Verdana" w:cs="Arial"/>
          <w:color w:val="454545"/>
          <w:sz w:val="22"/>
          <w:szCs w:val="22"/>
          <w:lang w:val="en-US"/>
        </w:rPr>
        <w:t>)</w:t>
      </w:r>
    </w:p>
    <w:p w:rsidR="008755B5" w:rsidRPr="00D84450" w:rsidRDefault="008755B5" w:rsidP="008755B5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="Verdana" w:hAnsi="Verdana" w:cs="Arial"/>
          <w:color w:val="454545"/>
          <w:sz w:val="22"/>
          <w:szCs w:val="22"/>
        </w:rPr>
      </w:pPr>
      <w:r w:rsidRPr="00D84450">
        <w:rPr>
          <w:rFonts w:ascii="Verdana" w:hAnsi="Verdana" w:cs="Arial"/>
          <w:color w:val="454545"/>
          <w:sz w:val="22"/>
          <w:szCs w:val="22"/>
        </w:rPr>
        <w:t>PHP</w:t>
      </w:r>
    </w:p>
    <w:p w:rsidR="008755B5" w:rsidRPr="00D84450" w:rsidRDefault="008755B5" w:rsidP="008755B5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="Verdana" w:hAnsi="Verdana" w:cs="Arial"/>
          <w:color w:val="454545"/>
          <w:sz w:val="22"/>
          <w:szCs w:val="22"/>
        </w:rPr>
      </w:pPr>
      <w:r w:rsidRPr="00D84450">
        <w:rPr>
          <w:rFonts w:ascii="Verdana" w:hAnsi="Verdana" w:cs="Arial"/>
          <w:color w:val="454545"/>
          <w:sz w:val="22"/>
          <w:szCs w:val="22"/>
        </w:rPr>
        <w:t>Python</w:t>
      </w:r>
    </w:p>
    <w:p w:rsidR="008755B5" w:rsidRPr="00D84450" w:rsidRDefault="008755B5" w:rsidP="008755B5">
      <w:pPr>
        <w:rPr>
          <w:rFonts w:ascii="Verdana" w:hAnsi="Verdana"/>
        </w:rPr>
      </w:pPr>
    </w:p>
    <w:p w:rsidR="008755B5" w:rsidRPr="00D84450" w:rsidRDefault="008755B5" w:rsidP="008755B5">
      <w:pPr>
        <w:rPr>
          <w:rFonts w:ascii="Verdana" w:hAnsi="Verdana"/>
        </w:rPr>
      </w:pPr>
    </w:p>
    <w:p w:rsidR="008755B5" w:rsidRPr="00D84450" w:rsidRDefault="008755B5" w:rsidP="008755B5">
      <w:pPr>
        <w:rPr>
          <w:rFonts w:ascii="Verdana" w:hAnsi="Verdana"/>
          <w:b/>
        </w:rPr>
      </w:pPr>
      <w:r w:rsidRPr="00D84450">
        <w:rPr>
          <w:rFonts w:ascii="Verdana" w:hAnsi="Verdana"/>
          <w:b/>
        </w:rPr>
        <w:t xml:space="preserve">Как работи </w:t>
      </w:r>
      <w:r w:rsidRPr="00D84450">
        <w:rPr>
          <w:rFonts w:ascii="Verdana" w:hAnsi="Verdana"/>
          <w:b/>
          <w:lang w:val="en-US"/>
        </w:rPr>
        <w:t>“</w:t>
      </w:r>
      <w:r w:rsidRPr="00D84450">
        <w:rPr>
          <w:rFonts w:ascii="Verdana" w:hAnsi="Verdana"/>
          <w:b/>
        </w:rPr>
        <w:t>копаенето</w:t>
      </w:r>
      <w:r w:rsidRPr="00D84450">
        <w:rPr>
          <w:rFonts w:ascii="Verdana" w:hAnsi="Verdana"/>
          <w:b/>
          <w:lang w:val="en-US"/>
        </w:rPr>
        <w:t>”</w:t>
      </w:r>
      <w:r w:rsidRPr="00D84450">
        <w:rPr>
          <w:rFonts w:ascii="Verdana" w:hAnsi="Verdana"/>
          <w:b/>
        </w:rPr>
        <w:t xml:space="preserve"> на криптовалутата</w:t>
      </w:r>
    </w:p>
    <w:p w:rsidR="008755B5" w:rsidRPr="00D84450" w:rsidRDefault="008755B5" w:rsidP="008755B5">
      <w:pPr>
        <w:rPr>
          <w:rFonts w:ascii="Verdana" w:hAnsi="Verdana"/>
        </w:rPr>
      </w:pPr>
      <w:r w:rsidRPr="00D84450">
        <w:rPr>
          <w:rFonts w:ascii="Verdana" w:hAnsi="Verdana"/>
        </w:rPr>
        <w:t xml:space="preserve">Подобно на много блокове, транзакциите в Dash мрежата са защитени с помощта на криптографски метод, известен като </w:t>
      </w:r>
      <w:r w:rsidRPr="00D84450">
        <w:rPr>
          <w:rFonts w:ascii="Verdana" w:hAnsi="Verdana"/>
        </w:rPr>
        <w:t xml:space="preserve">Proof of Work </w:t>
      </w:r>
      <w:r w:rsidRPr="00D84450">
        <w:rPr>
          <w:rFonts w:ascii="Verdana" w:hAnsi="Verdana"/>
        </w:rPr>
        <w:t>(PoW). В този процес мощните компютърни процесори търсят решения на математически труден проблем, определен от алгоритъма на хеширане X11.</w:t>
      </w:r>
    </w:p>
    <w:p w:rsidR="008755B5" w:rsidRPr="00D84450" w:rsidRDefault="008755B5" w:rsidP="008755B5">
      <w:pPr>
        <w:rPr>
          <w:rFonts w:ascii="Verdana" w:hAnsi="Verdana"/>
        </w:rPr>
      </w:pPr>
    </w:p>
    <w:p w:rsidR="008755B5" w:rsidRPr="00D84450" w:rsidRDefault="008755B5" w:rsidP="008755B5">
      <w:pPr>
        <w:rPr>
          <w:rFonts w:ascii="Verdana" w:hAnsi="Verdana"/>
        </w:rPr>
      </w:pPr>
      <w:r w:rsidRPr="00D84450">
        <w:rPr>
          <w:rFonts w:ascii="Verdana" w:hAnsi="Verdana"/>
        </w:rPr>
        <w:t xml:space="preserve">Този алгоритъм, разработен от основателя на Dash Evan Duffield и базиран на единадесет от най-сигурните криптографски техники, известни по това време, имаше за цел да намали консумацията на енергия и да гарантира най-справедливото разпределение на Dash през първите години на мрежата. За разлика от Bitcoin, който разчита на един-единствен алгоритъм, X11 също така е предназначен да осигури защита срещу всякакви бъдещи слабости, открити в една или повече хеш функции. Днес </w:t>
      </w:r>
      <w:r w:rsidR="00D84450" w:rsidRPr="00D84450">
        <w:rPr>
          <w:rFonts w:ascii="Verdana" w:hAnsi="Verdana"/>
        </w:rPr>
        <w:t>„копането“</w:t>
      </w:r>
      <w:r w:rsidRPr="00D84450">
        <w:rPr>
          <w:rFonts w:ascii="Verdana" w:hAnsi="Verdana"/>
        </w:rPr>
        <w:t xml:space="preserve"> е високопрофесионална индустрия, задвижвана от мощни сървърни ферми на ASIC по целия свят, които работят </w:t>
      </w:r>
      <w:r w:rsidR="00D84450" w:rsidRPr="00D84450">
        <w:rPr>
          <w:rFonts w:ascii="Verdana" w:hAnsi="Verdana"/>
        </w:rPr>
        <w:t>за защита на Dash мрежата.</w:t>
      </w:r>
    </w:p>
    <w:p w:rsidR="00D84450" w:rsidRPr="00D84450" w:rsidRDefault="00D84450" w:rsidP="00D84450">
      <w:pPr>
        <w:rPr>
          <w:rFonts w:ascii="Verdana" w:hAnsi="Verdana"/>
          <w:b/>
        </w:rPr>
      </w:pPr>
      <w:r w:rsidRPr="00D84450">
        <w:rPr>
          <w:rFonts w:ascii="Verdana" w:hAnsi="Verdana"/>
          <w:b/>
        </w:rPr>
        <w:t>Приходи и разходи</w:t>
      </w:r>
    </w:p>
    <w:p w:rsidR="008755B5" w:rsidRPr="00D84450" w:rsidRDefault="00D84450" w:rsidP="00D84450">
      <w:pPr>
        <w:rPr>
          <w:rFonts w:ascii="Verdana" w:hAnsi="Verdana"/>
        </w:rPr>
      </w:pPr>
      <w:r w:rsidRPr="00D84450">
        <w:rPr>
          <w:rFonts w:ascii="Verdana" w:hAnsi="Verdana"/>
        </w:rPr>
        <w:t>Dash е проектиран от самото начало, за да функционира като цифров паричен ресурс. Тази документация обсъжда как и къде Dash потребителите могат да управляват всичките си лични финанси, използвайки Dash.</w:t>
      </w:r>
    </w:p>
    <w:p w:rsidR="00D84450" w:rsidRPr="00D84450" w:rsidRDefault="00D84450" w:rsidP="00D84450">
      <w:pPr>
        <w:rPr>
          <w:rFonts w:ascii="Verdana" w:hAnsi="Verdana"/>
          <w:b/>
        </w:rPr>
      </w:pPr>
      <w:r w:rsidRPr="00D84450">
        <w:rPr>
          <w:rFonts w:ascii="Verdana" w:hAnsi="Verdana"/>
          <w:b/>
        </w:rPr>
        <w:t>Спечелването</w:t>
      </w:r>
    </w:p>
    <w:p w:rsidR="008755B5" w:rsidRDefault="00D84450" w:rsidP="00D84450">
      <w:pPr>
        <w:rPr>
          <w:rFonts w:ascii="Verdana" w:hAnsi="Verdana"/>
        </w:rPr>
      </w:pPr>
      <w:r w:rsidRPr="00D84450">
        <w:rPr>
          <w:rFonts w:ascii="Verdana" w:hAnsi="Verdana"/>
        </w:rPr>
        <w:t xml:space="preserve">Налице са редица услуги и фирми, които да преобразуват вашата заплата към и от Dash, когато я получавате. Разбира се, най-лесно е получаването на плащане от вашия работодател в Dash директно, но това не винаги е опция. </w:t>
      </w:r>
      <w:r w:rsidRPr="00D84450">
        <w:rPr>
          <w:rFonts w:ascii="Verdana" w:hAnsi="Verdana"/>
        </w:rPr>
        <w:t xml:space="preserve">Uphold </w:t>
      </w:r>
      <w:r>
        <w:rPr>
          <w:rFonts w:ascii="Verdana" w:hAnsi="Verdana"/>
        </w:rPr>
        <w:t xml:space="preserve"> в</w:t>
      </w:r>
      <w:r w:rsidRPr="00D84450">
        <w:rPr>
          <w:rFonts w:ascii="Verdana" w:hAnsi="Verdana"/>
        </w:rPr>
        <w:t>и дава възможност незабавно и автоматично да конвертирате всички получени депозити към и от Dash. Въз основа на тази функционалност, Bitwage ви позволява да фактурирате и да получавате плащане от всеки работодател, практически навсякъде по света, и да имате процент от заплатата си незабавно преобразуван в Dash. След това можете да изтеглите заплатата си до всеки Dash портфейл за разходи или спестяване.</w:t>
      </w:r>
    </w:p>
    <w:p w:rsidR="00D84450" w:rsidRDefault="00D84450" w:rsidP="00D84450">
      <w:pPr>
        <w:rPr>
          <w:rFonts w:ascii="Verdana" w:hAnsi="Verdana"/>
        </w:rPr>
      </w:pPr>
    </w:p>
    <w:p w:rsidR="00D84450" w:rsidRPr="00D84450" w:rsidRDefault="00D84450" w:rsidP="00D84450">
      <w:pPr>
        <w:rPr>
          <w:rFonts w:ascii="Verdana" w:hAnsi="Verdana"/>
          <w:b/>
        </w:rPr>
      </w:pPr>
      <w:r w:rsidRPr="00D84450">
        <w:rPr>
          <w:rFonts w:ascii="Verdana" w:hAnsi="Verdana"/>
          <w:b/>
        </w:rPr>
        <w:t>Разходите</w:t>
      </w:r>
    </w:p>
    <w:p w:rsidR="00D84450" w:rsidRDefault="00D84450" w:rsidP="00D84450">
      <w:pPr>
        <w:rPr>
          <w:rFonts w:ascii="Verdana" w:hAnsi="Verdana"/>
        </w:rPr>
      </w:pPr>
      <w:r>
        <w:rPr>
          <w:rFonts w:ascii="Verdana" w:hAnsi="Verdana"/>
          <w:lang w:val="en-US"/>
        </w:rPr>
        <w:t>DASH</w:t>
      </w:r>
      <w:r w:rsidRPr="00D84450">
        <w:rPr>
          <w:rFonts w:ascii="Verdana" w:hAnsi="Verdana"/>
        </w:rPr>
        <w:t xml:space="preserve"> може да бъде изразходвано в стотици магазини и услуги както онлайн, така и на физически места.</w:t>
      </w:r>
    </w:p>
    <w:p w:rsidR="00D84450" w:rsidRDefault="00D84450" w:rsidP="00D84450">
      <w:pPr>
        <w:rPr>
          <w:rFonts w:ascii="Verdana" w:hAnsi="Verdana"/>
        </w:rPr>
      </w:pPr>
    </w:p>
    <w:p w:rsidR="00D84450" w:rsidRPr="00242129" w:rsidRDefault="00D84450" w:rsidP="00242129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42129">
        <w:rPr>
          <w:rFonts w:ascii="Verdana" w:hAnsi="Verdana"/>
        </w:rPr>
        <w:t>Dash Giftcard Store https://giftcards.dash.org/?utm_source=dash.org&amp;utm_campaign=DashOrg5</w:t>
      </w:r>
    </w:p>
    <w:p w:rsidR="00242129" w:rsidRPr="00242129" w:rsidRDefault="00242129" w:rsidP="00242129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42129">
        <w:rPr>
          <w:rFonts w:ascii="Verdana" w:hAnsi="Verdana"/>
        </w:rPr>
        <w:t>eGifter https://www.egifter.com/</w:t>
      </w:r>
    </w:p>
    <w:p w:rsidR="00242129" w:rsidRPr="00242129" w:rsidRDefault="00242129" w:rsidP="00242129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42129">
        <w:rPr>
          <w:rFonts w:ascii="Verdana" w:hAnsi="Verdana"/>
        </w:rPr>
        <w:t>Bitrefill https://www.bitrefill.com/</w:t>
      </w:r>
    </w:p>
    <w:p w:rsidR="00242129" w:rsidRPr="00242129" w:rsidRDefault="00242129" w:rsidP="00242129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42129">
        <w:rPr>
          <w:rFonts w:ascii="Verdana" w:hAnsi="Verdana"/>
        </w:rPr>
        <w:lastRenderedPageBreak/>
        <w:t>Overstock https://www.overstock.com/</w:t>
      </w:r>
    </w:p>
    <w:p w:rsidR="00242129" w:rsidRPr="00242129" w:rsidRDefault="00242129" w:rsidP="00242129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42129">
        <w:rPr>
          <w:rFonts w:ascii="Verdana" w:hAnsi="Verdana"/>
        </w:rPr>
        <w:t>Viking VPN https://vikingvpn.com/</w:t>
      </w:r>
    </w:p>
    <w:p w:rsidR="00D84450" w:rsidRPr="00977B44" w:rsidRDefault="00242129" w:rsidP="00D84450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42129">
        <w:rPr>
          <w:rFonts w:ascii="Verdana" w:hAnsi="Verdana"/>
        </w:rPr>
        <w:t>И много други</w:t>
      </w:r>
      <w:r>
        <w:rPr>
          <w:rFonts w:ascii="Verdana" w:hAnsi="Verdana"/>
        </w:rPr>
        <w:t>(</w:t>
      </w:r>
      <w:r w:rsidRPr="00242129">
        <w:t>https://discoverdash.com/</w:t>
      </w:r>
      <w:r>
        <w:t xml:space="preserve"> за повече информация)</w:t>
      </w:r>
      <w:bookmarkEnd w:id="0"/>
    </w:p>
    <w:sectPr w:rsidR="00D84450" w:rsidRPr="00977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F00B2"/>
    <w:multiLevelType w:val="multilevel"/>
    <w:tmpl w:val="B9C6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E44"/>
    <w:multiLevelType w:val="hybridMultilevel"/>
    <w:tmpl w:val="D67A8D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11B1E"/>
    <w:multiLevelType w:val="hybridMultilevel"/>
    <w:tmpl w:val="1B20EE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374AF"/>
    <w:multiLevelType w:val="hybridMultilevel"/>
    <w:tmpl w:val="5C360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E60E5"/>
    <w:multiLevelType w:val="hybridMultilevel"/>
    <w:tmpl w:val="E918BA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D0EE0"/>
    <w:multiLevelType w:val="hybridMultilevel"/>
    <w:tmpl w:val="99A4B7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712A9"/>
    <w:multiLevelType w:val="hybridMultilevel"/>
    <w:tmpl w:val="36C0E6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A94"/>
    <w:rsid w:val="000E411D"/>
    <w:rsid w:val="00242129"/>
    <w:rsid w:val="002D0C39"/>
    <w:rsid w:val="004D2DA2"/>
    <w:rsid w:val="0057214B"/>
    <w:rsid w:val="00725E32"/>
    <w:rsid w:val="0077223D"/>
    <w:rsid w:val="007E1B36"/>
    <w:rsid w:val="008755B5"/>
    <w:rsid w:val="00930A94"/>
    <w:rsid w:val="00977B44"/>
    <w:rsid w:val="00D8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688D"/>
  <w15:chartTrackingRefBased/>
  <w15:docId w15:val="{FF375CE6-CD6E-4E77-9204-09256FB5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4B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572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yperlink">
    <w:name w:val="Hyperlink"/>
    <w:basedOn w:val="DefaultParagraphFont"/>
    <w:uiPriority w:val="99"/>
    <w:unhideWhenUsed/>
    <w:rsid w:val="0057214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D0C3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5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Niellas</dc:creator>
  <cp:keywords/>
  <dc:description/>
  <cp:lastModifiedBy>Niellas</cp:lastModifiedBy>
  <cp:revision>3</cp:revision>
  <dcterms:created xsi:type="dcterms:W3CDTF">2019-06-07T15:55:00Z</dcterms:created>
  <dcterms:modified xsi:type="dcterms:W3CDTF">2019-06-07T15:55:00Z</dcterms:modified>
</cp:coreProperties>
</file>