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s>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Non Disclosure Agreement (this “Agreement”), effective as of </w:t>
      </w:r>
      <w:r w:rsidDel="00000000" w:rsidR="00000000" w:rsidRPr="00000000">
        <w:rPr>
          <w:rFonts w:ascii="Helvetica Neue" w:cs="Helvetica Neue" w:eastAsia="Helvetica Neue" w:hAnsi="Helvetica Neue"/>
          <w:highlight w:val="yellow"/>
          <w:rtl w:val="0"/>
        </w:rPr>
        <w:t xml:space="preserve">[dd.mm.yyy]</w:t>
      </w:r>
      <w:r w:rsidDel="00000000" w:rsidR="00000000" w:rsidRPr="00000000">
        <w:rPr>
          <w:rFonts w:ascii="Helvetica Neue" w:cs="Helvetica Neue" w:eastAsia="Helvetica Neue" w:hAnsi="Helvetica Neue"/>
          <w:rtl w:val="0"/>
        </w:rPr>
        <w:t xml:space="preserve"> (the “Effective Date”), is made between Bolt Operations OU with company number 14532901 (“Bolt”), and </w:t>
      </w:r>
      <w:r w:rsidDel="00000000" w:rsidR="00000000" w:rsidRPr="00000000">
        <w:rPr>
          <w:rFonts w:ascii="Helvetica Neue" w:cs="Helvetica Neue" w:eastAsia="Helvetica Neue" w:hAnsi="Helvetica Neue"/>
          <w:highlight w:val="yellow"/>
          <w:rtl w:val="0"/>
        </w:rPr>
        <w:t xml:space="preserve">[COUNTERPARTY LEGAL NAME AND COMPANY NUMBER]</w:t>
      </w:r>
      <w:r w:rsidDel="00000000" w:rsidR="00000000" w:rsidRPr="00000000">
        <w:rPr>
          <w:rFonts w:ascii="Helvetica Neue" w:cs="Helvetica Neue" w:eastAsia="Helvetica Neue" w:hAnsi="Helvetica Neue"/>
          <w:rtl w:val="0"/>
        </w:rPr>
        <w:t xml:space="preserve">  (“Company”). In connection with the parties’ (and their Affiliates’) commercial relationship or discussions about a possible relationship or transaction (the “Relationship”), each party (and their Affiliates) may receive confidential information from the other party. Accordingly, Bolt and Company hereby agree as follows:</w:t>
      </w:r>
      <w:r w:rsidDel="00000000" w:rsidR="00000000" w:rsidRPr="00000000">
        <w:rPr>
          <w:rtl w:val="0"/>
        </w:rPr>
      </w:r>
    </w:p>
    <w:p w:rsidR="00000000" w:rsidDel="00000000" w:rsidP="00000000" w:rsidRDefault="00000000" w:rsidRPr="00000000" w14:paraId="00000002">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w:t>
        <w:tab/>
        <w:t xml:space="preserve">Definitions. </w:t>
      </w:r>
      <w:r w:rsidDel="00000000" w:rsidR="00000000" w:rsidRPr="00000000">
        <w:rPr>
          <w:rFonts w:ascii="Helvetica Neue" w:cs="Helvetica Neue" w:eastAsia="Helvetica Neue" w:hAnsi="Helvetica Neue"/>
          <w:rtl w:val="0"/>
        </w:rPr>
        <w:t xml:space="preserve">The term “Affiliate” means, with respect to either party, any entity that directly or indirectly controls, is controlled by or is under common control with that party, and the term “Confidential Information” means all nonpublic information concerning the Relationship disclosed by either party, its Affiliates, or their agents (as applicable, such entities collectively, the “Disclosing Party”) to the other party, its Affiliates, or their agents (collectively, the “Receiving Party”) that is designated as confidential or that, given the nature of the information or the circumstances surrounding its disclosure, reasonably should be considered as confidential. Confidential Information includes, without limitation (i) nonpublic information relating to the Disclosing Party’s technology, products, services, processes, data, customers, business plans and methods, promotional and marketing activities, finances and other business affairs, (ii) third-party information that the Disclosing Party is obligated to keep confidential, and (iii) the nature, content and existence of a Relationship, discussions or negotiations between the parties.</w:t>
      </w:r>
    </w:p>
    <w:p w:rsidR="00000000" w:rsidDel="00000000" w:rsidP="00000000" w:rsidRDefault="00000000" w:rsidRPr="00000000" w14:paraId="00000003">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2.</w:t>
        <w:tab/>
        <w:t xml:space="preserve">Exclusions.</w:t>
      </w:r>
      <w:r w:rsidDel="00000000" w:rsidR="00000000" w:rsidRPr="00000000">
        <w:rPr>
          <w:rFonts w:ascii="Helvetica Neue" w:cs="Helvetica Neue" w:eastAsia="Helvetica Neue" w:hAnsi="Helvetica Neue"/>
          <w:rtl w:val="0"/>
        </w:rPr>
        <w:t xml:space="preserve"> Confidential Information does not include any information that (i) is or becomes publicly available without breach of this Agreement (provided, however, information that is rumored or reported does not become public based only on such rumors or reports), (ii) was known by the Receiving Party prior to its receipt from the Disclosing Party, (iii) is disclosed to the Receiving Party from any third party, except where the Receiving Party knows, or reasonably should know, that such disclosure constitutes a wrongful or tortious act, or (iv) is independently developed by the Receiving Party without use of any Confidential Information.</w:t>
      </w:r>
    </w:p>
    <w:p w:rsidR="00000000" w:rsidDel="00000000" w:rsidP="00000000" w:rsidRDefault="00000000" w:rsidRPr="00000000" w14:paraId="00000004">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3.</w:t>
        <w:tab/>
        <w:t xml:space="preserve">Use and Disclosure of Confidential Information. </w:t>
      </w:r>
      <w:r w:rsidDel="00000000" w:rsidR="00000000" w:rsidRPr="00000000">
        <w:rPr>
          <w:rFonts w:ascii="Helvetica Neue" w:cs="Helvetica Neue" w:eastAsia="Helvetica Neue" w:hAnsi="Helvetica Neue"/>
          <w:rtl w:val="0"/>
        </w:rPr>
        <w:t xml:space="preserve">The Receiving Party will use Confidential Information only in connection with the Relationship. Except as provided in this Agreement, the Receiving Party will not disclose Confidential Information to anyone without the Disclosing Party’s prior written consent. The Receiving Party will take reasonable measures to avoid disclosure, dissemination or unauthorised use of Confidential Information.  </w:t>
      </w:r>
      <w:r w:rsidDel="00000000" w:rsidR="00000000" w:rsidRPr="00000000">
        <w:rPr>
          <w:rtl w:val="0"/>
        </w:rPr>
      </w:r>
    </w:p>
    <w:p w:rsidR="00000000" w:rsidDel="00000000" w:rsidP="00000000" w:rsidRDefault="00000000" w:rsidRPr="00000000" w14:paraId="00000005">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1440"/>
        </w:tabs>
        <w:spacing w:after="120" w:before="120" w:lin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4.</w:t>
        <w:tab/>
        <w:t xml:space="preserve">Receiving Party Personnel; Affiliates. </w:t>
      </w:r>
      <w:r w:rsidDel="00000000" w:rsidR="00000000" w:rsidRPr="00000000">
        <w:rPr>
          <w:rFonts w:ascii="Helvetica Neue" w:cs="Helvetica Neue" w:eastAsia="Helvetica Neue" w:hAnsi="Helvetica Neue"/>
          <w:rtl w:val="0"/>
        </w:rPr>
        <w:t xml:space="preserve">The Receiving Party will restrict the possession, knowledge and use of Confidential Information to its directors, officers, employees, contractors, agents, legal and accounting advisers, and entities controlled by the Receiving Party (collectively, “Personnel”) who (i) have a need to know Confidential Information in connection with the Relationship, (ii) are informed of the confidential nature of the Confidential Information, and (iii) have obligations with respect to the Confidential Information that are consistent with this Agreement. Each of Bolt and the Company will procure that its Affiliates comply with this Agreement and will be responsible for any breach of this Agreement by their respective Affiliates.</w:t>
      </w:r>
      <w:r w:rsidDel="00000000" w:rsidR="00000000" w:rsidRPr="00000000">
        <w:rPr>
          <w:rtl w:val="0"/>
        </w:rPr>
      </w:r>
    </w:p>
    <w:p w:rsidR="00000000" w:rsidDel="00000000" w:rsidP="00000000" w:rsidRDefault="00000000" w:rsidRPr="00000000" w14:paraId="00000006">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5.</w:t>
        <w:tab/>
        <w:t xml:space="preserve">Mandatory Disclosure.</w:t>
      </w:r>
      <w:r w:rsidDel="00000000" w:rsidR="00000000" w:rsidRPr="00000000">
        <w:rPr>
          <w:rFonts w:ascii="Helvetica Neue" w:cs="Helvetica Neue" w:eastAsia="Helvetica Neue" w:hAnsi="Helvetica Neue"/>
          <w:rtl w:val="0"/>
        </w:rPr>
        <w:t xml:space="preserve"> The Receiving Party may disclose Confidential Information as required to comply with mandatory law, rule, regulation, applicable stock exchange rules or court order, subject to what is set out in Section 7 below. </w:t>
      </w:r>
    </w:p>
    <w:p w:rsidR="00000000" w:rsidDel="00000000" w:rsidP="00000000" w:rsidRDefault="00000000" w:rsidRPr="00000000" w14:paraId="00000007">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6.</w:t>
        <w:tab/>
        <w:t xml:space="preserve">Ownership of Confidential Information.</w:t>
      </w:r>
      <w:r w:rsidDel="00000000" w:rsidR="00000000" w:rsidRPr="00000000">
        <w:rPr>
          <w:rFonts w:ascii="Helvetica Neue" w:cs="Helvetica Neue" w:eastAsia="Helvetica Neue" w:hAnsi="Helvetica Neue"/>
          <w:rtl w:val="0"/>
        </w:rPr>
        <w:t xml:space="preserve"> All Confidential Information will remain the exclusive property of the Disclosing Party. The Disclosing Party’s disclosure of Confidential Information will not constitute an express or implied grant to the Receiving Party of any rights to or under the Disclosing Party’s patents, copyrights, trade secrets, trademarks or other intellectual property rights. Except to the extent permitted by applicable law in the absence of any express license or other grant of rights, neither party will use any trade name, trademark, logo or any other proprietary rights of the other party (or any of its Affiliates) in any manner without prior written authorization of such use by the other party.</w:t>
      </w:r>
    </w:p>
    <w:p w:rsidR="00000000" w:rsidDel="00000000" w:rsidP="00000000" w:rsidRDefault="00000000" w:rsidRPr="00000000" w14:paraId="00000008">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rtl w:val="0"/>
        </w:rPr>
        <w:t xml:space="preserve">7.</w:t>
        <w:tab/>
        <w:t xml:space="preserve">Notice of Unauthorised Use and Mandatory Disclosure.</w:t>
      </w:r>
      <w:r w:rsidDel="00000000" w:rsidR="00000000" w:rsidRPr="00000000">
        <w:rPr>
          <w:rFonts w:ascii="Helvetica Neue" w:cs="Helvetica Neue" w:eastAsia="Helvetica Neue" w:hAnsi="Helvetica Neue"/>
          <w:rtl w:val="0"/>
        </w:rPr>
        <w:t xml:space="preserve"> The Receiving Party will notify the Disclosing Party promptly upon discovery of any unauthorised use or disclosure of Confidential Information or any other breach of this Agreement by the Receiving Party. The Receiving Party will cooperate with the Disclosing Party to help the Disclosing Party regain possession of such Confidential Information and prevent its further unauthorized use and disclosure. </w:t>
      </w:r>
      <w:r w:rsidDel="00000000" w:rsidR="00000000" w:rsidRPr="00000000">
        <w:rPr>
          <w:rFonts w:ascii="Helvetica Neue" w:cs="Helvetica Neue" w:eastAsia="Helvetica Neue" w:hAnsi="Helvetica Neue"/>
          <w:highlight w:val="white"/>
          <w:rtl w:val="0"/>
        </w:rPr>
        <w:t xml:space="preserve">Should the Receiving Party be under obligation to disclose Confidential Information, in accordance with what is set forth in Section 5 above, the Receiving Party shall without undue delay, and before any disclosure is made, inform the Disclosing Party hereof in order for the Disclosing Party to be able to take such actions in order to protect the information as it may deem necessary. Any disclosure in accordance with this Section 7 shall be made only to the extent so required.</w:t>
      </w:r>
    </w:p>
    <w:p w:rsidR="00000000" w:rsidDel="00000000" w:rsidP="00000000" w:rsidRDefault="00000000" w:rsidRPr="00000000" w14:paraId="00000009">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8.</w:t>
        <w:tab/>
        <w:t xml:space="preserve">Return of Confidential Information.</w:t>
      </w:r>
      <w:r w:rsidDel="00000000" w:rsidR="00000000" w:rsidRPr="00000000">
        <w:rPr>
          <w:rFonts w:ascii="Helvetica Neue" w:cs="Helvetica Neue" w:eastAsia="Helvetica Neue" w:hAnsi="Helvetica Neue"/>
          <w:rtl w:val="0"/>
        </w:rPr>
        <w:t xml:space="preserve"> Subject to compliance with orders of governmental entities that have jurisdiction over it or as otherwise required by law, the Receiving Party will return or destroy all tangible materials or portions thereof constituting Confidential Information (including, without limitation, all summaries, copies and excerpts of Confidential Information) promptly following the Disclosing Party’s written request.  </w:t>
      </w:r>
    </w:p>
    <w:p w:rsidR="00000000" w:rsidDel="00000000" w:rsidP="00000000" w:rsidRDefault="00000000" w:rsidRPr="00000000" w14:paraId="0000000A">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9.</w:t>
        <w:tab/>
        <w:t xml:space="preserve">Injunctive Relief.</w:t>
      </w:r>
      <w:r w:rsidDel="00000000" w:rsidR="00000000" w:rsidRPr="00000000">
        <w:rPr>
          <w:rFonts w:ascii="Helvetica Neue" w:cs="Helvetica Neue" w:eastAsia="Helvetica Neue" w:hAnsi="Helvetica Neue"/>
          <w:rtl w:val="0"/>
        </w:rPr>
        <w:t xml:space="preserve"> The Receiving Party acknowledges that a breach of its obligations under this Agreement could cause irreparable harm to the Disclosing Party as to which monetary damages may be difficult to ascertain or an inadequate remedy. The Receiving Party therefore agrees that the Disclosing Party will be entitled to, in addition to its other rights and remedies, to seek injunctive relief for any violation of this Agreement. </w:t>
      </w:r>
    </w:p>
    <w:p w:rsidR="00000000" w:rsidDel="00000000" w:rsidP="00000000" w:rsidRDefault="00000000" w:rsidRPr="00000000" w14:paraId="0000000B">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10.</w:t>
        <w:tab/>
        <w:t xml:space="preserve">Scope; Termination.</w:t>
      </w:r>
      <w:r w:rsidDel="00000000" w:rsidR="00000000" w:rsidRPr="00000000">
        <w:rPr>
          <w:rFonts w:ascii="Helvetica Neue" w:cs="Helvetica Neue" w:eastAsia="Helvetica Neue" w:hAnsi="Helvetica Neue"/>
          <w:rtl w:val="0"/>
        </w:rPr>
        <w:t xml:space="preserve"> This Agreement covers Confidential Information disclosed by the Disclosing Party on and after the Effective Date. This Agreement automatically will terminate upon the earlier of (i) termination of all written agreements between the parties or their Affiliates regarding the Relationship, or (ii) if no agreements are executed, termination of discussions between the parties or their Affiliates regarding the Relationship or delivery of written notice terminating this Agreement; </w:t>
      </w:r>
      <w:r w:rsidDel="00000000" w:rsidR="00000000" w:rsidRPr="00000000">
        <w:rPr>
          <w:rFonts w:ascii="Helvetica Neue" w:cs="Helvetica Neue" w:eastAsia="Helvetica Neue" w:hAnsi="Helvetica Neue"/>
          <w:u w:val="single"/>
          <w:rtl w:val="0"/>
        </w:rPr>
        <w:t xml:space="preserve">provided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however</w:t>
      </w:r>
      <w:r w:rsidDel="00000000" w:rsidR="00000000" w:rsidRPr="00000000">
        <w:rPr>
          <w:rFonts w:ascii="Helvetica Neue" w:cs="Helvetica Neue" w:eastAsia="Helvetica Neue" w:hAnsi="Helvetica Neue"/>
          <w:rtl w:val="0"/>
        </w:rPr>
        <w:t xml:space="preserve">, that (i) each party’s obligations with respect to the other party’s Confidential Information will survive for three (3) years following termination, and (ii) Sections 6, 9, 10, and 11 will survive indefinitely.</w:t>
      </w:r>
    </w:p>
    <w:p w:rsidR="00000000" w:rsidDel="00000000" w:rsidP="00000000" w:rsidRDefault="00000000" w:rsidRPr="00000000" w14:paraId="0000000C">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54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11. </w:t>
        <w:tab/>
        <w:t xml:space="preserve">Warranties.</w:t>
      </w:r>
      <w:r w:rsidDel="00000000" w:rsidR="00000000" w:rsidRPr="00000000">
        <w:rPr>
          <w:rFonts w:ascii="Helvetica Neue" w:cs="Helvetica Neue" w:eastAsia="Helvetica Neue" w:hAnsi="Helvetica Neue"/>
          <w:rtl w:val="0"/>
        </w:rPr>
        <w:t xml:space="preserve"> Bolt makes no representation or warranty, expressed or implied as to the accuracy and completeness of the Confidential Information and disclaims any and all liability that may result from any reliance by the Company.</w:t>
      </w:r>
    </w:p>
    <w:p w:rsidR="00000000" w:rsidDel="00000000" w:rsidP="00000000" w:rsidRDefault="00000000" w:rsidRPr="00000000" w14:paraId="0000000D">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720"/>
        </w:tabs>
        <w:spacing w:after="120" w:before="120" w:line="240" w:lineRule="auto"/>
        <w:ind w:right="720"/>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12.</w:t>
        <w:tab/>
        <w:t xml:space="preserve">Miscellaneous.</w:t>
      </w:r>
    </w:p>
    <w:p w:rsidR="00000000" w:rsidDel="00000000" w:rsidP="00000000" w:rsidRDefault="00000000" w:rsidRPr="00000000" w14:paraId="0000000E">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144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12.1 </w:t>
      </w:r>
      <w:r w:rsidDel="00000000" w:rsidR="00000000" w:rsidRPr="00000000">
        <w:rPr>
          <w:rFonts w:ascii="Helvetica Neue" w:cs="Helvetica Neue" w:eastAsia="Helvetica Neue" w:hAnsi="Helvetica Neue"/>
          <w:rtl w:val="0"/>
        </w:rPr>
        <w:t xml:space="preserve">This Agreement constitutes the entire agreement between the parties relating to the matters discussed herein and supersedes all prior communications and agreements between the parties with respect thereto. This Agreement may be amended, modified, or waived only with the mutual written consent of the parties hereto. This Agreement will not be assignable by either party without the prior written consent of the other party; provided that prior written consent will not be required for any assignment by a party to an Affiliate. Subject to the limitations set forth in this Agreement, this Agreement will ensure to the benefit of and be binding upon the parties and their respective successors and assigns.</w:t>
      </w:r>
    </w:p>
    <w:p w:rsidR="00000000" w:rsidDel="00000000" w:rsidP="00000000" w:rsidRDefault="00000000" w:rsidRPr="00000000" w14:paraId="0000000F">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144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12.2 </w:t>
      </w:r>
      <w:r w:rsidDel="00000000" w:rsidR="00000000" w:rsidRPr="00000000">
        <w:rPr>
          <w:rFonts w:ascii="Helvetica Neue" w:cs="Helvetica Neue" w:eastAsia="Helvetica Neue" w:hAnsi="Helvetica Neue"/>
          <w:rtl w:val="0"/>
        </w:rPr>
        <w:t xml:space="preserve">If a provision of this Agreement is held invalid under any applicable law, such invalidity will not affect any other provision of this Agreement that can be given effect without the invalid provision. Further, all terms and conditions of this Agreement will be deemed enforceable to the fullest extent permissible under applicable law, and, when necessary, the court is requested to reform any and all terms or conditions to give them such effect.</w:t>
      </w:r>
    </w:p>
    <w:p w:rsidR="00000000" w:rsidDel="00000000" w:rsidP="00000000" w:rsidRDefault="00000000" w:rsidRPr="00000000" w14:paraId="00000010">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1440"/>
        </w:tabs>
        <w:spacing w:after="120" w:before="120" w:lin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12.3 </w:t>
      </w:r>
      <w:r w:rsidDel="00000000" w:rsidR="00000000" w:rsidRPr="00000000">
        <w:rPr>
          <w:rFonts w:ascii="Helvetica Neue" w:cs="Helvetica Neue" w:eastAsia="Helvetica Neue" w:hAnsi="Helvetica Neue"/>
          <w:rtl w:val="0"/>
        </w:rPr>
        <w:t xml:space="preserve">This Agreement will be governed by, and construed in accordance with the laws of Estonia, and any matter, claim, or dispute arising out of or in connection with this Agreement whether contractual or non-contractual, shall be governed by and determined in accordance with Estonian law. </w:t>
      </w:r>
    </w:p>
    <w:p w:rsidR="00000000" w:rsidDel="00000000" w:rsidP="00000000" w:rsidRDefault="00000000" w:rsidRPr="00000000" w14:paraId="00000011">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 w:val="left" w:leader="none" w:pos="1440"/>
        </w:tabs>
        <w:spacing w:after="120" w:before="120" w:line="240" w:lineRule="auto"/>
        <w:jc w:val="both"/>
        <w:rPr>
          <w:rFonts w:ascii="Helvetica Neue" w:cs="Helvetica Neue" w:eastAsia="Helvetica Neue" w:hAnsi="Helvetica Neue"/>
        </w:rPr>
        <w:sectPr>
          <w:headerReference r:id="rId6" w:type="first"/>
          <w:footerReference r:id="rId7" w:type="default"/>
          <w:footerReference r:id="rId8" w:type="first"/>
          <w:footerReference r:id="rId9" w:type="even"/>
          <w:pgSz w:h="16840" w:w="11900" w:orient="portrait"/>
          <w:pgMar w:bottom="720" w:top="720" w:left="720" w:right="720" w:header="720" w:footer="720"/>
          <w:pgNumType w:start="1"/>
          <w:cols w:equalWidth="0" w:num="2">
            <w:col w:space="540" w:w="4960"/>
            <w:col w:space="0" w:w="4960"/>
          </w:cols>
          <w:titlePg w:val="1"/>
        </w:sectPr>
      </w:pPr>
      <w:r w:rsidDel="00000000" w:rsidR="00000000" w:rsidRPr="00000000">
        <w:rPr>
          <w:rFonts w:ascii="Helvetica Neue" w:cs="Helvetica Neue" w:eastAsia="Helvetica Neue" w:hAnsi="Helvetica Neue"/>
          <w:b w:val="1"/>
          <w:bCs w:val="1"/>
          <w:rtl w:val="0"/>
        </w:rPr>
        <w:t xml:space="preserve">12.4</w:t>
      </w:r>
      <w:r w:rsidDel="00000000" w:rsidR="00000000" w:rsidRPr="00000000">
        <w:rPr>
          <w:rFonts w:ascii="Helvetica Neue" w:cs="Helvetica Neue" w:eastAsia="Helvetica Neue" w:hAnsi="Helvetica Neue"/>
          <w:rtl w:val="0"/>
        </w:rPr>
        <w:t xml:space="preserve"> All notices hereunder will be given in writing, will refer to this Agreement and will be personally delivered or sent by overnight courier, electronic mail, or registered or certified mail (return receipt requested) to the address set forth below the parties’ signatures at the end of this Agreement</w:t>
      </w:r>
    </w:p>
    <w:p w:rsidR="00000000" w:rsidDel="00000000" w:rsidP="00000000" w:rsidRDefault="00000000" w:rsidRPr="00000000" w14:paraId="00000012">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s>
        <w:spacing w:after="120" w:before="120" w:line="276"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 parties have executed this Agreement as of the Effective Date.</w:t>
      </w:r>
    </w:p>
    <w:tbl>
      <w:tblPr>
        <w:tblStyle w:val="Table1"/>
        <w:tblW w:w="104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0"/>
        <w:gridCol w:w="5145"/>
        <w:tblGridChange w:id="0">
          <w:tblGrid>
            <w:gridCol w:w="5310"/>
            <w:gridCol w:w="5145"/>
          </w:tblGrid>
        </w:tblGridChange>
      </w:tblGrid>
      <w:tr>
        <w:trPr>
          <w:cantSplit w:val="0"/>
          <w:tblHeader w:val="0"/>
        </w:trPr>
        <w:tc>
          <w:tcPr>
            <w:vAlign w:val="top"/>
          </w:tcPr>
          <w:p w:rsidR="00000000" w:rsidDel="00000000" w:rsidP="00000000" w:rsidRDefault="00000000" w:rsidRPr="00000000" w14:paraId="00000013">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Signed for and on behalf of Bolt:</w:t>
            </w:r>
          </w:p>
          <w:p w:rsidR="00000000" w:rsidDel="00000000" w:rsidP="00000000" w:rsidRDefault="00000000" w:rsidRPr="00000000" w14:paraId="00000014">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right="3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____________________________</w:t>
            </w:r>
          </w:p>
          <w:p w:rsidR="00000000" w:rsidDel="00000000" w:rsidP="00000000" w:rsidRDefault="00000000" w:rsidRPr="00000000" w14:paraId="00000016">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Name:</w:t>
            </w:r>
          </w:p>
          <w:p w:rsidR="00000000" w:rsidDel="00000000" w:rsidP="00000000" w:rsidRDefault="00000000" w:rsidRPr="00000000" w14:paraId="00000017">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Position:</w:t>
            </w:r>
          </w:p>
          <w:p w:rsidR="00000000" w:rsidDel="00000000" w:rsidP="00000000" w:rsidRDefault="00000000" w:rsidRPr="00000000" w14:paraId="00000018">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w:t>
            </w:r>
          </w:p>
          <w:p w:rsidR="00000000" w:rsidDel="00000000" w:rsidP="00000000" w:rsidRDefault="00000000" w:rsidRPr="00000000" w14:paraId="00000019">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w:t>
            </w:r>
          </w:p>
        </w:tc>
        <w:tc>
          <w:tcPr>
            <w:vAlign w:val="top"/>
          </w:tcPr>
          <w:p w:rsidR="00000000" w:rsidDel="00000000" w:rsidP="00000000" w:rsidRDefault="00000000" w:rsidRPr="00000000" w14:paraId="0000001A">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right="3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Signed for and on behalf of Company:</w:t>
            </w:r>
          </w:p>
          <w:p w:rsidR="00000000" w:rsidDel="00000000" w:rsidP="00000000" w:rsidRDefault="00000000" w:rsidRPr="00000000" w14:paraId="0000001B">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right="3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____________________________</w:t>
            </w:r>
          </w:p>
          <w:p w:rsidR="00000000" w:rsidDel="00000000" w:rsidP="00000000" w:rsidRDefault="00000000" w:rsidRPr="00000000" w14:paraId="0000001D">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Name:</w:t>
            </w:r>
          </w:p>
          <w:p w:rsidR="00000000" w:rsidDel="00000000" w:rsidP="00000000" w:rsidRDefault="00000000" w:rsidRPr="00000000" w14:paraId="0000001E">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Position:</w:t>
            </w:r>
          </w:p>
          <w:p w:rsidR="00000000" w:rsidDel="00000000" w:rsidP="00000000" w:rsidRDefault="00000000" w:rsidRPr="00000000" w14:paraId="0000001F">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w:t>
            </w:r>
          </w:p>
          <w:p w:rsidR="00000000" w:rsidDel="00000000" w:rsidP="00000000" w:rsidRDefault="00000000" w:rsidRPr="00000000" w14:paraId="00000020">
            <w:pPr>
              <w:widowControl w:val="0"/>
              <w:tabs>
                <w:tab w:val="left" w:leader="none" w:pos="360"/>
                <w:tab w:val="left" w:leader="none" w:pos="1080"/>
                <w:tab w:val="left" w:leader="none" w:pos="1800"/>
                <w:tab w:val="left" w:leader="none" w:pos="2520"/>
                <w:tab w:val="left" w:leader="none" w:pos="3240"/>
                <w:tab w:val="left" w:leader="none" w:pos="3960"/>
              </w:tabs>
              <w:spacing w:after="120" w:before="120" w:line="276" w:lineRule="auto"/>
              <w:ind w:left="30" w:right="3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w:t>
            </w:r>
          </w:p>
        </w:tc>
      </w:tr>
    </w:tbl>
    <w:p w:rsidR="00000000" w:rsidDel="00000000" w:rsidP="00000000" w:rsidRDefault="00000000" w:rsidRPr="00000000" w14:paraId="00000021">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s>
        <w:spacing w:line="276" w:lineRule="auto"/>
        <w:jc w:val="both"/>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22">
      <w:pPr>
        <w:pageBreakBefore w:val="0"/>
        <w:tabs>
          <w:tab w:val="left" w:leader="none" w:pos="360"/>
          <w:tab w:val="left" w:leader="none" w:pos="1080"/>
          <w:tab w:val="left" w:leader="none" w:pos="1800"/>
          <w:tab w:val="left" w:leader="none" w:pos="2520"/>
          <w:tab w:val="left" w:leader="none" w:pos="3240"/>
          <w:tab w:val="left" w:leader="none" w:pos="3960"/>
          <w:tab w:val="left" w:leader="none" w:pos="360"/>
          <w:tab w:val="left" w:leader="none" w:pos="1080"/>
          <w:tab w:val="left" w:leader="none" w:pos="1800"/>
          <w:tab w:val="left" w:leader="none" w:pos="2520"/>
          <w:tab w:val="left" w:leader="none" w:pos="3240"/>
          <w:tab w:val="left" w:leader="none" w:pos="3960"/>
        </w:tabs>
        <w:spacing w:line="276" w:lineRule="auto"/>
        <w:jc w:val="center"/>
        <w:rPr>
          <w:rFonts w:ascii="Helvetica Neue" w:cs="Helvetica Neue" w:eastAsia="Helvetica Neue" w:hAnsi="Helvetica Neue"/>
          <w:b w:val="1"/>
          <w:bCs w:val="1"/>
          <w:color w:val="01b77c"/>
          <w:u w:val="single"/>
        </w:rPr>
      </w:pPr>
      <w:r w:rsidDel="00000000" w:rsidR="00000000" w:rsidRPr="00000000">
        <w:rPr>
          <w:rFonts w:ascii="Helvetica Neue" w:cs="Helvetica Neue" w:eastAsia="Helvetica Neue" w:hAnsi="Helvetica Neue"/>
          <w:b w:val="1"/>
          <w:bCs w:val="1"/>
          <w:color w:val="01b77c"/>
          <w:u w:val="single"/>
          <w:rtl w:val="0"/>
        </w:rPr>
        <w:t xml:space="preserve">END OF DOCUMENT</w:t>
      </w:r>
    </w:p>
    <w:sectPr>
      <w:type w:val="continuous"/>
      <w:pgSz w:h="16840" w:w="1190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36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color w:val="666666"/>
        <w:rtl w:val="0"/>
      </w:rPr>
      <w:t xml:space="preserve">Bolt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Non-Disclosure Agreement (Mutual)</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0" w:firstLine="0"/>
      <w:jc w:val="right"/>
      <w:rPr>
        <w:rFonts w:ascii="Helvetica Neue" w:cs="Helvetica Neue" w:eastAsia="Helvetica Neue" w:hAnsi="Helvetica Neue"/>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Bolt</w:t>
    </w:r>
    <w:r w:rsidDel="00000000" w:rsidR="00000000" w:rsidRPr="00000000">
      <w:rPr>
        <w:rFonts w:ascii="Arial" w:cs="Arial" w:eastAsia="Arial" w:hAnsi="Arial"/>
        <w:color w:val="666666"/>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Non- Disclosure Agreement (Mutual)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widowControl w:val="0"/>
      <w:tabs>
        <w:tab w:val="left" w:leader="none" w:pos="360"/>
        <w:tab w:val="left" w:leader="none" w:pos="1080"/>
        <w:tab w:val="left" w:leader="none" w:pos="1800"/>
        <w:tab w:val="left" w:leader="none" w:pos="2520"/>
        <w:tab w:val="left" w:leader="none" w:pos="3240"/>
        <w:tab w:val="left" w:leader="none" w:pos="3960"/>
      </w:tabs>
      <w:jc w:val="right"/>
      <w:rPr>
        <w:rFonts w:ascii="Arial" w:cs="Arial" w:eastAsia="Arial" w:hAnsi="Arial"/>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6064575</wp:posOffset>
          </wp:positionH>
          <wp:positionV relativeFrom="paragraph">
            <wp:posOffset>19050</wp:posOffset>
          </wp:positionV>
          <wp:extent cx="560070" cy="312420"/>
          <wp:effectExtent b="0" l="0" r="0" t="0"/>
          <wp:wrapNone/>
          <wp:docPr descr="pEzUu5i3613ah6uv3TTcxrvvOzQ4RZkvlSB6GV6NKwvoXpRSWYTXXs3Ocg77zCESuAonL4ScXIozqxSRW8PxkXdL60KVP7ZaHqOaRBGDSGXQVcRQH4zeoQssCGNdtZCBgK9Himvl" id="1" name="image1.png"/>
          <a:graphic>
            <a:graphicData uri="http://schemas.openxmlformats.org/drawingml/2006/picture">
              <pic:pic>
                <pic:nvPicPr>
                  <pic:cNvPr descr="pEzUu5i3613ah6uv3TTcxrvvOzQ4RZkvlSB6GV6NKwvoXpRSWYTXXs3Ocg77zCESuAonL4ScXIozqxSRW8PxkXdL60KVP7ZaHqOaRBGDSGXQVcRQH4zeoQssCGNdtZCBgK9Himvl" id="0" name="image1.png"/>
                  <pic:cNvPicPr preferRelativeResize="0"/>
                </pic:nvPicPr>
                <pic:blipFill>
                  <a:blip r:embed="rId1"/>
                  <a:srcRect b="0" l="0" r="0" t="0"/>
                  <a:stretch>
                    <a:fillRect/>
                  </a:stretch>
                </pic:blipFill>
                <pic:spPr>
                  <a:xfrm>
                    <a:off x="0" y="0"/>
                    <a:ext cx="560070" cy="312420"/>
                  </a:xfrm>
                  <a:prstGeom prst="rect"/>
                  <a:ln/>
                </pic:spPr>
              </pic:pic>
            </a:graphicData>
          </a:graphic>
        </wp:anchor>
      </w:drawing>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0" w:firstLine="0"/>
      <w:jc w:val="center"/>
      <w:rPr>
        <w:rFonts w:ascii="Helvetica Neue" w:cs="Helvetica Neue" w:eastAsia="Helvetica Neue" w:hAnsi="Helvetica Neue"/>
        <w:b w:val="1"/>
        <w:bCs w:val="1"/>
        <w:color w:val="01b77c"/>
        <w:sz w:val="22"/>
        <w:szCs w:val="22"/>
      </w:rPr>
    </w:pPr>
    <w:r w:rsidDel="00000000" w:rsidR="00000000" w:rsidRPr="00000000">
      <w:rPr>
        <w:rFonts w:ascii="Helvetica Neue" w:cs="Helvetica Neue" w:eastAsia="Helvetica Neue" w:hAnsi="Helvetica Neue"/>
        <w:b w:val="1"/>
        <w:bCs w:val="1"/>
        <w:color w:val="01b77c"/>
        <w:sz w:val="22"/>
        <w:szCs w:val="22"/>
        <w:rtl w:val="0"/>
      </w:rPr>
      <w:t xml:space="preserve">BOLT NON-DISCLOSURE AGREEMENT (MUTUAL)</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360"/>
        <w:tab w:val="left" w:leader="none" w:pos="1080"/>
        <w:tab w:val="left" w:leader="none" w:pos="1800"/>
        <w:tab w:val="left" w:leader="none" w:pos="2520"/>
        <w:tab w:val="left" w:leader="none" w:pos="3240"/>
        <w:tab w:val="left" w:leader="none" w:pos="3960"/>
        <w:tab w:val="center" w:leader="none" w:pos="4513"/>
        <w:tab w:val="right" w:leader="none" w:pos="902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tabs>
          <w:tab w:val="left" w:leader="none" w:pos="360"/>
          <w:tab w:val="left" w:leader="none" w:pos="1080"/>
          <w:tab w:val="left" w:leader="none" w:pos="1800"/>
          <w:tab w:val="left" w:leader="none" w:pos="2520"/>
          <w:tab w:val="left" w:leader="none" w:pos="3240"/>
          <w:tab w:val="left" w:leader="none" w:pos="3960"/>
        </w:tabs>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