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C1FC" w14:textId="77777777" w:rsidR="005A12EA" w:rsidRDefault="00A9263A">
      <w:pPr>
        <w:pStyle w:val="Title"/>
        <w:jc w:val="center"/>
      </w:pPr>
      <w:r>
        <w:t xml:space="preserve"> Basic </w:t>
      </w:r>
      <w:proofErr w:type="spellStart"/>
      <w:r>
        <w:t>Bringup</w:t>
      </w:r>
      <w:proofErr w:type="spellEnd"/>
      <w:r>
        <w:t xml:space="preserve">: </w:t>
      </w:r>
      <w:proofErr w:type="spellStart"/>
      <w:r>
        <w:t>Cryorefrigerator</w:t>
      </w:r>
      <w:proofErr w:type="spellEnd"/>
    </w:p>
    <w:p w14:paraId="46469765" w14:textId="77777777" w:rsidR="005A12EA" w:rsidRDefault="005A12EA"/>
    <w:p w14:paraId="1D2AD609" w14:textId="77777777" w:rsidR="005A12EA" w:rsidRDefault="00A9263A">
      <w:pPr>
        <w:pStyle w:val="Heading1"/>
      </w:pPr>
      <w:r>
        <w:t>Introduction</w:t>
      </w:r>
    </w:p>
    <w:p w14:paraId="0F61D0AB" w14:textId="77777777" w:rsidR="005A12EA" w:rsidRDefault="00A9263A">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368EE8D8" w14:textId="77777777" w:rsidR="005A12EA" w:rsidRDefault="00A9263A">
      <w:pPr>
        <w:pStyle w:val="Heading1"/>
      </w:pPr>
      <w:r>
        <w:t>Goals</w:t>
      </w:r>
    </w:p>
    <w:p w14:paraId="23876D34" w14:textId="77777777" w:rsidR="005A12EA" w:rsidRDefault="00A9263A">
      <w:r>
        <w:t xml:space="preserve">The goal of this project is to make a cold chamber that can </w:t>
      </w:r>
      <w:proofErr w:type="gramStart"/>
      <w:r>
        <w:t>quickly</w:t>
      </w:r>
      <w:proofErr w:type="gramEnd"/>
      <w:r>
        <w:t xml:space="preserve"> and cost effectively reach ~1K temperatures. The use for this system would be quick tests of samples prior to placing them in the main cryostats that take ages to reach temperature.</w:t>
      </w:r>
    </w:p>
    <w:p w14:paraId="1D75295A" w14:textId="77777777" w:rsidR="005A12EA" w:rsidRDefault="00A9263A">
      <w:pPr>
        <w:pStyle w:val="Heading1"/>
      </w:pPr>
      <w:r>
        <w:t>Ongoing Notes</w:t>
      </w:r>
    </w:p>
    <w:p w14:paraId="25BD511A" w14:textId="77777777" w:rsidR="005A12EA" w:rsidRDefault="00A9263A">
      <w:pPr>
        <w:pStyle w:val="ListParagraph"/>
        <w:numPr>
          <w:ilvl w:val="0"/>
          <w:numId w:val="1"/>
        </w:numPr>
      </w:pPr>
      <w:r>
        <w:rPr>
          <w:color w:val="385623" w:themeColor="accent6" w:themeShade="80"/>
        </w:rPr>
        <w:t>We are going to fold our own radiation shields</w:t>
      </w:r>
    </w:p>
    <w:p w14:paraId="6ADD1CFF" w14:textId="77777777" w:rsidR="005A12EA" w:rsidRDefault="00A9263A">
      <w:pPr>
        <w:pStyle w:val="ListParagraph"/>
        <w:numPr>
          <w:ilvl w:val="0"/>
          <w:numId w:val="1"/>
        </w:numPr>
      </w:pPr>
      <w:r>
        <w:rPr>
          <w:color w:val="385623" w:themeColor="accent6" w:themeShade="80"/>
        </w:rPr>
        <w:t>55k stage will be made out of aluminum</w:t>
      </w:r>
    </w:p>
    <w:p w14:paraId="3FAE5893" w14:textId="77777777" w:rsidR="005A12EA" w:rsidRDefault="00A9263A">
      <w:pPr>
        <w:pStyle w:val="ListParagraph"/>
        <w:numPr>
          <w:ilvl w:val="1"/>
          <w:numId w:val="1"/>
        </w:numPr>
      </w:pPr>
      <w:r>
        <w:rPr>
          <w:color w:val="385623" w:themeColor="accent6" w:themeShade="80"/>
        </w:rPr>
        <w:t>Tapped holes going around the stage to attach radiation shield</w:t>
      </w:r>
    </w:p>
    <w:p w14:paraId="1E88D5A6" w14:textId="77777777" w:rsidR="005A12EA" w:rsidRDefault="00A9263A">
      <w:pPr>
        <w:pStyle w:val="ListParagraph"/>
        <w:numPr>
          <w:ilvl w:val="0"/>
          <w:numId w:val="1"/>
        </w:numPr>
      </w:pPr>
      <w:r>
        <w:rPr>
          <w:color w:val="385623" w:themeColor="accent6" w:themeShade="80"/>
        </w:rPr>
        <w:t>Braded heat transfer</w:t>
      </w:r>
    </w:p>
    <w:p w14:paraId="0278F768" w14:textId="77777777" w:rsidR="005A12EA" w:rsidRDefault="00A9263A">
      <w:pPr>
        <w:pStyle w:val="ListParagraph"/>
        <w:numPr>
          <w:ilvl w:val="1"/>
          <w:numId w:val="1"/>
        </w:numPr>
      </w:pPr>
      <w:r>
        <w:rPr>
          <w:color w:val="385623" w:themeColor="accent6" w:themeShade="80"/>
        </w:rPr>
        <w:t>Thermal conductivity is proportional to electrical conductivity</w:t>
      </w:r>
    </w:p>
    <w:p w14:paraId="75B809CC" w14:textId="77777777" w:rsidR="005A12EA" w:rsidRDefault="00A9263A">
      <w:pPr>
        <w:pStyle w:val="ListParagraph"/>
        <w:numPr>
          <w:ilvl w:val="1"/>
          <w:numId w:val="1"/>
        </w:numPr>
      </w:pPr>
      <w:r>
        <w:rPr>
          <w:color w:val="385623" w:themeColor="accent6" w:themeShade="80"/>
        </w:rPr>
        <w:t>Ask grand river welding if they can weld copper</w:t>
      </w:r>
    </w:p>
    <w:p w14:paraId="305CE015" w14:textId="77777777" w:rsidR="005A12EA" w:rsidRDefault="00A9263A">
      <w:pPr>
        <w:pStyle w:val="ListParagraph"/>
        <w:numPr>
          <w:ilvl w:val="1"/>
          <w:numId w:val="1"/>
        </w:numPr>
      </w:pPr>
      <w:r>
        <w:rPr>
          <w:color w:val="385623" w:themeColor="accent6" w:themeShade="80"/>
        </w:rPr>
        <w:t>Machine and test copper clamping instead of welding.</w:t>
      </w:r>
    </w:p>
    <w:p w14:paraId="760D51AE" w14:textId="77777777" w:rsidR="005A12EA" w:rsidRDefault="00A9263A">
      <w:pPr>
        <w:pStyle w:val="ListParagraph"/>
        <w:numPr>
          <w:ilvl w:val="2"/>
          <w:numId w:val="1"/>
        </w:numPr>
      </w:pPr>
      <w:r>
        <w:rPr>
          <w:color w:val="385623" w:themeColor="accent6" w:themeShade="80"/>
        </w:rPr>
        <w:t>Copper welding is doable by grand valley welding</w:t>
      </w:r>
    </w:p>
    <w:p w14:paraId="7803680F" w14:textId="4C708AEA" w:rsidR="005A12EA" w:rsidRPr="00906748" w:rsidRDefault="00A9263A">
      <w:pPr>
        <w:pStyle w:val="ListParagraph"/>
        <w:numPr>
          <w:ilvl w:val="3"/>
          <w:numId w:val="1"/>
        </w:numPr>
      </w:pPr>
      <w:r>
        <w:rPr>
          <w:color w:val="385623" w:themeColor="accent6" w:themeShade="80"/>
        </w:rPr>
        <w:t>The even have laser welding capabilities</w:t>
      </w:r>
    </w:p>
    <w:p w14:paraId="148E1A1D" w14:textId="3485FA59" w:rsidR="00906748" w:rsidRDefault="00906748" w:rsidP="00906748">
      <w:pPr>
        <w:pStyle w:val="ListParagraph"/>
        <w:numPr>
          <w:ilvl w:val="1"/>
          <w:numId w:val="1"/>
        </w:numPr>
      </w:pPr>
      <w:r>
        <w:t>Get copper cable and lugs</w:t>
      </w:r>
    </w:p>
    <w:p w14:paraId="12E1FCC7" w14:textId="7A09FCA6" w:rsidR="00583F4D" w:rsidRDefault="00583F4D" w:rsidP="00583F4D">
      <w:pPr>
        <w:pStyle w:val="ListParagraph"/>
        <w:numPr>
          <w:ilvl w:val="0"/>
          <w:numId w:val="1"/>
        </w:numPr>
      </w:pPr>
      <w:r>
        <w:t>Table?</w:t>
      </w:r>
    </w:p>
    <w:p w14:paraId="6C2E5760" w14:textId="7F0C02DA" w:rsidR="00583F4D" w:rsidRDefault="0041126E" w:rsidP="0041126E">
      <w:r>
        <w:t>To Do List</w:t>
      </w:r>
    </w:p>
    <w:p w14:paraId="5C8D1DFD" w14:textId="42A7D887" w:rsidR="0041126E" w:rsidRDefault="0041126E" w:rsidP="0041126E">
      <w:pPr>
        <w:pStyle w:val="ListParagraph"/>
        <w:numPr>
          <w:ilvl w:val="0"/>
          <w:numId w:val="3"/>
        </w:numPr>
      </w:pPr>
      <w:r>
        <w:t>Support (Table)</w:t>
      </w:r>
    </w:p>
    <w:p w14:paraId="3C2A8970" w14:textId="161A3520" w:rsidR="00687B09" w:rsidRDefault="00687B09" w:rsidP="00687B09">
      <w:pPr>
        <w:pStyle w:val="ListParagraph"/>
        <w:numPr>
          <w:ilvl w:val="1"/>
          <w:numId w:val="3"/>
        </w:numPr>
      </w:pPr>
      <w:r>
        <w:t xml:space="preserve">Have </w:t>
      </w:r>
      <w:proofErr w:type="gramStart"/>
      <w:r>
        <w:t>table..</w:t>
      </w:r>
      <w:proofErr w:type="gramEnd"/>
      <w:r>
        <w:t xml:space="preserve"> need to cut hole</w:t>
      </w:r>
    </w:p>
    <w:p w14:paraId="42046362" w14:textId="0674DC34" w:rsidR="00BC562C" w:rsidRDefault="0041126E" w:rsidP="00687B09">
      <w:pPr>
        <w:pStyle w:val="ListParagraph"/>
        <w:numPr>
          <w:ilvl w:val="0"/>
          <w:numId w:val="3"/>
        </w:numPr>
      </w:pPr>
      <w:r>
        <w:t>Counter weight (pulley for jacket)</w:t>
      </w:r>
    </w:p>
    <w:p w14:paraId="2AF71A55" w14:textId="7B477890" w:rsidR="00BC562C" w:rsidRDefault="00687B09" w:rsidP="00BC562C">
      <w:pPr>
        <w:pStyle w:val="ListParagraph"/>
        <w:numPr>
          <w:ilvl w:val="1"/>
          <w:numId w:val="3"/>
        </w:numPr>
      </w:pPr>
      <w:r>
        <w:t>Use the existing holes in the jacket as mounting holes</w:t>
      </w:r>
    </w:p>
    <w:p w14:paraId="38F2BFB6" w14:textId="3A5A8B23" w:rsidR="0041126E" w:rsidRDefault="0041126E" w:rsidP="0041126E">
      <w:pPr>
        <w:pStyle w:val="ListParagraph"/>
        <w:numPr>
          <w:ilvl w:val="0"/>
          <w:numId w:val="3"/>
        </w:numPr>
      </w:pPr>
      <w:r>
        <w:t>Design/make 55K/2.8K stage/shield</w:t>
      </w:r>
    </w:p>
    <w:p w14:paraId="16FB1B7F" w14:textId="7F513060" w:rsidR="0041126E" w:rsidRDefault="0041126E" w:rsidP="0041126E">
      <w:pPr>
        <w:pStyle w:val="ListParagraph"/>
        <w:numPr>
          <w:ilvl w:val="0"/>
          <w:numId w:val="3"/>
        </w:numPr>
      </w:pPr>
      <w:r>
        <w:t>Still line</w:t>
      </w:r>
    </w:p>
    <w:p w14:paraId="5AB2CC8C" w14:textId="20E7D412" w:rsidR="0041126E" w:rsidRDefault="0041126E" w:rsidP="0041126E">
      <w:pPr>
        <w:pStyle w:val="ListParagraph"/>
        <w:numPr>
          <w:ilvl w:val="1"/>
          <w:numId w:val="3"/>
        </w:numPr>
      </w:pPr>
      <w:r>
        <w:t xml:space="preserve">Pull </w:t>
      </w:r>
      <w:r w:rsidR="00164E8B">
        <w:t>apart</w:t>
      </w:r>
      <w:r>
        <w:t xml:space="preserve"> the jumble of steel pipes</w:t>
      </w:r>
    </w:p>
    <w:p w14:paraId="1B91B31F" w14:textId="49DB8742" w:rsidR="0041126E" w:rsidRDefault="0041126E" w:rsidP="0041126E">
      <w:pPr>
        <w:pStyle w:val="ListParagraph"/>
        <w:numPr>
          <w:ilvl w:val="0"/>
          <w:numId w:val="3"/>
        </w:numPr>
      </w:pPr>
      <w:r>
        <w:t>Wires</w:t>
      </w:r>
    </w:p>
    <w:p w14:paraId="3F917252" w14:textId="2BC733C7" w:rsidR="0041126E" w:rsidRDefault="0041126E" w:rsidP="0041126E">
      <w:pPr>
        <w:pStyle w:val="ListParagraph"/>
        <w:numPr>
          <w:ilvl w:val="1"/>
          <w:numId w:val="3"/>
        </w:numPr>
      </w:pPr>
      <w:r>
        <w:t>Electrical</w:t>
      </w:r>
    </w:p>
    <w:p w14:paraId="05E0D628" w14:textId="4C580245" w:rsidR="0041126E" w:rsidRDefault="0041126E" w:rsidP="0041126E">
      <w:pPr>
        <w:pStyle w:val="ListParagraph"/>
        <w:numPr>
          <w:ilvl w:val="1"/>
          <w:numId w:val="3"/>
        </w:numPr>
      </w:pPr>
      <w:r>
        <w:t>Thermal</w:t>
      </w:r>
    </w:p>
    <w:p w14:paraId="141A1829" w14:textId="4A782D2A" w:rsidR="0041126E" w:rsidRDefault="0041126E" w:rsidP="0041126E">
      <w:pPr>
        <w:pStyle w:val="ListParagraph"/>
        <w:numPr>
          <w:ilvl w:val="0"/>
          <w:numId w:val="3"/>
        </w:numPr>
      </w:pPr>
      <w:r>
        <w:t>Vacuum pump</w:t>
      </w:r>
    </w:p>
    <w:p w14:paraId="675BDE9D" w14:textId="78BF83F0" w:rsidR="0041126E" w:rsidRDefault="0041126E" w:rsidP="0041126E">
      <w:pPr>
        <w:pStyle w:val="ListParagraph"/>
        <w:numPr>
          <w:ilvl w:val="1"/>
          <w:numId w:val="3"/>
        </w:numPr>
      </w:pPr>
      <w:r>
        <w:t>Test out seal quality?</w:t>
      </w:r>
    </w:p>
    <w:p w14:paraId="66358060" w14:textId="0C43ED3D" w:rsidR="00164E8B" w:rsidRDefault="00164E8B" w:rsidP="0041126E">
      <w:pPr>
        <w:pStyle w:val="ListParagraph"/>
        <w:numPr>
          <w:ilvl w:val="1"/>
          <w:numId w:val="3"/>
        </w:numPr>
      </w:pPr>
      <w:r>
        <w:t xml:space="preserve">Do we have an </w:t>
      </w:r>
      <w:proofErr w:type="spellStart"/>
      <w:r>
        <w:t>o-ring</w:t>
      </w:r>
      <w:proofErr w:type="spellEnd"/>
      <w:r>
        <w:t xml:space="preserve"> for the vacuum jacket?</w:t>
      </w:r>
    </w:p>
    <w:p w14:paraId="3E23F121" w14:textId="362BD6FD" w:rsidR="0041126E" w:rsidRDefault="0041126E" w:rsidP="0041126E">
      <w:pPr>
        <w:pStyle w:val="ListParagraph"/>
        <w:numPr>
          <w:ilvl w:val="0"/>
          <w:numId w:val="3"/>
        </w:numPr>
      </w:pPr>
      <w:r>
        <w:t>Thermometry</w:t>
      </w:r>
    </w:p>
    <w:p w14:paraId="37ED430D" w14:textId="4AE366D9" w:rsidR="0041126E" w:rsidRDefault="0041126E" w:rsidP="0041126E">
      <w:pPr>
        <w:pStyle w:val="ListParagraph"/>
        <w:numPr>
          <w:ilvl w:val="0"/>
          <w:numId w:val="3"/>
        </w:numPr>
      </w:pPr>
      <w:r>
        <w:lastRenderedPageBreak/>
        <w:t>1K pot</w:t>
      </w:r>
    </w:p>
    <w:p w14:paraId="35BBFE5D" w14:textId="77777777" w:rsidR="005A12EA" w:rsidRDefault="005A12EA">
      <w:pPr>
        <w:pStyle w:val="Heading1"/>
        <w:rPr>
          <w:rFonts w:asciiTheme="minorHAnsi" w:eastAsiaTheme="minorHAnsi" w:hAnsiTheme="minorHAnsi" w:cstheme="minorBidi"/>
          <w:color w:val="00000A"/>
          <w:sz w:val="22"/>
          <w:szCs w:val="22"/>
        </w:rPr>
      </w:pPr>
    </w:p>
    <w:p w14:paraId="0819F374" w14:textId="77777777" w:rsidR="005A12EA" w:rsidRDefault="00A9263A">
      <w:pPr>
        <w:pStyle w:val="Heading1"/>
      </w:pPr>
      <w:r>
        <w:t>Stress analysis</w:t>
      </w:r>
    </w:p>
    <w:p w14:paraId="669D6F6C" w14:textId="77777777" w:rsidR="005A12EA" w:rsidRDefault="00A9263A">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austenitic </w:t>
      </w:r>
      <w:proofErr w:type="gramStart"/>
      <w:r>
        <w:t>stainless steel</w:t>
      </w:r>
      <w:proofErr w:type="gramEnd"/>
      <w:r>
        <w:t xml:space="preserve"> plate a maximal deflection of 0.002” is expected.</w:t>
      </w:r>
    </w:p>
    <w:p w14:paraId="40C86A9C" w14:textId="77777777" w:rsidR="005A12EA" w:rsidRDefault="00A9263A">
      <w:r>
        <w:t>This is of course just a simulated estimation. Some limitations include gravity not being factored in, using a generic austenitic steel grade for the simulation instead of specifying 316L stainless steel (for example). Also, the weight and the added rigidity of having the flanges populated with equipment was ignored for this test.</w:t>
      </w:r>
    </w:p>
    <w:p w14:paraId="63AEBD7C" w14:textId="77777777" w:rsidR="005A12EA" w:rsidRDefault="00A9263A">
      <w:r>
        <w:rPr>
          <w:noProof/>
        </w:rPr>
        <w:drawing>
          <wp:inline distT="0" distB="4445" distL="0" distR="0" wp14:anchorId="26945511" wp14:editId="23904392">
            <wp:extent cx="5943600" cy="300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005455"/>
                    </a:xfrm>
                    <a:prstGeom prst="rect">
                      <a:avLst/>
                    </a:prstGeom>
                  </pic:spPr>
                </pic:pic>
              </a:graphicData>
            </a:graphic>
          </wp:inline>
        </w:drawing>
      </w:r>
    </w:p>
    <w:p w14:paraId="41A81D95" w14:textId="77777777" w:rsidR="005A12EA" w:rsidRDefault="00A9263A">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6983A74E" w14:textId="77777777" w:rsidR="005A12EA" w:rsidRDefault="00A9263A">
      <w:pPr>
        <w:pStyle w:val="Heading1"/>
      </w:pPr>
      <w:r>
        <w:t>Top Plate Design</w:t>
      </w:r>
    </w:p>
    <w:p w14:paraId="7AB654CB" w14:textId="77777777" w:rsidR="005A12EA" w:rsidRDefault="005A12EA"/>
    <w:p w14:paraId="3FDFDA72" w14:textId="77777777" w:rsidR="005A12EA" w:rsidRDefault="00A9263A">
      <w:pPr>
        <w:pStyle w:val="Heading2"/>
      </w:pPr>
      <w:r>
        <w:t>Spira EMI shielding</w:t>
      </w:r>
    </w:p>
    <w:p w14:paraId="09CC1412" w14:textId="77777777" w:rsidR="005A12EA" w:rsidRDefault="00A9263A">
      <w:proofErr w:type="spellStart"/>
      <w:r>
        <w:t>Spria</w:t>
      </w:r>
      <w:proofErr w:type="spellEnd"/>
      <w:r>
        <w:t xml:space="preserve">-shield is a product manufactured by Spira manufacturing. This product looks like a long metal spiral made of a flat continuous strip of metal. The intended use of Spira is providing EMI shielding by </w:t>
      </w:r>
      <w:r>
        <w:lastRenderedPageBreak/>
        <w:t>sandwiching the Spira between two metal surfaces. The Spira then provides conductive contact between the two metal surfaces screening EMI.</w:t>
      </w:r>
    </w:p>
    <w:p w14:paraId="752AA30B" w14:textId="77777777" w:rsidR="005A12EA" w:rsidRDefault="00A9263A">
      <w:r>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7FBDD926" w14:textId="77777777" w:rsidR="005A12EA" w:rsidRDefault="00A9263A">
      <w:pPr>
        <w:pStyle w:val="Heading2"/>
      </w:pPr>
      <w:r>
        <w:t>Vacuum Jacket Bolt Pattern</w:t>
      </w:r>
    </w:p>
    <w:p w14:paraId="31408642" w14:textId="77777777" w:rsidR="005A12EA" w:rsidRDefault="00A9263A">
      <w:r>
        <w:t>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dimension 530mm and this did not fit nicely (might have been within the clearance hole tolerance). Using 530.5mm had the test piece fit nicely in every bolt pair.</w:t>
      </w:r>
    </w:p>
    <w:p w14:paraId="136B6AC5" w14:textId="77777777" w:rsidR="005A12EA" w:rsidRDefault="005A12EA"/>
    <w:p w14:paraId="1AEBC469" w14:textId="77777777" w:rsidR="005A12EA" w:rsidRDefault="00A9263A">
      <w:r>
        <w:rPr>
          <w:noProof/>
        </w:rPr>
        <mc:AlternateContent>
          <mc:Choice Requires="wps">
            <w:drawing>
              <wp:anchor distT="0" distB="0" distL="113982" distR="114300" simplePos="0" relativeHeight="2" behindDoc="0" locked="0" layoutInCell="1" allowOverlap="1" wp14:anchorId="707CFC12" wp14:editId="05DF3C0C">
                <wp:simplePos x="0" y="0"/>
                <wp:positionH relativeFrom="margin">
                  <wp:align>right</wp:align>
                </wp:positionH>
                <wp:positionV relativeFrom="margin">
                  <wp:align>top</wp:align>
                </wp:positionV>
                <wp:extent cx="4640580" cy="2614295"/>
                <wp:effectExtent l="3493"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pic:blipFill>
                      <pic:spPr>
                        <a:xfrm rot="5400000">
                          <a:off x="0" y="0"/>
                          <a:ext cx="4640040" cy="2613600"/>
                        </a:xfrm>
                        <a:prstGeom prst="rect">
                          <a:avLst/>
                        </a:prstGeom>
                        <a:ln>
                          <a:noFill/>
                        </a:ln>
                      </pic:spPr>
                    </pic:pic>
                  </a:graphicData>
                </a:graphic>
              </wp:anchor>
            </w:drawing>
          </mc:Choice>
          <mc:Fallback>
            <w:pict>
              <v:rect id="shape_0" ID="Picture 2" stroked="f" style="position:absolute;margin-left:173.4pt;margin-top:79.75pt;width:365.3pt;height:205.75pt;rotation:90;mso-position-horizontal:right;mso-position-horizontal-relative:margin;mso-position-vertical:top;mso-position-vertical-relative:margin" wp14:anchorId="6785B479">
                <v:imagedata r:id="rId7" o:detectmouseclick="t"/>
                <w10:wrap type="none"/>
                <v:stroke color="#3465a4" joinstyle="round" endcap="flat"/>
              </v:rect>
            </w:pict>
          </mc:Fallback>
        </mc:AlternateContent>
      </w:r>
    </w:p>
    <w:p w14:paraId="61DAB680" w14:textId="77777777" w:rsidR="005A12EA" w:rsidRDefault="005A12EA"/>
    <w:p w14:paraId="1E983BD9" w14:textId="77777777" w:rsidR="005A12EA" w:rsidRDefault="00A9263A">
      <w:pPr>
        <w:pStyle w:val="Heading1"/>
      </w:pPr>
      <w:r>
        <w:t xml:space="preserve">Radiation Shield </w:t>
      </w:r>
    </w:p>
    <w:p w14:paraId="513CA429" w14:textId="77777777" w:rsidR="005A12EA" w:rsidRDefault="005A12EA"/>
    <w:p w14:paraId="1E7298CE" w14:textId="77777777" w:rsidR="005A12EA" w:rsidRDefault="00A9263A">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cryostat.</w:t>
      </w:r>
    </w:p>
    <w:p w14:paraId="2D5CDD7F" w14:textId="77777777" w:rsidR="005A12EA" w:rsidRDefault="00A9263A">
      <w:r>
        <w:t>Of the available pre-existing shields here are dimensions and weights:</w:t>
      </w:r>
    </w:p>
    <w:p w14:paraId="5EAA0FA0" w14:textId="77777777" w:rsidR="005A12EA" w:rsidRDefault="005A12EA"/>
    <w:tbl>
      <w:tblPr>
        <w:tblStyle w:val="TableGrid"/>
        <w:tblW w:w="9350" w:type="dxa"/>
        <w:tblLook w:val="04A0" w:firstRow="1" w:lastRow="0" w:firstColumn="1" w:lastColumn="0" w:noHBand="0" w:noVBand="1"/>
      </w:tblPr>
      <w:tblGrid>
        <w:gridCol w:w="2122"/>
        <w:gridCol w:w="850"/>
        <w:gridCol w:w="1134"/>
        <w:gridCol w:w="1276"/>
        <w:gridCol w:w="1276"/>
        <w:gridCol w:w="1417"/>
        <w:gridCol w:w="1275"/>
      </w:tblGrid>
      <w:tr w:rsidR="005A12EA" w14:paraId="6FBDE764" w14:textId="77777777" w:rsidTr="00BB4056">
        <w:tc>
          <w:tcPr>
            <w:tcW w:w="2122" w:type="dxa"/>
            <w:shd w:val="clear" w:color="auto" w:fill="auto"/>
            <w:tcMar>
              <w:left w:w="108" w:type="dxa"/>
            </w:tcMar>
          </w:tcPr>
          <w:p w14:paraId="3D2659B2" w14:textId="77777777" w:rsidR="005A12EA" w:rsidRDefault="00A9263A">
            <w:pPr>
              <w:spacing w:after="0" w:line="240" w:lineRule="auto"/>
            </w:pPr>
            <w:r>
              <w:lastRenderedPageBreak/>
              <w:t>Part</w:t>
            </w:r>
          </w:p>
        </w:tc>
        <w:tc>
          <w:tcPr>
            <w:tcW w:w="850" w:type="dxa"/>
            <w:shd w:val="clear" w:color="auto" w:fill="auto"/>
            <w:tcMar>
              <w:left w:w="108" w:type="dxa"/>
            </w:tcMar>
          </w:tcPr>
          <w:p w14:paraId="034BE313" w14:textId="77777777" w:rsidR="005A12EA" w:rsidRDefault="00A9263A">
            <w:pPr>
              <w:spacing w:after="0" w:line="240" w:lineRule="auto"/>
            </w:pPr>
            <w:r>
              <w:t xml:space="preserve">ID </w:t>
            </w:r>
          </w:p>
        </w:tc>
        <w:tc>
          <w:tcPr>
            <w:tcW w:w="1134" w:type="dxa"/>
            <w:shd w:val="clear" w:color="auto" w:fill="auto"/>
            <w:tcMar>
              <w:left w:w="108" w:type="dxa"/>
            </w:tcMar>
          </w:tcPr>
          <w:p w14:paraId="1153087A" w14:textId="77777777" w:rsidR="005A12EA" w:rsidRDefault="00A9263A">
            <w:pPr>
              <w:spacing w:after="0" w:line="240" w:lineRule="auto"/>
            </w:pPr>
            <w:r>
              <w:t>OD (in)</w:t>
            </w:r>
          </w:p>
        </w:tc>
        <w:tc>
          <w:tcPr>
            <w:tcW w:w="1276" w:type="dxa"/>
            <w:shd w:val="clear" w:color="auto" w:fill="auto"/>
            <w:tcMar>
              <w:left w:w="108" w:type="dxa"/>
            </w:tcMar>
          </w:tcPr>
          <w:p w14:paraId="3978E91E" w14:textId="77777777" w:rsidR="005A12EA" w:rsidRDefault="00A9263A">
            <w:pPr>
              <w:spacing w:after="0" w:line="240" w:lineRule="auto"/>
            </w:pPr>
            <w:r>
              <w:t>Height (in)</w:t>
            </w:r>
          </w:p>
        </w:tc>
        <w:tc>
          <w:tcPr>
            <w:tcW w:w="1276" w:type="dxa"/>
            <w:shd w:val="clear" w:color="auto" w:fill="auto"/>
            <w:tcMar>
              <w:left w:w="108" w:type="dxa"/>
            </w:tcMar>
          </w:tcPr>
          <w:p w14:paraId="6E940899" w14:textId="77777777" w:rsidR="005A12EA" w:rsidRDefault="00A9263A">
            <w:pPr>
              <w:spacing w:after="0" w:line="240" w:lineRule="auto"/>
            </w:pPr>
            <w:r>
              <w:t>Thickness</w:t>
            </w:r>
          </w:p>
          <w:p w14:paraId="401ADA94" w14:textId="77777777" w:rsidR="005A12EA" w:rsidRDefault="00A9263A">
            <w:pPr>
              <w:spacing w:after="0" w:line="240" w:lineRule="auto"/>
            </w:pPr>
            <w:r>
              <w:t>(Thou)</w:t>
            </w:r>
          </w:p>
        </w:tc>
        <w:tc>
          <w:tcPr>
            <w:tcW w:w="1417" w:type="dxa"/>
            <w:shd w:val="clear" w:color="auto" w:fill="auto"/>
            <w:tcMar>
              <w:left w:w="108" w:type="dxa"/>
            </w:tcMar>
          </w:tcPr>
          <w:p w14:paraId="6140497D" w14:textId="77777777" w:rsidR="005A12EA" w:rsidRDefault="00A9263A">
            <w:pPr>
              <w:spacing w:after="0" w:line="240" w:lineRule="auto"/>
            </w:pPr>
            <w:r>
              <w:t>Weight (</w:t>
            </w:r>
            <w:proofErr w:type="spellStart"/>
            <w:r>
              <w:t>lbs</w:t>
            </w:r>
            <w:proofErr w:type="spellEnd"/>
            <w:r>
              <w:t>)</w:t>
            </w:r>
          </w:p>
        </w:tc>
        <w:tc>
          <w:tcPr>
            <w:tcW w:w="1275" w:type="dxa"/>
            <w:shd w:val="clear" w:color="auto" w:fill="auto"/>
            <w:tcMar>
              <w:left w:w="108" w:type="dxa"/>
            </w:tcMar>
          </w:tcPr>
          <w:p w14:paraId="7A50258F" w14:textId="77777777" w:rsidR="005A12EA" w:rsidRDefault="00A9263A">
            <w:pPr>
              <w:spacing w:after="0" w:line="240" w:lineRule="auto"/>
            </w:pPr>
            <w:r>
              <w:t>Material</w:t>
            </w:r>
          </w:p>
        </w:tc>
      </w:tr>
      <w:tr w:rsidR="005A12EA" w14:paraId="77AD3EBB" w14:textId="77777777" w:rsidTr="00BB4056">
        <w:tc>
          <w:tcPr>
            <w:tcW w:w="2122" w:type="dxa"/>
            <w:shd w:val="clear" w:color="auto" w:fill="auto"/>
            <w:tcMar>
              <w:left w:w="108" w:type="dxa"/>
            </w:tcMar>
          </w:tcPr>
          <w:p w14:paraId="6362DEB0" w14:textId="77777777" w:rsidR="005A12EA" w:rsidRDefault="00A9263A">
            <w:pPr>
              <w:spacing w:after="0" w:line="240" w:lineRule="auto"/>
            </w:pPr>
            <w:r>
              <w:t>55K top</w:t>
            </w:r>
          </w:p>
        </w:tc>
        <w:tc>
          <w:tcPr>
            <w:tcW w:w="850" w:type="dxa"/>
            <w:shd w:val="clear" w:color="auto" w:fill="auto"/>
            <w:tcMar>
              <w:left w:w="108" w:type="dxa"/>
            </w:tcMar>
          </w:tcPr>
          <w:p w14:paraId="6305ED69" w14:textId="77777777" w:rsidR="005A12EA" w:rsidRDefault="00A9263A">
            <w:pPr>
              <w:spacing w:after="0" w:line="240" w:lineRule="auto"/>
            </w:pPr>
            <w:r>
              <w:t>14.5</w:t>
            </w:r>
          </w:p>
        </w:tc>
        <w:tc>
          <w:tcPr>
            <w:tcW w:w="1134" w:type="dxa"/>
            <w:shd w:val="clear" w:color="auto" w:fill="auto"/>
            <w:tcMar>
              <w:left w:w="108" w:type="dxa"/>
            </w:tcMar>
          </w:tcPr>
          <w:p w14:paraId="7571CF6D" w14:textId="77777777" w:rsidR="005A12EA" w:rsidRDefault="00A9263A">
            <w:pPr>
              <w:spacing w:after="0" w:line="240" w:lineRule="auto"/>
            </w:pPr>
            <w:r>
              <w:t>17</w:t>
            </w:r>
          </w:p>
        </w:tc>
        <w:tc>
          <w:tcPr>
            <w:tcW w:w="1276" w:type="dxa"/>
            <w:shd w:val="clear" w:color="auto" w:fill="auto"/>
            <w:tcMar>
              <w:left w:w="108" w:type="dxa"/>
            </w:tcMar>
          </w:tcPr>
          <w:p w14:paraId="2A2F7339" w14:textId="77777777" w:rsidR="005A12EA" w:rsidRDefault="00A9263A">
            <w:pPr>
              <w:spacing w:after="0" w:line="240" w:lineRule="auto"/>
            </w:pPr>
            <w:r>
              <w:t>18.6875</w:t>
            </w:r>
          </w:p>
        </w:tc>
        <w:tc>
          <w:tcPr>
            <w:tcW w:w="1276" w:type="dxa"/>
            <w:shd w:val="clear" w:color="auto" w:fill="auto"/>
            <w:tcMar>
              <w:left w:w="108" w:type="dxa"/>
            </w:tcMar>
          </w:tcPr>
          <w:p w14:paraId="79641776" w14:textId="77777777" w:rsidR="005A12EA" w:rsidRDefault="00A9263A">
            <w:pPr>
              <w:spacing w:after="0" w:line="240" w:lineRule="auto"/>
            </w:pPr>
            <w:r>
              <w:t>186</w:t>
            </w:r>
          </w:p>
        </w:tc>
        <w:tc>
          <w:tcPr>
            <w:tcW w:w="1417" w:type="dxa"/>
            <w:shd w:val="clear" w:color="auto" w:fill="auto"/>
            <w:tcMar>
              <w:left w:w="108" w:type="dxa"/>
            </w:tcMar>
          </w:tcPr>
          <w:p w14:paraId="0FE50E32" w14:textId="77777777" w:rsidR="005A12EA" w:rsidRDefault="00A9263A">
            <w:pPr>
              <w:spacing w:after="0" w:line="240" w:lineRule="auto"/>
            </w:pPr>
            <w:r>
              <w:t>22</w:t>
            </w:r>
          </w:p>
        </w:tc>
        <w:tc>
          <w:tcPr>
            <w:tcW w:w="1275" w:type="dxa"/>
            <w:shd w:val="clear" w:color="auto" w:fill="auto"/>
            <w:tcMar>
              <w:left w:w="108" w:type="dxa"/>
            </w:tcMar>
          </w:tcPr>
          <w:p w14:paraId="615E3F3F" w14:textId="77777777" w:rsidR="005A12EA" w:rsidRDefault="00A9263A">
            <w:pPr>
              <w:spacing w:after="0" w:line="240" w:lineRule="auto"/>
            </w:pPr>
            <w:r>
              <w:t>Al</w:t>
            </w:r>
          </w:p>
        </w:tc>
      </w:tr>
      <w:tr w:rsidR="005A12EA" w14:paraId="51A7FAA9" w14:textId="77777777" w:rsidTr="00BB4056">
        <w:tc>
          <w:tcPr>
            <w:tcW w:w="2122" w:type="dxa"/>
            <w:shd w:val="clear" w:color="auto" w:fill="auto"/>
            <w:tcMar>
              <w:left w:w="108" w:type="dxa"/>
            </w:tcMar>
          </w:tcPr>
          <w:p w14:paraId="4C4C8CE2" w14:textId="77777777" w:rsidR="005A12EA" w:rsidRDefault="00A9263A">
            <w:pPr>
              <w:spacing w:after="0" w:line="240" w:lineRule="auto"/>
            </w:pPr>
            <w:r>
              <w:t>55K bottom</w:t>
            </w:r>
          </w:p>
        </w:tc>
        <w:tc>
          <w:tcPr>
            <w:tcW w:w="850" w:type="dxa"/>
            <w:shd w:val="clear" w:color="auto" w:fill="auto"/>
            <w:tcMar>
              <w:left w:w="108" w:type="dxa"/>
            </w:tcMar>
          </w:tcPr>
          <w:p w14:paraId="2FC5AB2B" w14:textId="77777777" w:rsidR="005A12EA" w:rsidRDefault="00A9263A">
            <w:pPr>
              <w:spacing w:after="0" w:line="240" w:lineRule="auto"/>
            </w:pPr>
            <w:r>
              <w:t>14.5</w:t>
            </w:r>
          </w:p>
        </w:tc>
        <w:tc>
          <w:tcPr>
            <w:tcW w:w="1134" w:type="dxa"/>
            <w:shd w:val="clear" w:color="auto" w:fill="auto"/>
            <w:tcMar>
              <w:left w:w="108" w:type="dxa"/>
            </w:tcMar>
          </w:tcPr>
          <w:p w14:paraId="4D446E22" w14:textId="77777777" w:rsidR="005A12EA" w:rsidRDefault="00A9263A">
            <w:pPr>
              <w:spacing w:after="0" w:line="240" w:lineRule="auto"/>
            </w:pPr>
            <w:r>
              <w:t>17</w:t>
            </w:r>
          </w:p>
        </w:tc>
        <w:tc>
          <w:tcPr>
            <w:tcW w:w="1276" w:type="dxa"/>
            <w:shd w:val="clear" w:color="auto" w:fill="auto"/>
            <w:tcMar>
              <w:left w:w="108" w:type="dxa"/>
            </w:tcMar>
          </w:tcPr>
          <w:p w14:paraId="5541DC33" w14:textId="77777777" w:rsidR="005A12EA" w:rsidRDefault="00A9263A">
            <w:pPr>
              <w:spacing w:after="0" w:line="240" w:lineRule="auto"/>
            </w:pPr>
            <w:r>
              <w:t>25.5</w:t>
            </w:r>
          </w:p>
        </w:tc>
        <w:tc>
          <w:tcPr>
            <w:tcW w:w="1276" w:type="dxa"/>
            <w:shd w:val="clear" w:color="auto" w:fill="auto"/>
            <w:tcMar>
              <w:left w:w="108" w:type="dxa"/>
            </w:tcMar>
          </w:tcPr>
          <w:p w14:paraId="5AA9862A" w14:textId="77777777" w:rsidR="005A12EA" w:rsidRDefault="00A9263A">
            <w:pPr>
              <w:spacing w:after="0" w:line="240" w:lineRule="auto"/>
            </w:pPr>
            <w:r>
              <w:t>186</w:t>
            </w:r>
          </w:p>
        </w:tc>
        <w:tc>
          <w:tcPr>
            <w:tcW w:w="1417" w:type="dxa"/>
            <w:shd w:val="clear" w:color="auto" w:fill="auto"/>
            <w:tcMar>
              <w:left w:w="108" w:type="dxa"/>
            </w:tcMar>
          </w:tcPr>
          <w:p w14:paraId="348CD9D7" w14:textId="77777777" w:rsidR="005A12EA" w:rsidRDefault="00A9263A">
            <w:pPr>
              <w:spacing w:after="0" w:line="240" w:lineRule="auto"/>
            </w:pPr>
            <w:r>
              <w:t>30</w:t>
            </w:r>
          </w:p>
        </w:tc>
        <w:tc>
          <w:tcPr>
            <w:tcW w:w="1275" w:type="dxa"/>
            <w:shd w:val="clear" w:color="auto" w:fill="auto"/>
            <w:tcMar>
              <w:left w:w="108" w:type="dxa"/>
            </w:tcMar>
          </w:tcPr>
          <w:p w14:paraId="1A8DEC1E" w14:textId="77777777" w:rsidR="005A12EA" w:rsidRDefault="00A9263A">
            <w:pPr>
              <w:spacing w:after="0" w:line="240" w:lineRule="auto"/>
            </w:pPr>
            <w:r>
              <w:t>Al</w:t>
            </w:r>
          </w:p>
        </w:tc>
      </w:tr>
      <w:tr w:rsidR="005A12EA" w14:paraId="14ABE5A5" w14:textId="77777777" w:rsidTr="00BB4056">
        <w:tc>
          <w:tcPr>
            <w:tcW w:w="2122" w:type="dxa"/>
            <w:shd w:val="clear" w:color="auto" w:fill="auto"/>
            <w:tcMar>
              <w:left w:w="108" w:type="dxa"/>
            </w:tcMar>
          </w:tcPr>
          <w:p w14:paraId="34481557" w14:textId="77777777" w:rsidR="005A12EA" w:rsidRDefault="00A9263A">
            <w:pPr>
              <w:spacing w:after="0" w:line="240" w:lineRule="auto"/>
            </w:pPr>
            <w:r>
              <w:t>2.8K shield</w:t>
            </w:r>
          </w:p>
        </w:tc>
        <w:tc>
          <w:tcPr>
            <w:tcW w:w="850" w:type="dxa"/>
            <w:shd w:val="clear" w:color="auto" w:fill="auto"/>
            <w:tcMar>
              <w:left w:w="108" w:type="dxa"/>
            </w:tcMar>
          </w:tcPr>
          <w:p w14:paraId="4C676C51" w14:textId="77777777" w:rsidR="005A12EA" w:rsidRDefault="00A9263A">
            <w:pPr>
              <w:spacing w:after="0" w:line="240" w:lineRule="auto"/>
            </w:pPr>
            <w:r>
              <w:t>11.375</w:t>
            </w:r>
          </w:p>
        </w:tc>
        <w:tc>
          <w:tcPr>
            <w:tcW w:w="1134" w:type="dxa"/>
            <w:shd w:val="clear" w:color="auto" w:fill="auto"/>
            <w:tcMar>
              <w:left w:w="108" w:type="dxa"/>
            </w:tcMar>
          </w:tcPr>
          <w:p w14:paraId="36B344BB" w14:textId="77777777" w:rsidR="005A12EA" w:rsidRDefault="00A9263A">
            <w:pPr>
              <w:spacing w:after="0" w:line="240" w:lineRule="auto"/>
            </w:pPr>
            <w:r>
              <w:t>12.75</w:t>
            </w:r>
          </w:p>
        </w:tc>
        <w:tc>
          <w:tcPr>
            <w:tcW w:w="1276" w:type="dxa"/>
            <w:shd w:val="clear" w:color="auto" w:fill="auto"/>
            <w:tcMar>
              <w:left w:w="108" w:type="dxa"/>
            </w:tcMar>
          </w:tcPr>
          <w:p w14:paraId="16608397" w14:textId="77777777" w:rsidR="005A12EA" w:rsidRDefault="00A9263A">
            <w:pPr>
              <w:spacing w:after="0" w:line="240" w:lineRule="auto"/>
            </w:pPr>
            <w:r>
              <w:t>32</w:t>
            </w:r>
          </w:p>
        </w:tc>
        <w:tc>
          <w:tcPr>
            <w:tcW w:w="1276" w:type="dxa"/>
            <w:shd w:val="clear" w:color="auto" w:fill="auto"/>
            <w:tcMar>
              <w:left w:w="108" w:type="dxa"/>
            </w:tcMar>
          </w:tcPr>
          <w:p w14:paraId="0FA5008A" w14:textId="77777777" w:rsidR="005A12EA" w:rsidRDefault="00A9263A">
            <w:pPr>
              <w:spacing w:after="0" w:line="240" w:lineRule="auto"/>
            </w:pPr>
            <w:r>
              <w:t>~&lt;140</w:t>
            </w:r>
          </w:p>
        </w:tc>
        <w:tc>
          <w:tcPr>
            <w:tcW w:w="1417" w:type="dxa"/>
            <w:shd w:val="clear" w:color="auto" w:fill="auto"/>
            <w:tcMar>
              <w:left w:w="108" w:type="dxa"/>
            </w:tcMar>
          </w:tcPr>
          <w:p w14:paraId="481268F4" w14:textId="77777777" w:rsidR="005A12EA" w:rsidRDefault="00A9263A">
            <w:pPr>
              <w:spacing w:after="0" w:line="240" w:lineRule="auto"/>
            </w:pPr>
            <w:r>
              <w:t>20</w:t>
            </w:r>
          </w:p>
        </w:tc>
        <w:tc>
          <w:tcPr>
            <w:tcW w:w="1275" w:type="dxa"/>
            <w:shd w:val="clear" w:color="auto" w:fill="auto"/>
            <w:tcMar>
              <w:left w:w="108" w:type="dxa"/>
            </w:tcMar>
          </w:tcPr>
          <w:p w14:paraId="055122AC" w14:textId="77777777" w:rsidR="005A12EA" w:rsidRDefault="00A9263A">
            <w:pPr>
              <w:spacing w:after="0" w:line="240" w:lineRule="auto"/>
            </w:pPr>
            <w:r>
              <w:t>Al</w:t>
            </w:r>
          </w:p>
        </w:tc>
      </w:tr>
      <w:tr w:rsidR="00BB4056" w14:paraId="6A38EB41" w14:textId="77777777" w:rsidTr="00BB4056">
        <w:tc>
          <w:tcPr>
            <w:tcW w:w="2122" w:type="dxa"/>
            <w:shd w:val="clear" w:color="auto" w:fill="auto"/>
            <w:tcMar>
              <w:left w:w="108" w:type="dxa"/>
            </w:tcMar>
          </w:tcPr>
          <w:p w14:paraId="75124650" w14:textId="6F9F35FF" w:rsidR="00BB4056" w:rsidRDefault="00BB4056">
            <w:pPr>
              <w:spacing w:after="0" w:line="240" w:lineRule="auto"/>
            </w:pPr>
            <w:r>
              <w:t>Vacuum shield short</w:t>
            </w:r>
          </w:p>
        </w:tc>
        <w:tc>
          <w:tcPr>
            <w:tcW w:w="850" w:type="dxa"/>
            <w:shd w:val="clear" w:color="auto" w:fill="auto"/>
            <w:tcMar>
              <w:left w:w="108" w:type="dxa"/>
            </w:tcMar>
          </w:tcPr>
          <w:p w14:paraId="59206831" w14:textId="0042A35B" w:rsidR="00BB4056" w:rsidRDefault="00BB4056">
            <w:pPr>
              <w:spacing w:after="0" w:line="240" w:lineRule="auto"/>
            </w:pPr>
            <w:r>
              <w:t>~19</w:t>
            </w:r>
          </w:p>
        </w:tc>
        <w:tc>
          <w:tcPr>
            <w:tcW w:w="1134" w:type="dxa"/>
            <w:shd w:val="clear" w:color="auto" w:fill="auto"/>
            <w:tcMar>
              <w:left w:w="108" w:type="dxa"/>
            </w:tcMar>
          </w:tcPr>
          <w:p w14:paraId="4B4A06D4" w14:textId="041B560A" w:rsidR="00BB4056" w:rsidRDefault="00BB4056">
            <w:pPr>
              <w:spacing w:after="0" w:line="240" w:lineRule="auto"/>
            </w:pPr>
            <w:r>
              <w:t>~21.5</w:t>
            </w:r>
          </w:p>
        </w:tc>
        <w:tc>
          <w:tcPr>
            <w:tcW w:w="1276" w:type="dxa"/>
            <w:shd w:val="clear" w:color="auto" w:fill="auto"/>
            <w:tcMar>
              <w:left w:w="108" w:type="dxa"/>
            </w:tcMar>
          </w:tcPr>
          <w:p w14:paraId="71F4C37C" w14:textId="15BB5440" w:rsidR="00BB4056" w:rsidRDefault="00BB4056">
            <w:pPr>
              <w:spacing w:after="0" w:line="240" w:lineRule="auto"/>
            </w:pPr>
            <w:r>
              <w:t>~19?</w:t>
            </w:r>
          </w:p>
        </w:tc>
        <w:tc>
          <w:tcPr>
            <w:tcW w:w="1276" w:type="dxa"/>
            <w:shd w:val="clear" w:color="auto" w:fill="auto"/>
            <w:tcMar>
              <w:left w:w="108" w:type="dxa"/>
            </w:tcMar>
          </w:tcPr>
          <w:p w14:paraId="55FC6F65" w14:textId="77777777" w:rsidR="00BB4056" w:rsidRDefault="00BB4056">
            <w:pPr>
              <w:spacing w:after="0" w:line="240" w:lineRule="auto"/>
            </w:pPr>
          </w:p>
        </w:tc>
        <w:tc>
          <w:tcPr>
            <w:tcW w:w="1417" w:type="dxa"/>
            <w:shd w:val="clear" w:color="auto" w:fill="auto"/>
            <w:tcMar>
              <w:left w:w="108" w:type="dxa"/>
            </w:tcMar>
          </w:tcPr>
          <w:p w14:paraId="504A5F90" w14:textId="072481B3" w:rsidR="00BB4056" w:rsidRDefault="00BB4056">
            <w:pPr>
              <w:spacing w:after="0" w:line="240" w:lineRule="auto"/>
            </w:pPr>
            <w:r>
              <w:t>32</w:t>
            </w:r>
          </w:p>
        </w:tc>
        <w:tc>
          <w:tcPr>
            <w:tcW w:w="1275" w:type="dxa"/>
            <w:shd w:val="clear" w:color="auto" w:fill="auto"/>
            <w:tcMar>
              <w:left w:w="108" w:type="dxa"/>
            </w:tcMar>
          </w:tcPr>
          <w:p w14:paraId="50410A67" w14:textId="77BA7853" w:rsidR="00BB4056" w:rsidRDefault="00BB4056">
            <w:pPr>
              <w:spacing w:after="0" w:line="240" w:lineRule="auto"/>
            </w:pPr>
            <w:r>
              <w:t>Al</w:t>
            </w:r>
          </w:p>
        </w:tc>
      </w:tr>
      <w:tr w:rsidR="00BB4056" w14:paraId="78FC53F9" w14:textId="77777777" w:rsidTr="00BB4056">
        <w:tc>
          <w:tcPr>
            <w:tcW w:w="2122" w:type="dxa"/>
            <w:shd w:val="clear" w:color="auto" w:fill="auto"/>
            <w:tcMar>
              <w:left w:w="108" w:type="dxa"/>
            </w:tcMar>
          </w:tcPr>
          <w:p w14:paraId="2963DD19" w14:textId="5CF192DF" w:rsidR="00BB4056" w:rsidRDefault="00BB4056">
            <w:pPr>
              <w:spacing w:after="0" w:line="240" w:lineRule="auto"/>
            </w:pPr>
            <w:r>
              <w:t>Vacuum shield long</w:t>
            </w:r>
          </w:p>
        </w:tc>
        <w:tc>
          <w:tcPr>
            <w:tcW w:w="850" w:type="dxa"/>
            <w:shd w:val="clear" w:color="auto" w:fill="auto"/>
            <w:tcMar>
              <w:left w:w="108" w:type="dxa"/>
            </w:tcMar>
          </w:tcPr>
          <w:p w14:paraId="7725E0F2" w14:textId="428504F0" w:rsidR="00BB4056" w:rsidRDefault="00BB4056">
            <w:pPr>
              <w:spacing w:after="0" w:line="240" w:lineRule="auto"/>
            </w:pPr>
            <w:r>
              <w:t>~19</w:t>
            </w:r>
          </w:p>
        </w:tc>
        <w:tc>
          <w:tcPr>
            <w:tcW w:w="1134" w:type="dxa"/>
            <w:shd w:val="clear" w:color="auto" w:fill="auto"/>
            <w:tcMar>
              <w:left w:w="108" w:type="dxa"/>
            </w:tcMar>
          </w:tcPr>
          <w:p w14:paraId="03338E17" w14:textId="27C071DC" w:rsidR="00BB4056" w:rsidRDefault="00BB4056">
            <w:pPr>
              <w:spacing w:after="0" w:line="240" w:lineRule="auto"/>
            </w:pPr>
            <w:r>
              <w:t>~21.5</w:t>
            </w:r>
          </w:p>
        </w:tc>
        <w:tc>
          <w:tcPr>
            <w:tcW w:w="1276" w:type="dxa"/>
            <w:shd w:val="clear" w:color="auto" w:fill="auto"/>
            <w:tcMar>
              <w:left w:w="108" w:type="dxa"/>
            </w:tcMar>
          </w:tcPr>
          <w:p w14:paraId="6BDECAAA" w14:textId="77DE8102" w:rsidR="00BB4056" w:rsidRDefault="00BB4056">
            <w:pPr>
              <w:spacing w:after="0" w:line="240" w:lineRule="auto"/>
            </w:pPr>
            <w:r>
              <w:t>~40?</w:t>
            </w:r>
          </w:p>
        </w:tc>
        <w:tc>
          <w:tcPr>
            <w:tcW w:w="1276" w:type="dxa"/>
            <w:shd w:val="clear" w:color="auto" w:fill="auto"/>
            <w:tcMar>
              <w:left w:w="108" w:type="dxa"/>
            </w:tcMar>
          </w:tcPr>
          <w:p w14:paraId="5D11D272" w14:textId="77777777" w:rsidR="00BB4056" w:rsidRDefault="00BB4056">
            <w:pPr>
              <w:spacing w:after="0" w:line="240" w:lineRule="auto"/>
            </w:pPr>
          </w:p>
        </w:tc>
        <w:tc>
          <w:tcPr>
            <w:tcW w:w="1417" w:type="dxa"/>
            <w:shd w:val="clear" w:color="auto" w:fill="auto"/>
            <w:tcMar>
              <w:left w:w="108" w:type="dxa"/>
            </w:tcMar>
          </w:tcPr>
          <w:p w14:paraId="0FC3458B" w14:textId="565062F8" w:rsidR="00BB4056" w:rsidRDefault="00BB4056">
            <w:pPr>
              <w:spacing w:after="0" w:line="240" w:lineRule="auto"/>
            </w:pPr>
            <w:r>
              <w:t>70</w:t>
            </w:r>
          </w:p>
        </w:tc>
        <w:tc>
          <w:tcPr>
            <w:tcW w:w="1275" w:type="dxa"/>
            <w:shd w:val="clear" w:color="auto" w:fill="auto"/>
            <w:tcMar>
              <w:left w:w="108" w:type="dxa"/>
            </w:tcMar>
          </w:tcPr>
          <w:p w14:paraId="514FAF13" w14:textId="242DAC88" w:rsidR="00BB4056" w:rsidRDefault="00BB4056">
            <w:pPr>
              <w:spacing w:after="0" w:line="240" w:lineRule="auto"/>
            </w:pPr>
            <w:r>
              <w:t>Al</w:t>
            </w:r>
          </w:p>
        </w:tc>
      </w:tr>
    </w:tbl>
    <w:p w14:paraId="2195B785" w14:textId="77777777" w:rsidR="005A12EA" w:rsidRDefault="00A9263A">
      <w:r>
        <w:t xml:space="preserve"> </w:t>
      </w:r>
    </w:p>
    <w:p w14:paraId="07AE3539" w14:textId="77777777" w:rsidR="005A12EA" w:rsidRDefault="00A9263A">
      <w:r>
        <w:t xml:space="preserve">Also note that the radiation shields available are not the right height for this purpose. As a </w:t>
      </w:r>
      <w:proofErr w:type="gramStart"/>
      <w:r>
        <w:t>result</w:t>
      </w:r>
      <w:proofErr w:type="gramEnd"/>
      <w:r>
        <w:t xml:space="preserve"> they will have to be cut to length, which might be as much work as making custom shields.</w:t>
      </w:r>
    </w:p>
    <w:p w14:paraId="413C7F42" w14:textId="77777777" w:rsidR="005A12EA" w:rsidRDefault="00A9263A">
      <w:r>
        <w:t>For comparison the weights of the radiation shields in the D-wave Cryostat</w:t>
      </w:r>
    </w:p>
    <w:tbl>
      <w:tblPr>
        <w:tblStyle w:val="TableGrid"/>
        <w:tblW w:w="9350" w:type="dxa"/>
        <w:tblLook w:val="04A0" w:firstRow="1" w:lastRow="0" w:firstColumn="1" w:lastColumn="0" w:noHBand="0" w:noVBand="1"/>
      </w:tblPr>
      <w:tblGrid>
        <w:gridCol w:w="3275"/>
        <w:gridCol w:w="2946"/>
        <w:gridCol w:w="3129"/>
      </w:tblGrid>
      <w:tr w:rsidR="005A12EA" w14:paraId="25E4E484" w14:textId="77777777">
        <w:tc>
          <w:tcPr>
            <w:tcW w:w="3275" w:type="dxa"/>
            <w:shd w:val="clear" w:color="auto" w:fill="auto"/>
            <w:tcMar>
              <w:left w:w="108" w:type="dxa"/>
            </w:tcMar>
          </w:tcPr>
          <w:p w14:paraId="48EADF9E" w14:textId="77777777" w:rsidR="005A12EA" w:rsidRDefault="00A9263A">
            <w:pPr>
              <w:spacing w:after="0" w:line="240" w:lineRule="auto"/>
            </w:pPr>
            <w:r>
              <w:t>Part</w:t>
            </w:r>
          </w:p>
        </w:tc>
        <w:tc>
          <w:tcPr>
            <w:tcW w:w="2946" w:type="dxa"/>
            <w:shd w:val="clear" w:color="auto" w:fill="auto"/>
            <w:tcMar>
              <w:left w:w="108" w:type="dxa"/>
            </w:tcMar>
          </w:tcPr>
          <w:p w14:paraId="759185AA" w14:textId="77777777" w:rsidR="005A12EA" w:rsidRDefault="00A9263A">
            <w:pPr>
              <w:spacing w:after="0" w:line="240" w:lineRule="auto"/>
            </w:pPr>
            <w:r>
              <w:t>Wall Thickness (thou)</w:t>
            </w:r>
          </w:p>
        </w:tc>
        <w:tc>
          <w:tcPr>
            <w:tcW w:w="3129" w:type="dxa"/>
            <w:shd w:val="clear" w:color="auto" w:fill="auto"/>
            <w:tcMar>
              <w:left w:w="108" w:type="dxa"/>
            </w:tcMar>
          </w:tcPr>
          <w:p w14:paraId="6AC1BFB8" w14:textId="77777777" w:rsidR="005A12EA" w:rsidRDefault="00A9263A">
            <w:pPr>
              <w:spacing w:after="0" w:line="240" w:lineRule="auto"/>
            </w:pPr>
            <w:r>
              <w:t>Weight (</w:t>
            </w:r>
            <w:proofErr w:type="spellStart"/>
            <w:r>
              <w:t>lbs</w:t>
            </w:r>
            <w:proofErr w:type="spellEnd"/>
            <w:r>
              <w:t>)</w:t>
            </w:r>
          </w:p>
        </w:tc>
      </w:tr>
      <w:tr w:rsidR="005A12EA" w14:paraId="07BB2627" w14:textId="77777777">
        <w:tc>
          <w:tcPr>
            <w:tcW w:w="3275" w:type="dxa"/>
            <w:shd w:val="clear" w:color="auto" w:fill="auto"/>
            <w:tcMar>
              <w:left w:w="108" w:type="dxa"/>
            </w:tcMar>
          </w:tcPr>
          <w:p w14:paraId="591F5A4B" w14:textId="77777777" w:rsidR="005A12EA" w:rsidRDefault="00A9263A">
            <w:pPr>
              <w:spacing w:after="0" w:line="240" w:lineRule="auto"/>
            </w:pPr>
            <w:r>
              <w:t>55K Radiation shield (top)</w:t>
            </w:r>
          </w:p>
        </w:tc>
        <w:tc>
          <w:tcPr>
            <w:tcW w:w="2946" w:type="dxa"/>
            <w:shd w:val="clear" w:color="auto" w:fill="auto"/>
            <w:tcMar>
              <w:left w:w="108" w:type="dxa"/>
            </w:tcMar>
          </w:tcPr>
          <w:p w14:paraId="22D7CDE2" w14:textId="77777777" w:rsidR="005A12EA" w:rsidRDefault="005A12EA">
            <w:pPr>
              <w:spacing w:after="0" w:line="240" w:lineRule="auto"/>
            </w:pPr>
          </w:p>
        </w:tc>
        <w:tc>
          <w:tcPr>
            <w:tcW w:w="3129" w:type="dxa"/>
            <w:shd w:val="clear" w:color="auto" w:fill="auto"/>
            <w:tcMar>
              <w:left w:w="108" w:type="dxa"/>
            </w:tcMar>
          </w:tcPr>
          <w:p w14:paraId="4C021A63" w14:textId="77777777" w:rsidR="005A12EA" w:rsidRDefault="00A9263A">
            <w:pPr>
              <w:spacing w:after="0" w:line="240" w:lineRule="auto"/>
            </w:pPr>
            <w:r>
              <w:t>6</w:t>
            </w:r>
          </w:p>
        </w:tc>
      </w:tr>
      <w:tr w:rsidR="005A12EA" w14:paraId="2BE59548" w14:textId="77777777">
        <w:tc>
          <w:tcPr>
            <w:tcW w:w="3275" w:type="dxa"/>
            <w:shd w:val="clear" w:color="auto" w:fill="auto"/>
            <w:tcMar>
              <w:left w:w="108" w:type="dxa"/>
            </w:tcMar>
          </w:tcPr>
          <w:p w14:paraId="31B36602" w14:textId="77777777" w:rsidR="005A12EA" w:rsidRDefault="00A9263A">
            <w:pPr>
              <w:spacing w:after="0" w:line="240" w:lineRule="auto"/>
            </w:pPr>
            <w:r>
              <w:t>55K Radiation shield (bottom)</w:t>
            </w:r>
          </w:p>
        </w:tc>
        <w:tc>
          <w:tcPr>
            <w:tcW w:w="2946" w:type="dxa"/>
            <w:shd w:val="clear" w:color="auto" w:fill="auto"/>
            <w:tcMar>
              <w:left w:w="108" w:type="dxa"/>
            </w:tcMar>
          </w:tcPr>
          <w:p w14:paraId="4A5D2B46" w14:textId="77777777" w:rsidR="005A12EA" w:rsidRDefault="005A12EA">
            <w:pPr>
              <w:spacing w:after="0" w:line="240" w:lineRule="auto"/>
            </w:pPr>
          </w:p>
        </w:tc>
        <w:tc>
          <w:tcPr>
            <w:tcW w:w="3129" w:type="dxa"/>
            <w:shd w:val="clear" w:color="auto" w:fill="auto"/>
            <w:tcMar>
              <w:left w:w="108" w:type="dxa"/>
            </w:tcMar>
          </w:tcPr>
          <w:p w14:paraId="73520062" w14:textId="77777777" w:rsidR="005A12EA" w:rsidRDefault="00A9263A">
            <w:pPr>
              <w:spacing w:after="0" w:line="240" w:lineRule="auto"/>
            </w:pPr>
            <w:r>
              <w:t>15</w:t>
            </w:r>
          </w:p>
        </w:tc>
      </w:tr>
      <w:tr w:rsidR="005A12EA" w14:paraId="6A373774" w14:textId="77777777">
        <w:tc>
          <w:tcPr>
            <w:tcW w:w="3275" w:type="dxa"/>
            <w:shd w:val="clear" w:color="auto" w:fill="auto"/>
            <w:tcMar>
              <w:left w:w="108" w:type="dxa"/>
            </w:tcMar>
          </w:tcPr>
          <w:p w14:paraId="219CB15E" w14:textId="77777777" w:rsidR="005A12EA" w:rsidRDefault="00A9263A">
            <w:pPr>
              <w:spacing w:after="0" w:line="240" w:lineRule="auto"/>
            </w:pPr>
            <w:r>
              <w:t>2.8K Radiation shield</w:t>
            </w:r>
          </w:p>
        </w:tc>
        <w:tc>
          <w:tcPr>
            <w:tcW w:w="2946" w:type="dxa"/>
            <w:shd w:val="clear" w:color="auto" w:fill="auto"/>
            <w:tcMar>
              <w:left w:w="108" w:type="dxa"/>
            </w:tcMar>
          </w:tcPr>
          <w:p w14:paraId="134D1E32" w14:textId="77777777" w:rsidR="005A12EA" w:rsidRDefault="00A9263A">
            <w:pPr>
              <w:spacing w:after="0" w:line="240" w:lineRule="auto"/>
            </w:pPr>
            <w:r>
              <w:t>66</w:t>
            </w:r>
          </w:p>
        </w:tc>
        <w:tc>
          <w:tcPr>
            <w:tcW w:w="3129" w:type="dxa"/>
            <w:shd w:val="clear" w:color="auto" w:fill="auto"/>
            <w:tcMar>
              <w:left w:w="108" w:type="dxa"/>
            </w:tcMar>
          </w:tcPr>
          <w:p w14:paraId="108C1CBD" w14:textId="77777777" w:rsidR="005A12EA" w:rsidRDefault="00A9263A">
            <w:pPr>
              <w:spacing w:after="0" w:line="240" w:lineRule="auto"/>
            </w:pPr>
            <w:r>
              <w:t>13</w:t>
            </w:r>
          </w:p>
        </w:tc>
      </w:tr>
    </w:tbl>
    <w:p w14:paraId="63575134" w14:textId="77777777" w:rsidR="005A12EA" w:rsidRDefault="005A12EA"/>
    <w:p w14:paraId="1BAC2A7D" w14:textId="58C68AB4" w:rsidR="00F2003D" w:rsidRDefault="00A9263A">
      <w:r>
        <w:t xml:space="preserve">*note that the thicknesses were estimated using a micrometer and a drill </w:t>
      </w:r>
      <w:proofErr w:type="gramStart"/>
      <w:r>
        <w:t>bit</w:t>
      </w:r>
      <w:proofErr w:type="gramEnd"/>
      <w:r>
        <w:t xml:space="preserve"> so the accuracy of the measurement isn’t excellent.</w:t>
      </w:r>
    </w:p>
    <w:p w14:paraId="4D83EA76" w14:textId="77777777" w:rsidR="00F2003D" w:rsidRDefault="00F2003D"/>
    <w:p w14:paraId="696FCCAE" w14:textId="77777777" w:rsidR="005A12EA" w:rsidRDefault="00A9263A">
      <w:pPr>
        <w:pStyle w:val="Heading2"/>
      </w:pPr>
      <w:r>
        <w:t>Cooling Time Calculation</w:t>
      </w:r>
    </w:p>
    <w:p w14:paraId="010C0D7A" w14:textId="77777777" w:rsidR="005A12EA" w:rsidRDefault="00A9263A">
      <w:r>
        <w:t>Using basic unit analysis to calculate how long it will take to cool a 22lb aluminum radiation shield:</w:t>
      </w:r>
    </w:p>
    <w:p w14:paraId="466DA1C4" w14:textId="77777777" w:rsidR="005A12EA" w:rsidRDefault="00A9263A">
      <w:pPr>
        <w:rPr>
          <w:rFonts w:eastAsiaTheme="minorEastAsia"/>
        </w:rPr>
      </w:pPr>
      <m:oMathPara>
        <m:oMath>
          <m:r>
            <w:rPr>
              <w:rFonts w:ascii="Cambria Math" w:hAnsi="Cambria Math"/>
            </w:rPr>
            <m:t>coolingrate=40</m:t>
          </m:r>
          <m:d>
            <m:dPr>
              <m:begChr m:val="["/>
              <m:endChr m:val="]"/>
              <m:ctrlPr>
                <w:rPr>
                  <w:rFonts w:ascii="Cambria Math" w:hAnsi="Cambria Math"/>
                </w:rPr>
              </m:ctrlPr>
            </m:dPr>
            <m:e>
              <m:r>
                <w:rPr>
                  <w:rFonts w:ascii="Cambria Math" w:hAnsi="Cambria Math"/>
                </w:rPr>
                <m:t>W</m:t>
              </m:r>
            </m:e>
          </m:d>
          <m:r>
            <w:rPr>
              <w:rFonts w:ascii="Cambria Math" w:hAnsi="Cambria Math"/>
            </w:rPr>
            <m:t>=40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s</m:t>
                  </m:r>
                </m:den>
              </m:f>
            </m:e>
          </m:d>
          <m:d>
            <m:dPr>
              <m:ctrlPr>
                <w:rPr>
                  <w:rFonts w:ascii="Cambria Math" w:hAnsi="Cambria Math"/>
                </w:rPr>
              </m:ctrlPr>
            </m:dPr>
            <m:e>
              <m:r>
                <w:rPr>
                  <w:rFonts w:ascii="Cambria Math" w:hAnsi="Cambria Math"/>
                </w:rPr>
                <m:t>@45K</m:t>
              </m:r>
            </m:e>
          </m:d>
          <m:r>
            <w:rPr>
              <w:rFonts w:ascii="Cambria Math" w:hAnsi="Cambria Math"/>
            </w:rPr>
            <m:t>Alheatcapacity=921</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kgK</m:t>
                  </m:r>
                </m:den>
              </m:f>
            </m:e>
          </m:d>
          <m:r>
            <w:rPr>
              <w:rFonts w:ascii="Cambria Math" w:hAnsi="Cambria Math"/>
            </w:rPr>
            <m:t>heatcapacity=921*</m:t>
          </m:r>
          <m:d>
            <m:dPr>
              <m:ctrlPr>
                <w:rPr>
                  <w:rFonts w:ascii="Cambria Math" w:hAnsi="Cambria Math"/>
                </w:rPr>
              </m:ctrlPr>
            </m:dPr>
            <m:e>
              <m:r>
                <w:rPr>
                  <w:rFonts w:ascii="Cambria Math" w:hAnsi="Cambria Math"/>
                </w:rPr>
                <m:t>22lbs</m:t>
              </m:r>
            </m:e>
          </m:d>
          <m:r>
            <w:rPr>
              <w:rFonts w:ascii="Cambria Math" w:hAnsi="Cambria Math"/>
            </w:rPr>
            <m:t>=921*9.97kg=9200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m:t>
                  </m:r>
                </m:den>
              </m:f>
            </m:e>
          </m:d>
          <m:r>
            <w:rPr>
              <w:rFonts w:ascii="Cambria Math" w:hAnsi="Cambria Math"/>
            </w:rPr>
            <m:t>cooltime=</m:t>
          </m:r>
          <m:f>
            <m:fPr>
              <m:ctrlPr>
                <w:rPr>
                  <w:rFonts w:ascii="Cambria Math" w:hAnsi="Cambria Math"/>
                </w:rPr>
              </m:ctrlPr>
            </m:fPr>
            <m:num>
              <m:r>
                <w:rPr>
                  <w:rFonts w:ascii="Cambria Math" w:hAnsi="Cambria Math"/>
                </w:rPr>
                <m:t>9200</m:t>
              </m:r>
            </m:num>
            <m:den>
              <m:r>
                <w:rPr>
                  <w:rFonts w:ascii="Cambria Math" w:hAnsi="Cambria Math"/>
                </w:rPr>
                <m:t>40</m:t>
              </m:r>
            </m:den>
          </m:f>
          <m:r>
            <w:rPr>
              <w:rFonts w:ascii="Cambria Math" w:hAnsi="Cambria Math"/>
            </w:rPr>
            <m:t>*</m:t>
          </m:r>
          <m:d>
            <m:dPr>
              <m:ctrlPr>
                <w:rPr>
                  <w:rFonts w:ascii="Cambria Math" w:hAnsi="Cambria Math"/>
                </w:rPr>
              </m:ctrlPr>
            </m:dPr>
            <m:e>
              <m:r>
                <w:rPr>
                  <w:rFonts w:ascii="Cambria Math" w:hAnsi="Cambria Math"/>
                </w:rPr>
                <m:t>300-45</m:t>
              </m:r>
            </m:e>
          </m:d>
          <m:r>
            <w:rPr>
              <w:rFonts w:ascii="Cambria Math" w:hAnsi="Cambria Math"/>
            </w:rPr>
            <m:t>K=59000</m:t>
          </m:r>
          <m:d>
            <m:dPr>
              <m:begChr m:val="["/>
              <m:endChr m:val="]"/>
              <m:ctrlPr>
                <w:rPr>
                  <w:rFonts w:ascii="Cambria Math" w:hAnsi="Cambria Math"/>
                </w:rPr>
              </m:ctrlPr>
            </m:dPr>
            <m:e>
              <m:r>
                <w:rPr>
                  <w:rFonts w:ascii="Cambria Math" w:hAnsi="Cambria Math"/>
                </w:rPr>
                <m:t>s</m:t>
              </m:r>
            </m:e>
          </m:d>
          <m:r>
            <w:rPr>
              <w:rFonts w:ascii="Cambria Math" w:hAnsi="Cambria Math"/>
            </w:rPr>
            <m:t>=16</m:t>
          </m:r>
          <m:d>
            <m:dPr>
              <m:begChr m:val="["/>
              <m:endChr m:val="]"/>
              <m:ctrlPr>
                <w:rPr>
                  <w:rFonts w:ascii="Cambria Math" w:hAnsi="Cambria Math"/>
                </w:rPr>
              </m:ctrlPr>
            </m:dPr>
            <m:e>
              <m:r>
                <w:rPr>
                  <w:rFonts w:ascii="Cambria Math" w:hAnsi="Cambria Math"/>
                </w:rPr>
                <m:t>hr</m:t>
              </m:r>
            </m:e>
          </m:d>
        </m:oMath>
      </m:oMathPara>
    </w:p>
    <w:p w14:paraId="76E3A8A1" w14:textId="77777777" w:rsidR="005A12EA" w:rsidRDefault="00A9263A">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time.</w:t>
      </w:r>
    </w:p>
    <w:p w14:paraId="16C91849" w14:textId="77777777" w:rsidR="005A12EA" w:rsidRDefault="00A9263A">
      <w:pPr>
        <w:pStyle w:val="Heading2"/>
        <w:rPr>
          <w:rFonts w:eastAsiaTheme="minorEastAsia"/>
        </w:rPr>
      </w:pPr>
      <w:r>
        <w:rPr>
          <w:rFonts w:eastAsiaTheme="minorEastAsia"/>
        </w:rPr>
        <w:lastRenderedPageBreak/>
        <w:t>PT415 cooling power</w:t>
      </w:r>
    </w:p>
    <w:p w14:paraId="3BB55C4C" w14:textId="77777777" w:rsidR="005A12EA" w:rsidRDefault="00A9263A">
      <w:r>
        <w:rPr>
          <w:noProof/>
        </w:rPr>
        <w:drawing>
          <wp:anchor distT="0" distB="0" distL="114300" distR="114300" simplePos="0" relativeHeight="3" behindDoc="0" locked="0" layoutInCell="1" allowOverlap="1" wp14:anchorId="600F556D" wp14:editId="474D11DC">
            <wp:simplePos x="0" y="0"/>
            <wp:positionH relativeFrom="column">
              <wp:posOffset>0</wp:posOffset>
            </wp:positionH>
            <wp:positionV relativeFrom="paragraph">
              <wp:posOffset>2540</wp:posOffset>
            </wp:positionV>
            <wp:extent cx="2484120" cy="1870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2484120" cy="1870075"/>
                    </a:xfrm>
                    <a:prstGeom prst="rect">
                      <a:avLst/>
                    </a:prstGeom>
                  </pic:spPr>
                </pic:pic>
              </a:graphicData>
            </a:graphic>
          </wp:anchor>
        </w:drawing>
      </w:r>
    </w:p>
    <w:p w14:paraId="37A296CB" w14:textId="77777777" w:rsidR="005A12EA" w:rsidRDefault="00A9263A">
      <w:pPr>
        <w:rPr>
          <w:rFonts w:eastAsiaTheme="minorEastAsia"/>
        </w:rPr>
      </w:pPr>
      <w:r>
        <w:rPr>
          <w:rFonts w:eastAsiaTheme="minorEastAsia"/>
        </w:rPr>
        <w:t xml:space="preserve">Looking at “Second stage cooling from a </w:t>
      </w:r>
      <w:proofErr w:type="spellStart"/>
      <w:r>
        <w:rPr>
          <w:rFonts w:eastAsiaTheme="minorEastAsia"/>
        </w:rPr>
        <w:t>Cryomech</w:t>
      </w:r>
      <w:proofErr w:type="spellEnd"/>
      <w:r>
        <w:rPr>
          <w:rFonts w:eastAsiaTheme="minorEastAsia"/>
        </w:rPr>
        <w:t xml:space="preserve"> PT415 cooler at second stage temperatures up to 300 K with cooling on the first-stage from 0 to 250 W” by green if the second stage is sufficiently cold then the first stage cooling power can be estimated as:</w:t>
      </w:r>
    </w:p>
    <w:p w14:paraId="737FB2A6" w14:textId="77777777" w:rsidR="005A12EA" w:rsidRDefault="00A9263A">
      <w:pPr>
        <w:rPr>
          <w:rFonts w:eastAsiaTheme="minorEastAsia"/>
        </w:rPr>
      </w:pPr>
      <m:oMathPara>
        <m:oMath>
          <m:r>
            <w:rPr>
              <w:rFonts w:ascii="Cambria Math" w:hAnsi="Cambria Math"/>
            </w:rPr>
            <m:t>CoolingPower=15.65</m:t>
          </m:r>
          <m:rad>
            <m:radPr>
              <m:degHide m:val="1"/>
              <m:ctrlPr>
                <w:rPr>
                  <w:rFonts w:ascii="Cambria Math" w:hAnsi="Cambria Math"/>
                </w:rPr>
              </m:ctrlPr>
            </m:radPr>
            <m:deg/>
            <m:e>
              <m:r>
                <w:rPr>
                  <w:rFonts w:ascii="Cambria Math" w:hAnsi="Cambria Math"/>
                </w:rPr>
                <m:t>T-31.34</m:t>
              </m:r>
            </m:e>
          </m:rad>
        </m:oMath>
      </m:oMathPara>
    </w:p>
    <w:p w14:paraId="04F58065" w14:textId="77777777" w:rsidR="005A12EA" w:rsidRDefault="00A9263A">
      <w:pPr>
        <w:pStyle w:val="Heading2"/>
        <w:rPr>
          <w:rFonts w:eastAsiaTheme="minorEastAsia"/>
        </w:rPr>
      </w:pPr>
      <w:r>
        <w:rPr>
          <w:rFonts w:eastAsiaTheme="minorEastAsia"/>
        </w:rPr>
        <w:t>Heat Capacity</w:t>
      </w:r>
    </w:p>
    <w:p w14:paraId="594B605B" w14:textId="77777777" w:rsidR="005A12EA" w:rsidRDefault="00A9263A">
      <w:r>
        <w:t xml:space="preserve">The heat capacity of a metal changes as a function of temperature. This can be a very complicate subject, luckily for temperatures above 10K the heat capacity in a metal is dominated by the phonon contribution which provides a simple model for the heat capacity. </w:t>
      </w:r>
    </w:p>
    <w:p w14:paraId="3BBC6FB5" w14:textId="77777777" w:rsidR="005A12EA" w:rsidRDefault="002F0D55">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ph</m:t>
              </m:r>
            </m:sub>
          </m:sSub>
          <m:r>
            <w:rPr>
              <w:rFonts w:ascii="Cambria Math" w:hAnsi="Cambria Math"/>
            </w:rPr>
            <m:t>=9R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nary>
            <m:naryP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X</m:t>
                  </m:r>
                </m:e>
                <m:sub>
                  <m:r>
                    <w:rPr>
                      <w:rFonts w:ascii="Cambria Math" w:hAnsi="Cambria Math"/>
                    </w:rPr>
                    <m:t>D</m:t>
                  </m:r>
                </m:sub>
              </m:sSub>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oMath>
      </m:oMathPara>
    </w:p>
    <w:p w14:paraId="471634C4" w14:textId="77777777" w:rsidR="005A12EA" w:rsidRDefault="00A9263A">
      <w:pPr>
        <w:rPr>
          <w:rFonts w:eastAsiaTheme="minorEastAsia"/>
        </w:rPr>
      </w:pPr>
      <w:r>
        <w:t xml:space="preserve">Where R is the gas constant, T is the temperature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rPr>
          <w:rFonts w:eastAsiaTheme="minorEastAsia"/>
        </w:rPr>
        <w:t xml:space="preserve"> is the Debye temperature for the material, and </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eastAsiaTheme="minorEastAsia"/>
        </w:rPr>
        <w:t xml:space="preserve">is equal to </w:t>
      </w:r>
      <m:oMath>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oMath>
      <w:r>
        <w:rPr>
          <w:rFonts w:eastAsiaTheme="minorEastAsia"/>
        </w:rPr>
        <w:t xml:space="preserve"> . This equation can be numerically integrated fairly easily. </w:t>
      </w:r>
    </w:p>
    <w:p w14:paraId="39F31E04" w14:textId="77777777" w:rsidR="005A12EA" w:rsidRDefault="00A9263A">
      <w:r>
        <w:t xml:space="preserve">Comparing the numerical results to experimental results from “PROPERTIES OF SELECTED MATERIALS AT CRYOGENIC TEMPERATURES” by Peter E. Bradley and Ray </w:t>
      </w:r>
      <w:proofErr w:type="spellStart"/>
      <w:r>
        <w:t>Radebaugh</w:t>
      </w:r>
      <w:proofErr w:type="spellEnd"/>
      <w:r>
        <w:t xml:space="preserve"> shows a good agreement, especially for copper. For some reason there is a small offset in the aluminum data, it may be an error in the calculation not the theory.</w:t>
      </w:r>
    </w:p>
    <w:p w14:paraId="3ED35EFD" w14:textId="77777777" w:rsidR="005A12EA" w:rsidRDefault="00A9263A">
      <w:pPr>
        <w:pStyle w:val="Heading2"/>
      </w:pPr>
      <w:r>
        <w:t>Total Cool Time</w:t>
      </w:r>
    </w:p>
    <w:p w14:paraId="4DEFDA17" w14:textId="77777777" w:rsidR="005A12EA" w:rsidRDefault="00A9263A">
      <w:r>
        <w:t xml:space="preserve">The next step is to combine the cooling power and heat capacity at temperature to determine the total cool time per kilogram. This will underestimate the cool time by some amount, partially due to the </w:t>
      </w:r>
      <w:r>
        <w:rPr>
          <w:noProof/>
        </w:rPr>
        <w:drawing>
          <wp:anchor distT="0" distB="5080" distL="114300" distR="0" simplePos="0" relativeHeight="4" behindDoc="0" locked="0" layoutInCell="1" allowOverlap="1" wp14:anchorId="72B307E6" wp14:editId="594300BC">
            <wp:simplePos x="0" y="0"/>
            <wp:positionH relativeFrom="margin">
              <wp:align>right</wp:align>
            </wp:positionH>
            <wp:positionV relativeFrom="paragraph">
              <wp:posOffset>635</wp:posOffset>
            </wp:positionV>
            <wp:extent cx="3472815" cy="2261870"/>
            <wp:effectExtent l="0" t="0" r="0" b="0"/>
            <wp:wrapTight wrapText="bothSides">
              <wp:wrapPolygon edited="0">
                <wp:start x="-17" y="0"/>
                <wp:lineTo x="-17" y="21450"/>
                <wp:lineTo x="21444" y="21450"/>
                <wp:lineTo x="21444" y="0"/>
                <wp:lineTo x="-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472815" cy="2261870"/>
                    </a:xfrm>
                    <a:prstGeom prst="rect">
                      <a:avLst/>
                    </a:prstGeom>
                  </pic:spPr>
                </pic:pic>
              </a:graphicData>
            </a:graphic>
          </wp:anchor>
        </w:drawing>
      </w:r>
      <w:r>
        <w:t>underestimation of cooling time in the theory seen in the heat capacity plot, and partially due to the fact that head conduction is also a function of temperature. The conducted heat is less at lower temperatures. With this as the low bound we will have bounded the cooling time between the gross overestimate above, and the (hopefully) mild underestimate here.</w:t>
      </w:r>
    </w:p>
    <w:p w14:paraId="058E7774" w14:textId="77777777" w:rsidR="005A12EA" w:rsidRDefault="00A9263A">
      <w:r>
        <w:t>The cool time is given by:</w:t>
      </w:r>
    </w:p>
    <w:p w14:paraId="4589617A" w14:textId="77777777" w:rsidR="005A12EA" w:rsidRDefault="005A12EA"/>
    <w:p w14:paraId="426D51F9" w14:textId="03ADBC34" w:rsidR="005A12EA" w:rsidRPr="00906748" w:rsidRDefault="00A9263A">
      <w:pPr>
        <w:rPr>
          <w:rFonts w:eastAsiaTheme="minorEastAsia"/>
        </w:rPr>
      </w:pPr>
      <m:oMathPara>
        <m:oMath>
          <m:r>
            <w:rPr>
              <w:rFonts w:ascii="Cambria Math" w:hAnsi="Cambria Math"/>
            </w:rPr>
            <w:lastRenderedPageBreak/>
            <m:t>t=</m:t>
          </m:r>
          <m:nary>
            <m:naryPr>
              <m:ctrlPr>
                <w:rPr>
                  <w:rFonts w:ascii="Cambria Math" w:hAnsi="Cambria Math"/>
                </w:rPr>
              </m:ctrlPr>
            </m:naryPr>
            <m:sub>
              <m:r>
                <w:rPr>
                  <w:rFonts w:ascii="Cambria Math" w:hAnsi="Cambria Math"/>
                </w:rPr>
                <m:t>50</m:t>
              </m:r>
            </m:sub>
            <m:sup>
              <m:r>
                <w:rPr>
                  <w:rFonts w:ascii="Cambria Math" w:hAnsi="Cambria Math"/>
                </w:rPr>
                <m:t>300</m:t>
              </m:r>
            </m:sup>
            <m:e>
              <m:r>
                <w:rPr>
                  <w:rFonts w:ascii="Cambria Math" w:hAnsi="Cambria Math"/>
                </w:rPr>
                <m:t>16</m:t>
              </m:r>
              <m:rad>
                <m:radPr>
                  <m:degHide m:val="1"/>
                  <m:ctrlPr>
                    <w:rPr>
                      <w:rFonts w:ascii="Cambria Math" w:hAnsi="Cambria Math"/>
                    </w:rPr>
                  </m:ctrlPr>
                </m:radPr>
                <m:deg/>
                <m:e>
                  <m:r>
                    <w:rPr>
                      <w:rFonts w:ascii="Cambria Math" w:hAnsi="Cambria Math"/>
                    </w:rPr>
                    <m:t>T-31</m:t>
                  </m:r>
                </m:e>
              </m:rad>
            </m:e>
          </m:nary>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e>
          </m:d>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144</m:t>
              </m:r>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rPr>
                          </m:ctrlPr>
                        </m:sSubPr>
                        <m:e>
                          <m:r>
                            <w:rPr>
                              <w:rFonts w:ascii="Cambria Math" w:hAnsi="Cambria Math"/>
                            </w:rPr>
                            <m:t>Θ</m:t>
                          </m:r>
                        </m:e>
                        <m:sub>
                          <m:r>
                            <w:rPr>
                              <w:rFonts w:ascii="Cambria Math" w:hAnsi="Cambria Math"/>
                            </w:rPr>
                            <m:t>D</m:t>
                          </m:r>
                        </m:sub>
                      </m:sSub>
                      <m:ctrlPr>
                        <w:rPr>
                          <w:rFonts w:ascii="Cambria Math" w:hAnsi="Cambria Math"/>
                          <w:i/>
                        </w:rPr>
                      </m:ctrlPr>
                    </m:e>
                  </m:d>
                </m:e>
                <m:sup>
                  <m:r>
                    <w:rPr>
                      <w:rFonts w:ascii="Cambria Math" w:hAnsi="Cambria Math"/>
                    </w:rPr>
                    <m:t>3</m:t>
                  </m:r>
                </m:sup>
              </m:sSup>
            </m:den>
          </m:f>
          <m:nary>
            <m:naryPr>
              <m:ctrlPr>
                <w:rPr>
                  <w:rFonts w:ascii="Cambria Math" w:hAnsi="Cambria Math"/>
                </w:rPr>
              </m:ctrlPr>
            </m:naryPr>
            <m:sub>
              <m:r>
                <w:rPr>
                  <w:rFonts w:ascii="Cambria Math" w:hAnsi="Cambria Math"/>
                </w:rPr>
                <m:t>50</m:t>
              </m:r>
            </m:sub>
            <m:sup>
              <m:r>
                <w:rPr>
                  <w:rFonts w:ascii="Cambria Math" w:hAnsi="Cambria Math"/>
                </w:rPr>
                <m:t>300</m:t>
              </m:r>
            </m:sup>
            <m:e>
              <m:sSup>
                <m:sSupPr>
                  <m:ctrlPr>
                    <w:rPr>
                      <w:rFonts w:ascii="Cambria Math" w:hAnsi="Cambria Math"/>
                      <w:i/>
                    </w:rPr>
                  </m:ctrlPr>
                </m:sSupPr>
                <m:e>
                  <m:r>
                    <w:rPr>
                      <w:rFonts w:ascii="Cambria Math" w:hAnsi="Cambria Math"/>
                    </w:rPr>
                    <m:t>T</m:t>
                  </m:r>
                </m:e>
                <m:sup>
                  <m:r>
                    <w:rPr>
                      <w:rFonts w:ascii="Cambria Math" w:hAnsi="Cambria Math"/>
                    </w:rPr>
                    <m:t>3</m:t>
                  </m:r>
                </m:sup>
              </m:sSup>
              <m:rad>
                <m:radPr>
                  <m:degHide m:val="1"/>
                  <m:ctrlPr>
                    <w:rPr>
                      <w:rFonts w:ascii="Cambria Math" w:hAnsi="Cambria Math"/>
                    </w:rPr>
                  </m:ctrlPr>
                </m:radPr>
                <m:deg/>
                <m:e>
                  <m:r>
                    <w:rPr>
                      <w:rFonts w:ascii="Cambria Math" w:hAnsi="Cambria Math"/>
                    </w:rPr>
                    <m:t>T-31</m:t>
                  </m:r>
                </m:e>
              </m:rad>
            </m:e>
          </m:nary>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Para>
    </w:p>
    <w:p w14:paraId="1FF74D1A" w14:textId="12049664" w:rsidR="005A12EA" w:rsidRDefault="00A9263A">
      <w:r>
        <w:t>Doing this math gives a lower bound on the cool time as:</w:t>
      </w:r>
    </w:p>
    <w:tbl>
      <w:tblPr>
        <w:tblStyle w:val="TableGrid"/>
        <w:tblW w:w="0" w:type="auto"/>
        <w:tblLook w:val="04A0" w:firstRow="1" w:lastRow="0" w:firstColumn="1" w:lastColumn="0" w:noHBand="0" w:noVBand="1"/>
      </w:tblPr>
      <w:tblGrid>
        <w:gridCol w:w="3116"/>
        <w:gridCol w:w="3117"/>
        <w:gridCol w:w="3117"/>
      </w:tblGrid>
      <w:tr w:rsidR="002F341B" w14:paraId="79D90CD2" w14:textId="77777777" w:rsidTr="002F341B">
        <w:tc>
          <w:tcPr>
            <w:tcW w:w="3116" w:type="dxa"/>
          </w:tcPr>
          <w:p w14:paraId="42EC9364" w14:textId="2BB12DFC" w:rsidR="002F341B" w:rsidRDefault="002F341B">
            <w:r>
              <w:t>Material</w:t>
            </w:r>
          </w:p>
        </w:tc>
        <w:tc>
          <w:tcPr>
            <w:tcW w:w="3117" w:type="dxa"/>
          </w:tcPr>
          <w:p w14:paraId="08DF3BAC" w14:textId="1023889C" w:rsidR="002F341B" w:rsidRDefault="002F341B">
            <w:r>
              <w:t>Time (min/Kg)</w:t>
            </w:r>
          </w:p>
        </w:tc>
        <w:tc>
          <w:tcPr>
            <w:tcW w:w="3117" w:type="dxa"/>
          </w:tcPr>
          <w:p w14:paraId="7700EEE0" w14:textId="1031FCF6" w:rsidR="002F341B" w:rsidRDefault="002F341B">
            <w:r>
              <w:t>Time (min/L)</w:t>
            </w:r>
          </w:p>
        </w:tc>
      </w:tr>
      <w:tr w:rsidR="002F341B" w14:paraId="4A9DA873" w14:textId="77777777" w:rsidTr="002F341B">
        <w:tc>
          <w:tcPr>
            <w:tcW w:w="3116" w:type="dxa"/>
          </w:tcPr>
          <w:p w14:paraId="16CDC176" w14:textId="7DB8A6FC" w:rsidR="002F341B" w:rsidRDefault="002F341B">
            <w:r>
              <w:t xml:space="preserve">Aluminum </w:t>
            </w:r>
          </w:p>
        </w:tc>
        <w:tc>
          <w:tcPr>
            <w:tcW w:w="3117" w:type="dxa"/>
          </w:tcPr>
          <w:p w14:paraId="6E83985E" w14:textId="78A27877" w:rsidR="002F341B" w:rsidRDefault="002F341B">
            <w:r>
              <w:t>14.2</w:t>
            </w:r>
          </w:p>
        </w:tc>
        <w:tc>
          <w:tcPr>
            <w:tcW w:w="3117" w:type="dxa"/>
          </w:tcPr>
          <w:p w14:paraId="49793972" w14:textId="219337A3" w:rsidR="002F341B" w:rsidRDefault="002F341B">
            <w:r>
              <w:t>38.4</w:t>
            </w:r>
          </w:p>
        </w:tc>
      </w:tr>
      <w:tr w:rsidR="002F341B" w14:paraId="4C866DF5" w14:textId="77777777" w:rsidTr="002F341B">
        <w:tc>
          <w:tcPr>
            <w:tcW w:w="3116" w:type="dxa"/>
          </w:tcPr>
          <w:p w14:paraId="1D168D90" w14:textId="2100EF4C" w:rsidR="002F341B" w:rsidRDefault="002F341B">
            <w:r>
              <w:t>Copper</w:t>
            </w:r>
          </w:p>
        </w:tc>
        <w:tc>
          <w:tcPr>
            <w:tcW w:w="3117" w:type="dxa"/>
          </w:tcPr>
          <w:p w14:paraId="05419E9D" w14:textId="3F8E11A5" w:rsidR="002F341B" w:rsidRDefault="002F341B">
            <w:r>
              <w:t>7.08</w:t>
            </w:r>
          </w:p>
        </w:tc>
        <w:tc>
          <w:tcPr>
            <w:tcW w:w="3117" w:type="dxa"/>
          </w:tcPr>
          <w:p w14:paraId="416EA395" w14:textId="6344E0C9" w:rsidR="002F341B" w:rsidRDefault="002F341B">
            <w:r>
              <w:t>63.4</w:t>
            </w:r>
          </w:p>
        </w:tc>
      </w:tr>
    </w:tbl>
    <w:p w14:paraId="33479E0C" w14:textId="77777777" w:rsidR="005A12EA" w:rsidRDefault="005A12EA"/>
    <w:p w14:paraId="5D86F44B" w14:textId="77777777" w:rsidR="005A12EA" w:rsidRDefault="00A9263A">
      <w:r>
        <w:t>Which puts the cool time of 50lbs of 55K shield at around 5hrs. Conversely if the 55K shield can be brought down to a space age weight of 15lbs the cool time would be 100min. The results are summarized in the plot below. The way to read the figure is pick a desired end temperature for the 55K stage, then the plot tells you how long it takes to reach that temperature.</w:t>
      </w:r>
    </w:p>
    <w:p w14:paraId="1D56DB75" w14:textId="77777777" w:rsidR="005A12EA" w:rsidRDefault="00A9263A">
      <w:r>
        <w:rPr>
          <w:noProof/>
        </w:rPr>
        <w:drawing>
          <wp:anchor distT="0" distB="0" distL="0" distR="0" simplePos="0" relativeHeight="16" behindDoc="0" locked="0" layoutInCell="1" allowOverlap="1" wp14:anchorId="7A8001A3" wp14:editId="1BCBC626">
            <wp:simplePos x="0" y="0"/>
            <wp:positionH relativeFrom="column">
              <wp:align>center</wp:align>
            </wp:positionH>
            <wp:positionV relativeFrom="paragraph">
              <wp:posOffset>635</wp:posOffset>
            </wp:positionV>
            <wp:extent cx="5943600" cy="26479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943600" cy="2647950"/>
                    </a:xfrm>
                    <a:prstGeom prst="rect">
                      <a:avLst/>
                    </a:prstGeom>
                  </pic:spPr>
                </pic:pic>
              </a:graphicData>
            </a:graphic>
          </wp:anchor>
        </w:drawing>
      </w:r>
    </w:p>
    <w:p w14:paraId="282DD4CC" w14:textId="77777777" w:rsidR="005A12EA" w:rsidRDefault="00A9263A">
      <w:pPr>
        <w:pStyle w:val="Heading2"/>
      </w:pPr>
      <w:r>
        <w:t>Thermal Conduction</w:t>
      </w:r>
    </w:p>
    <w:p w14:paraId="01495FEB" w14:textId="77777777" w:rsidR="005A12EA" w:rsidRDefault="00A9263A">
      <w:r>
        <w:t>The next correction needed is the decrease in cooling rate due to a finite thermal conduction. That is to say it takes some amount of time for the heat stored at the bottom of the design to reach the PT cooler. This could potentially be a lot of time. Thermal conduction is again a parameter which is affected by temperature, however in contrast to heat capacity, the thermal conduction gets worse as the temperature decreases.</w:t>
      </w:r>
    </w:p>
    <w:p w14:paraId="76F16A9F" w14:textId="50742272" w:rsidR="005A12EA" w:rsidRDefault="00F2003D">
      <w:r>
        <w:t xml:space="preserve">Another factor that needs to be investigated </w:t>
      </w:r>
      <w:r w:rsidR="002F0D55">
        <w:t xml:space="preserve">is transferring the heat from the various stages to the PT cooler. Existing cryostats have a </w:t>
      </w:r>
      <w:proofErr w:type="spellStart"/>
      <w:r w:rsidR="002F0D55">
        <w:t>fexible</w:t>
      </w:r>
      <w:proofErr w:type="spellEnd"/>
      <w:r w:rsidR="002F0D55">
        <w:t xml:space="preserve"> copper braid to transfer the heat, this allows the vibrations from the PT cooler to be decoupled from the experimental stages. </w:t>
      </w:r>
      <w:bookmarkStart w:id="0" w:name="_GoBack"/>
      <w:bookmarkEnd w:id="0"/>
    </w:p>
    <w:sectPr w:rsidR="005A12E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ejaVu Sans">
    <w:altName w:val="Verdana"/>
    <w:panose1 w:val="020B0604020202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5B69"/>
    <w:multiLevelType w:val="hybridMultilevel"/>
    <w:tmpl w:val="42529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283B"/>
    <w:multiLevelType w:val="multilevel"/>
    <w:tmpl w:val="3A508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6F4466"/>
    <w:multiLevelType w:val="multilevel"/>
    <w:tmpl w:val="A21CA6B8"/>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A"/>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2EA"/>
    <w:rsid w:val="00164E8B"/>
    <w:rsid w:val="002F0D55"/>
    <w:rsid w:val="002F341B"/>
    <w:rsid w:val="00363C8B"/>
    <w:rsid w:val="0041126E"/>
    <w:rsid w:val="00583F4D"/>
    <w:rsid w:val="005A12EA"/>
    <w:rsid w:val="00687B09"/>
    <w:rsid w:val="00906748"/>
    <w:rsid w:val="00A9263A"/>
    <w:rsid w:val="00A97895"/>
    <w:rsid w:val="00BB4056"/>
    <w:rsid w:val="00BC562C"/>
    <w:rsid w:val="00E94C8A"/>
    <w:rsid w:val="00F200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5DC"/>
  <w15:docId w15:val="{D462E9CF-3803-4883-AC33-579B74BD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C3F6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0C3F6B"/>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0C3F6B"/>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qFormat/>
    <w:rsid w:val="00B43221"/>
    <w:rPr>
      <w:color w:val="605E5C"/>
      <w:shd w:val="clear" w:color="auto" w:fill="E1DFDD"/>
    </w:rPr>
  </w:style>
  <w:style w:type="character" w:styleId="FollowedHyperlink">
    <w:name w:val="FollowedHyperlink"/>
    <w:basedOn w:val="DefaultParagraphFont"/>
    <w:uiPriority w:val="99"/>
    <w:semiHidden/>
    <w:unhideWhenUsed/>
    <w:qFormat/>
    <w:rsid w:val="008C2F79"/>
    <w:rPr>
      <w:color w:val="954F72" w:themeColor="followedHyperlink"/>
      <w:u w:val="single"/>
    </w:rPr>
  </w:style>
  <w:style w:type="character" w:styleId="PlaceholderText">
    <w:name w:val="Placeholder Text"/>
    <w:basedOn w:val="DefaultParagraphFont"/>
    <w:uiPriority w:val="99"/>
    <w:semiHidden/>
    <w:qFormat/>
    <w:rsid w:val="0003126E"/>
    <w:rPr>
      <w:color w:val="80808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color w:val="00000A"/>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B43221"/>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1C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dc:description/>
  <cp:lastModifiedBy>Nikolay Nikolaev Videnov</cp:lastModifiedBy>
  <cp:revision>3</cp:revision>
  <dcterms:created xsi:type="dcterms:W3CDTF">2018-11-02T16:10:00Z</dcterms:created>
  <dcterms:modified xsi:type="dcterms:W3CDTF">2018-11-02T16:11:00Z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