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страница-нового-сотрудника"/>
    <w:p>
      <w:pPr>
        <w:pStyle w:val="Heading1"/>
      </w:pPr>
      <w:r>
        <w:t xml:space="preserve">Страница нового сотрудника</w:t>
      </w:r>
    </w:p>
    <w:bookmarkStart w:id="20" w:name="назначение-страницы"/>
    <w:p>
      <w:pPr>
        <w:pStyle w:val="Heading2"/>
      </w:pPr>
      <w:r>
        <w:t xml:space="preserve">1. Назначение страницы</w:t>
      </w:r>
    </w:p>
    <w:p>
      <w:pPr>
        <w:pStyle w:val="FirstParagraph"/>
      </w:pPr>
      <w:r>
        <w:t xml:space="preserve">Эта страница помогает новому сотруднику быстро войти в команду, понять продукт, процессы, зоны ответственности и правила взаимодействия.</w:t>
      </w:r>
    </w:p>
    <w:p>
      <w:pPr>
        <w:pStyle w:val="BodyText"/>
      </w:pPr>
      <w:r>
        <w:t xml:space="preserve">Цель онбординга — не просто выдать доступы, а помочь человеку:</w:t>
      </w:r>
    </w:p>
    <w:p>
      <w:pPr>
        <w:pStyle w:val="Compact"/>
        <w:numPr>
          <w:ilvl w:val="0"/>
          <w:numId w:val="1001"/>
        </w:numPr>
      </w:pPr>
      <w:r>
        <w:t xml:space="preserve">понять, чем занимается команда;</w:t>
      </w:r>
    </w:p>
    <w:p>
      <w:pPr>
        <w:pStyle w:val="Compact"/>
        <w:numPr>
          <w:ilvl w:val="0"/>
          <w:numId w:val="1001"/>
        </w:numPr>
      </w:pPr>
      <w:r>
        <w:t xml:space="preserve">разобраться в продукте и бизнес-контексте;</w:t>
      </w:r>
    </w:p>
    <w:p>
      <w:pPr>
        <w:pStyle w:val="Compact"/>
        <w:numPr>
          <w:ilvl w:val="0"/>
          <w:numId w:val="1001"/>
        </w:numPr>
      </w:pPr>
      <w:r>
        <w:t xml:space="preserve">понять свою роль и ожидания;</w:t>
      </w:r>
    </w:p>
    <w:p>
      <w:pPr>
        <w:pStyle w:val="Compact"/>
        <w:numPr>
          <w:ilvl w:val="0"/>
          <w:numId w:val="1001"/>
        </w:numPr>
      </w:pPr>
      <w:r>
        <w:t xml:space="preserve">узнать, где искать информацию;</w:t>
      </w:r>
    </w:p>
    <w:p>
      <w:pPr>
        <w:pStyle w:val="Compact"/>
        <w:numPr>
          <w:ilvl w:val="0"/>
          <w:numId w:val="1001"/>
        </w:numPr>
      </w:pPr>
      <w:r>
        <w:t xml:space="preserve">познакомиться с рабочими процессами;</w:t>
      </w:r>
    </w:p>
    <w:p>
      <w:pPr>
        <w:pStyle w:val="Compact"/>
        <w:numPr>
          <w:ilvl w:val="0"/>
          <w:numId w:val="1001"/>
        </w:numPr>
      </w:pPr>
      <w:r>
        <w:t xml:space="preserve">быстрее начать приносить пользу команде.</w:t>
      </w:r>
    </w:p>
    <w:p>
      <w:r>
        <w:pict>
          <v:rect style="width:0;height:1.5pt" o:hralign="center" o:hrstd="t" o:hr="t"/>
        </w:pict>
      </w:r>
    </w:p>
    <w:bookmarkEnd w:id="20"/>
    <w:bookmarkStart w:id="26" w:name="общая-информация-о-команде"/>
    <w:p>
      <w:pPr>
        <w:pStyle w:val="Heading2"/>
      </w:pPr>
      <w:r>
        <w:t xml:space="preserve">2. Общая информация о команде</w:t>
      </w:r>
    </w:p>
    <w:bookmarkStart w:id="21" w:name="название-команды"/>
    <w:p>
      <w:pPr>
        <w:pStyle w:val="Heading3"/>
      </w:pPr>
      <w:r>
        <w:t xml:space="preserve">Название команды</w:t>
      </w:r>
    </w:p>
    <w:p>
      <w:pPr>
        <w:pStyle w:val="FirstParagraph"/>
      </w:pPr>
      <w:r>
        <w:rPr>
          <w:rStyle w:val="VerbatimChar"/>
        </w:rPr>
        <w:t xml:space="preserve">&lt;название команды&gt;</w:t>
      </w:r>
    </w:p>
    <w:bookmarkEnd w:id="21"/>
    <w:bookmarkStart w:id="22" w:name="направление-продукт"/>
    <w:p>
      <w:pPr>
        <w:pStyle w:val="Heading3"/>
      </w:pPr>
      <w:r>
        <w:t xml:space="preserve">Направление / продукт</w:t>
      </w:r>
    </w:p>
    <w:p>
      <w:pPr>
        <w:pStyle w:val="FirstParagraph"/>
      </w:pPr>
      <w:r>
        <w:rPr>
          <w:rStyle w:val="VerbatimChar"/>
        </w:rPr>
        <w:t xml:space="preserve">&lt;краткое описание продукта или направления&gt;</w:t>
      </w:r>
    </w:p>
    <w:bookmarkEnd w:id="22"/>
    <w:bookmarkStart w:id="23" w:name="основная-цель-команды"/>
    <w:p>
      <w:pPr>
        <w:pStyle w:val="Heading3"/>
      </w:pPr>
      <w:r>
        <w:t xml:space="preserve">Основная цель команды</w:t>
      </w:r>
    </w:p>
    <w:p>
      <w:pPr>
        <w:pStyle w:val="FirstParagraph"/>
      </w:pPr>
      <w:r>
        <w:rPr>
          <w:rStyle w:val="VerbatimChar"/>
        </w:rPr>
        <w:t xml:space="preserve">&lt;что команда делает и какую бизнес-задачу решает&gt;</w:t>
      </w:r>
    </w:p>
    <w:bookmarkEnd w:id="23"/>
    <w:bookmarkStart w:id="24" w:name="основные-пользователи-продукта"/>
    <w:p>
      <w:pPr>
        <w:pStyle w:val="Heading3"/>
      </w:pPr>
      <w:r>
        <w:t xml:space="preserve">Основные пользователи продукта</w:t>
      </w:r>
    </w:p>
    <w:p>
      <w:pPr>
        <w:pStyle w:val="FirstParagraph"/>
      </w:pPr>
      <w:r>
        <w:rPr>
          <w:rStyle w:val="VerbatimChar"/>
        </w:rPr>
        <w:t xml:space="preserve">&lt;кто пользуется продуктом: внутренние сотрудники, клиенты, операторы, HR, бухгалтерия и т.д.&gt;</w:t>
      </w:r>
    </w:p>
    <w:bookmarkEnd w:id="24"/>
    <w:bookmarkStart w:id="25" w:name="ключевые-системы-и-сервисы"/>
    <w:p>
      <w:pPr>
        <w:pStyle w:val="Heading3"/>
      </w:pPr>
      <w:r>
        <w:t xml:space="preserve">Ключевые системы и сервисы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 / сервис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&lt;система 1&gt;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&lt;описание&gt;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&lt;роль / команда&gt;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&lt;система 2&gt;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&lt;описание&gt;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&lt;роль / команда&gt;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&lt;система 3&gt;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&lt;описание&gt;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&lt;роль / команда&gt;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контакты-и-роли"/>
    <w:p>
      <w:pPr>
        <w:pStyle w:val="Heading2"/>
      </w:pPr>
      <w:r>
        <w:t xml:space="preserve">3. Контакты и роли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Кто</w:t>
            </w:r>
          </w:p>
        </w:tc>
        <w:tc>
          <w:tcPr/>
          <w:p>
            <w:pPr>
              <w:pStyle w:val="Compact"/>
            </w:pPr>
            <w:r>
              <w:t xml:space="preserve">По каким вопросам обращаться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команды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&lt;ФИО&gt;</w:t>
            </w:r>
          </w:p>
        </w:tc>
        <w:tc>
          <w:tcPr/>
          <w:p>
            <w:pPr>
              <w:pStyle w:val="Compact"/>
            </w:pPr>
            <w:r>
              <w:t xml:space="preserve">Организационные вопросы, приоритеты, цели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 / Заказчик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&lt;ФИО&gt;</w:t>
            </w:r>
          </w:p>
        </w:tc>
        <w:tc>
          <w:tcPr/>
          <w:p>
            <w:pPr>
              <w:pStyle w:val="Compact"/>
            </w:pPr>
            <w:r>
              <w:t xml:space="preserve">Бизнес-требования, ценность задач, приоритеты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Системный / бизнес-аналитик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&lt;ФИО&gt;</w:t>
            </w:r>
          </w:p>
        </w:tc>
        <w:tc>
          <w:tcPr/>
          <w:p>
            <w:pPr>
              <w:pStyle w:val="Compact"/>
            </w:pPr>
            <w:r>
              <w:t xml:space="preserve">Требования, пользовательские сценарии, документация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&lt;ФИО&gt;</w:t>
            </w:r>
          </w:p>
        </w:tc>
        <w:tc>
          <w:tcPr/>
          <w:p>
            <w:pPr>
              <w:pStyle w:val="Compact"/>
            </w:pPr>
            <w:r>
              <w:t xml:space="preserve">Архитектурные решения, интеграции, технические ограничения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&lt;ФИО&gt;</w:t>
            </w:r>
          </w:p>
        </w:tc>
        <w:tc>
          <w:tcPr/>
          <w:p>
            <w:pPr>
              <w:pStyle w:val="Compact"/>
            </w:pPr>
            <w:r>
              <w:t xml:space="preserve">Технические вопросы, декомпозиция, качество решений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Разработчики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&lt;ФИО&gt;</w:t>
            </w:r>
          </w:p>
        </w:tc>
        <w:tc>
          <w:tcPr/>
          <w:p>
            <w:pPr>
              <w:pStyle w:val="Compact"/>
            </w:pPr>
            <w:r>
              <w:t xml:space="preserve">Код, реализация, ревью, технические детали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Тестировщики / 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&lt;ФИО&gt;</w:t>
            </w:r>
          </w:p>
        </w:tc>
        <w:tc>
          <w:tcPr/>
          <w:p>
            <w:pPr>
              <w:pStyle w:val="Compact"/>
            </w:pPr>
            <w:r>
              <w:t xml:space="preserve">Тест-кейсы, дефекты, качество, регресс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/ SRE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&lt;ФИО&gt;</w:t>
            </w:r>
          </w:p>
        </w:tc>
        <w:tc>
          <w:tcPr/>
          <w:p>
            <w:pPr>
              <w:pStyle w:val="Compact"/>
            </w:pPr>
            <w:r>
              <w:t xml:space="preserve">CI/CD, окружения, деплой, инфраструктура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Дизайнер / 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&lt;ФИО&gt;</w:t>
            </w:r>
          </w:p>
        </w:tc>
        <w:tc>
          <w:tcPr/>
          <w:p>
            <w:pPr>
              <w:pStyle w:val="Compact"/>
            </w:pPr>
            <w:r>
              <w:t xml:space="preserve">Макеты, пользовательский опыт, интерфейсы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Наставник нового сотрудника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&lt;ФИО&gt;</w:t>
            </w:r>
          </w:p>
        </w:tc>
        <w:tc>
          <w:tcPr/>
          <w:p>
            <w:pPr>
              <w:pStyle w:val="Compact"/>
            </w:pPr>
            <w:r>
              <w:t xml:space="preserve">Первичные вопросы, помощь с адаптацией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что-нужно-получить-в-первые-дни"/>
    <w:p>
      <w:pPr>
        <w:pStyle w:val="Heading2"/>
      </w:pPr>
      <w:r>
        <w:t xml:space="preserve">4. Что нужно получить в первые дни</w:t>
      </w:r>
    </w:p>
    <w:bookmarkStart w:id="28" w:name="доступы"/>
    <w:p>
      <w:pPr>
        <w:pStyle w:val="Heading3"/>
      </w:pPr>
      <w:r>
        <w:t xml:space="preserve">Доступы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</w:pPr>
            <w:r>
              <w:t xml:space="preserve">Где используется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Корпоративная почта</w:t>
            </w:r>
          </w:p>
        </w:tc>
        <w:tc>
          <w:tcPr/>
          <w:p>
            <w:pPr>
              <w:pStyle w:val="Compact"/>
            </w:pPr>
            <w:r>
              <w:t xml:space="preserve">Коммуникация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Мессенджер</w:t>
            </w:r>
          </w:p>
        </w:tc>
        <w:tc>
          <w:tcPr/>
          <w:p>
            <w:pPr>
              <w:pStyle w:val="Compact"/>
            </w:pPr>
            <w:r>
              <w:t xml:space="preserve">Командное общение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/ таск-трекер</w:t>
            </w:r>
          </w:p>
        </w:tc>
        <w:tc>
          <w:tcPr/>
          <w:p>
            <w:pPr>
              <w:pStyle w:val="Compact"/>
            </w:pPr>
            <w:r>
              <w:t xml:space="preserve">Работа с задачами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/ Wiki</w:t>
            </w:r>
          </w:p>
        </w:tc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/ репозитории</w:t>
            </w:r>
          </w:p>
        </w:tc>
        <w:tc>
          <w:tcPr/>
          <w:p>
            <w:pPr>
              <w:pStyle w:val="Compact"/>
            </w:pPr>
            <w:r>
              <w:t xml:space="preserve">Код и документация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Сборки и деплой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Тестовые стенды</w:t>
            </w:r>
          </w:p>
        </w:tc>
        <w:tc>
          <w:tcPr/>
          <w:p>
            <w:pPr>
              <w:pStyle w:val="Compact"/>
            </w:pPr>
            <w:r>
              <w:t xml:space="preserve">Проверка изменений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 / мониторинг</w:t>
            </w:r>
          </w:p>
        </w:tc>
        <w:tc>
          <w:tcPr/>
          <w:p>
            <w:pPr>
              <w:pStyle w:val="Compact"/>
            </w:pPr>
            <w:r>
              <w:t xml:space="preserve">Анализ ошибок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Доступ к внутренним ресурсам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Макеты / Figma</w:t>
            </w:r>
          </w:p>
        </w:tc>
        <w:tc>
          <w:tcPr/>
          <w:p>
            <w:pPr>
              <w:pStyle w:val="Compact"/>
            </w:pPr>
            <w:r>
              <w:t xml:space="preserve">Дизайн и интерфейсы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Хранилище документов</w:t>
            </w:r>
          </w:p>
        </w:tc>
        <w:tc>
          <w:tcPr/>
          <w:p>
            <w:pPr>
              <w:pStyle w:val="Compact"/>
            </w:pPr>
            <w:r>
              <w:t xml:space="preserve">Файлы, регламенты, шаблоны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основные-ссылки"/>
    <w:p>
      <w:pPr>
        <w:pStyle w:val="Heading2"/>
      </w:pPr>
      <w:r>
        <w:t xml:space="preserve">5. Основные ссылки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Доска задач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 продукта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Репозитории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Тестовые стенды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 и логи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Макеты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Регламенты команды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/ Team Guidelines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Релизный процесс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как-устроен-продукт"/>
    <w:p>
      <w:pPr>
        <w:pStyle w:val="Heading2"/>
      </w:pPr>
      <w:r>
        <w:t xml:space="preserve">6. Как устроен продукт</w:t>
      </w:r>
    </w:p>
    <w:bookmarkStart w:id="31" w:name="краткое-описание"/>
    <w:p>
      <w:pPr>
        <w:pStyle w:val="Heading3"/>
      </w:pPr>
      <w:r>
        <w:t xml:space="preserve">Краткое описание</w:t>
      </w:r>
    </w:p>
    <w:p>
      <w:pPr>
        <w:pStyle w:val="FirstParagraph"/>
      </w:pPr>
      <w:r>
        <w:rPr>
          <w:rStyle w:val="VerbatimChar"/>
        </w:rPr>
        <w:t xml:space="preserve">&lt;описать простыми словами, какую задачу решает продукт&gt;</w:t>
      </w:r>
    </w:p>
    <w:p>
      <w:pPr>
        <w:pStyle w:val="BodyText"/>
      </w:pPr>
      <w:r>
        <w:t xml:space="preserve">Пример:</w:t>
      </w:r>
    </w:p>
    <w:p>
      <w:pPr>
        <w:pStyle w:val="BlockText"/>
      </w:pPr>
      <w:r>
        <w:t xml:space="preserve">Система помогает пользователям оформлять, согласовывать и обрабатывать заявки. Команда отвечает за развитие функциональности, интеграции с внешними системами, стабильность работы и качество пользовательского опыта.</w:t>
      </w:r>
    </w:p>
    <w:bookmarkEnd w:id="31"/>
    <w:bookmarkStart w:id="32" w:name="основные-пользовательские-сценарии"/>
    <w:p>
      <w:pPr>
        <w:pStyle w:val="Heading3"/>
      </w:pPr>
      <w:r>
        <w:t xml:space="preserve">Основные пользовательские сценарии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Кто отвечает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&lt;сценарий 1&gt;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&lt;что делает пользователь&gt;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&lt;роль / команда&gt;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&lt;сценарий 2&gt;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&lt;что делает пользователь&gt;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&lt;роль / команда&gt;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&lt;сценарий 3&gt;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&lt;что делает пользователь&gt;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&lt;роль / команда&gt;</w:t>
            </w:r>
          </w:p>
        </w:tc>
      </w:tr>
    </w:tbl>
    <w:bookmarkEnd w:id="32"/>
    <w:bookmarkStart w:id="33" w:name="основные-интеграции"/>
    <w:p>
      <w:pPr>
        <w:pStyle w:val="Heading3"/>
      </w:pPr>
      <w:r>
        <w:t xml:space="preserve">Основные интеграции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Критичность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&lt;система&gt;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&lt;зачем нужна&gt;</w:t>
            </w:r>
          </w:p>
        </w:tc>
        <w:tc>
          <w:tcPr/>
          <w:p>
            <w:pPr>
              <w:pStyle w:val="Compact"/>
            </w:pPr>
            <w:r>
              <w:t xml:space="preserve">Высокая / Средняя / Низкая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&lt;система&gt;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&lt;зачем нужна&gt;</w:t>
            </w:r>
          </w:p>
        </w:tc>
        <w:tc>
          <w:tcPr/>
          <w:p>
            <w:pPr>
              <w:pStyle w:val="Compact"/>
            </w:pPr>
            <w:r>
              <w:t xml:space="preserve">Высокая / Средняя / Низкая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рабочие-процессы-команды"/>
    <w:p>
      <w:pPr>
        <w:pStyle w:val="Heading2"/>
      </w:pPr>
      <w:r>
        <w:t xml:space="preserve">7. Рабочие процессы команды</w:t>
      </w:r>
    </w:p>
    <w:bookmarkStart w:id="35" w:name="работа-с-задачами"/>
    <w:p>
      <w:pPr>
        <w:pStyle w:val="Heading3"/>
      </w:pPr>
      <w:r>
        <w:t xml:space="preserve">Работа с задачами</w:t>
      </w:r>
    </w:p>
    <w:p>
      <w:pPr>
        <w:pStyle w:val="Compact"/>
        <w:numPr>
          <w:ilvl w:val="0"/>
          <w:numId w:val="1002"/>
        </w:numPr>
      </w:pPr>
      <w:r>
        <w:t xml:space="preserve">Задача создаётся в таск-трекере.</w:t>
      </w:r>
    </w:p>
    <w:p>
      <w:pPr>
        <w:pStyle w:val="Compact"/>
        <w:numPr>
          <w:ilvl w:val="0"/>
          <w:numId w:val="1002"/>
        </w:numPr>
      </w:pPr>
      <w:r>
        <w:t xml:space="preserve">У задачи должен быть понятный заголовок и описание.</w:t>
      </w:r>
    </w:p>
    <w:p>
      <w:pPr>
        <w:pStyle w:val="Compact"/>
        <w:numPr>
          <w:ilvl w:val="0"/>
          <w:numId w:val="1002"/>
        </w:numPr>
      </w:pPr>
      <w:r>
        <w:t xml:space="preserve">Должны быть указаны критерии готовности.</w:t>
      </w:r>
    </w:p>
    <w:p>
      <w:pPr>
        <w:pStyle w:val="Compact"/>
        <w:numPr>
          <w:ilvl w:val="0"/>
          <w:numId w:val="1002"/>
        </w:numPr>
      </w:pPr>
      <w:r>
        <w:t xml:space="preserve">Задача берётся в работу исполнителем.</w:t>
      </w:r>
    </w:p>
    <w:p>
      <w:pPr>
        <w:pStyle w:val="Compact"/>
        <w:numPr>
          <w:ilvl w:val="0"/>
          <w:numId w:val="1002"/>
        </w:numPr>
      </w:pPr>
      <w:r>
        <w:t xml:space="preserve">По необходимости задача уточняется с аналитиком, заказчиком или командой.</w:t>
      </w:r>
    </w:p>
    <w:p>
      <w:pPr>
        <w:pStyle w:val="Compact"/>
        <w:numPr>
          <w:ilvl w:val="0"/>
          <w:numId w:val="1002"/>
        </w:numPr>
      </w:pPr>
      <w:r>
        <w:t xml:space="preserve">После выполнения задача проходит проверку.</w:t>
      </w:r>
    </w:p>
    <w:p>
      <w:pPr>
        <w:pStyle w:val="Compact"/>
        <w:numPr>
          <w:ilvl w:val="0"/>
          <w:numId w:val="1002"/>
        </w:numPr>
      </w:pPr>
      <w:r>
        <w:t xml:space="preserve">Готовая задача закрывается после выполнения всех договорённостей команды.</w:t>
      </w:r>
    </w:p>
    <w:bookmarkEnd w:id="35"/>
    <w:bookmarkStart w:id="36" w:name="статусы-задач"/>
    <w:p>
      <w:pPr>
        <w:pStyle w:val="Heading3"/>
      </w:pPr>
      <w:r>
        <w:t xml:space="preserve">Статусы задач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Задача запланирована, но ещё не взята в работу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Задача готова к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Задача в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/ Review</w:t>
            </w:r>
          </w:p>
        </w:tc>
        <w:tc>
          <w:tcPr/>
          <w:p>
            <w:pPr>
              <w:pStyle w:val="Compact"/>
            </w:pPr>
            <w:r>
              <w:t xml:space="preserve">Требуется 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Задача на тестировании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Задача завершена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регулярные-встречи"/>
    <w:p>
      <w:pPr>
        <w:pStyle w:val="Heading2"/>
      </w:pPr>
      <w:r>
        <w:t xml:space="preserve">8. Регулярные встречи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Участники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&lt;время&gt;</w:t>
            </w:r>
          </w:p>
        </w:tc>
        <w:tc>
          <w:tcPr/>
          <w:p>
            <w:pPr>
              <w:pStyle w:val="Compact"/>
            </w:pPr>
            <w:r>
              <w:t xml:space="preserve">Синхронизация по текущей работе</w:t>
            </w:r>
          </w:p>
        </w:tc>
        <w:tc>
          <w:tcPr/>
          <w:p>
            <w:pPr>
              <w:pStyle w:val="Compact"/>
            </w:pPr>
            <w:r>
              <w:t xml:space="preserve">Вся команда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&lt;время&gt;</w:t>
            </w:r>
          </w:p>
        </w:tc>
        <w:tc>
          <w:tcPr/>
          <w:p>
            <w:pPr>
              <w:pStyle w:val="Compact"/>
            </w:pPr>
            <w:r>
              <w:t xml:space="preserve">Планирование задач</w:t>
            </w:r>
          </w:p>
        </w:tc>
        <w:tc>
          <w:tcPr/>
          <w:p>
            <w:pPr>
              <w:pStyle w:val="Compact"/>
            </w:pPr>
            <w:r>
              <w:t xml:space="preserve">Вся команда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Refinement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&lt;время&gt;</w:t>
            </w:r>
          </w:p>
        </w:tc>
        <w:tc>
          <w:tcPr/>
          <w:p>
            <w:pPr>
              <w:pStyle w:val="Compact"/>
            </w:pPr>
            <w:r>
              <w:t xml:space="preserve">Уточнение требований</w:t>
            </w:r>
          </w:p>
        </w:tc>
        <w:tc>
          <w:tcPr/>
          <w:p>
            <w:pPr>
              <w:pStyle w:val="Compact"/>
            </w:pPr>
            <w:r>
              <w:t xml:space="preserve">PO, аналитики, команда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/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&lt;время&gt;</w:t>
            </w:r>
          </w:p>
        </w:tc>
        <w:tc>
          <w:tcPr/>
          <w:p>
            <w:pPr>
              <w:pStyle w:val="Compact"/>
            </w:pPr>
            <w:r>
              <w:t xml:space="preserve">Демонстрация результата</w:t>
            </w:r>
          </w:p>
        </w:tc>
        <w:tc>
          <w:tcPr/>
          <w:p>
            <w:pPr>
              <w:pStyle w:val="Compact"/>
            </w:pPr>
            <w:r>
              <w:t xml:space="preserve">Команда, заказчики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&lt;время&gt;</w:t>
            </w:r>
          </w:p>
        </w:tc>
        <w:tc>
          <w:tcPr/>
          <w:p>
            <w:pPr>
              <w:pStyle w:val="Compact"/>
            </w:pPr>
            <w:r>
              <w:t xml:space="preserve">Улучшение процессов</w:t>
            </w:r>
          </w:p>
        </w:tc>
        <w:tc>
          <w:tcPr/>
          <w:p>
            <w:pPr>
              <w:pStyle w:val="Compact"/>
            </w:pPr>
            <w:r>
              <w:t xml:space="preserve">Вся команда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/ Engineering Meeting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&lt;время&gt;</w:t>
            </w:r>
          </w:p>
        </w:tc>
        <w:tc>
          <w:tcPr/>
          <w:p>
            <w:pPr>
              <w:pStyle w:val="Compact"/>
            </w:pPr>
            <w:r>
              <w:t xml:space="preserve">Обсуждение технических и процессных решений</w:t>
            </w:r>
          </w:p>
        </w:tc>
        <w:tc>
          <w:tcPr/>
          <w:p>
            <w:pPr>
              <w:pStyle w:val="Compact"/>
            </w:pPr>
            <w:r>
              <w:t xml:space="preserve">Все заинтересованные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правила-коммуникации"/>
    <w:p>
      <w:pPr>
        <w:pStyle w:val="Heading2"/>
      </w:pPr>
      <w:r>
        <w:t xml:space="preserve">9. Правила коммуникации</w:t>
      </w:r>
    </w:p>
    <w:bookmarkStart w:id="39" w:name="общие-договорённости"/>
    <w:p>
      <w:pPr>
        <w:pStyle w:val="Heading3"/>
      </w:pPr>
      <w:r>
        <w:t xml:space="preserve">Общие договорённости</w:t>
      </w:r>
    </w:p>
    <w:p>
      <w:pPr>
        <w:pStyle w:val="Compact"/>
        <w:numPr>
          <w:ilvl w:val="0"/>
          <w:numId w:val="1003"/>
        </w:numPr>
      </w:pPr>
      <w:r>
        <w:t xml:space="preserve">Важные решения фиксируются письменно.</w:t>
      </w:r>
    </w:p>
    <w:p>
      <w:pPr>
        <w:pStyle w:val="Compact"/>
        <w:numPr>
          <w:ilvl w:val="0"/>
          <w:numId w:val="1003"/>
        </w:numPr>
      </w:pPr>
      <w:r>
        <w:t xml:space="preserve">Если договорённость была только устной, она считается незафиксированной.</w:t>
      </w:r>
    </w:p>
    <w:p>
      <w:pPr>
        <w:pStyle w:val="Compact"/>
        <w:numPr>
          <w:ilvl w:val="0"/>
          <w:numId w:val="1003"/>
        </w:numPr>
      </w:pPr>
      <w:r>
        <w:t xml:space="preserve">Вопросы по задачам лучше задавать в комментариях к задаче.</w:t>
      </w:r>
    </w:p>
    <w:p>
      <w:pPr>
        <w:pStyle w:val="Compact"/>
        <w:numPr>
          <w:ilvl w:val="0"/>
          <w:numId w:val="1003"/>
        </w:numPr>
      </w:pPr>
      <w:r>
        <w:t xml:space="preserve">Срочные вопросы можно выносить в командный чат.</w:t>
      </w:r>
    </w:p>
    <w:p>
      <w:pPr>
        <w:pStyle w:val="Compact"/>
        <w:numPr>
          <w:ilvl w:val="0"/>
          <w:numId w:val="1003"/>
        </w:numPr>
      </w:pPr>
      <w:r>
        <w:t xml:space="preserve">Если обсуждение влияет на архитектуру, сроки, требования или качество — итог нужно зафиксировать в документации или задаче.</w:t>
      </w:r>
    </w:p>
    <w:p>
      <w:pPr>
        <w:pStyle w:val="Compact"/>
        <w:numPr>
          <w:ilvl w:val="0"/>
          <w:numId w:val="1003"/>
        </w:numPr>
      </w:pPr>
      <w:r>
        <w:t xml:space="preserve">Неочевидные решения должны сопровождаться объяснением причин.</w:t>
      </w:r>
    </w:p>
    <w:bookmarkEnd w:id="39"/>
    <w:bookmarkStart w:id="40" w:name="где-что-обсуждаем"/>
    <w:p>
      <w:pPr>
        <w:pStyle w:val="Heading3"/>
      </w:pPr>
      <w:r>
        <w:t xml:space="preserve">Где что обсуждаем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Для чего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Командный чат</w:t>
            </w:r>
          </w:p>
        </w:tc>
        <w:tc>
          <w:tcPr/>
          <w:p>
            <w:pPr>
              <w:pStyle w:val="Compact"/>
            </w:pPr>
            <w:r>
              <w:t xml:space="preserve">Быстрые вопросы, объявления, синхронизация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/ таск-трекер</w:t>
            </w:r>
          </w:p>
        </w:tc>
        <w:tc>
          <w:tcPr/>
          <w:p>
            <w:pPr>
              <w:pStyle w:val="Compact"/>
            </w:pPr>
            <w:r>
              <w:t xml:space="preserve">Обсуждение конкретных задач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/ Wiki</w:t>
            </w:r>
          </w:p>
        </w:tc>
        <w:tc>
          <w:tcPr/>
          <w:p>
            <w:pPr>
              <w:pStyle w:val="Compact"/>
            </w:pPr>
            <w:r>
              <w:t xml:space="preserve">Долгосрочная документация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Почта</w:t>
            </w:r>
          </w:p>
        </w:tc>
        <w:tc>
          <w:tcPr/>
          <w:p>
            <w:pPr>
              <w:pStyle w:val="Compact"/>
            </w:pPr>
            <w:r>
              <w:t xml:space="preserve">Формальные коммуникации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Встречи</w:t>
            </w:r>
          </w:p>
        </w:tc>
        <w:tc>
          <w:tcPr/>
          <w:p>
            <w:pPr>
              <w:pStyle w:val="Compact"/>
            </w:pPr>
            <w:r>
              <w:t xml:space="preserve">Обсуждение сложных вопросов и принятие решений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ожидания-от-нового-сотрудника"/>
    <w:p>
      <w:pPr>
        <w:pStyle w:val="Heading2"/>
      </w:pPr>
      <w:r>
        <w:t xml:space="preserve">10. Ожидания от нового сотрудника</w:t>
      </w:r>
    </w:p>
    <w:bookmarkStart w:id="42" w:name="в-первую-неделю"/>
    <w:p>
      <w:pPr>
        <w:pStyle w:val="Heading3"/>
      </w:pPr>
      <w:r>
        <w:t xml:space="preserve">В первую неделю</w:t>
      </w:r>
    </w:p>
    <w:p>
      <w:pPr>
        <w:pStyle w:val="FirstParagraph"/>
      </w:pPr>
      <w:r>
        <w:t xml:space="preserve">Новый сотрудник должен:</w:t>
      </w:r>
    </w:p>
    <w:p>
      <w:pPr>
        <w:pStyle w:val="Compact"/>
        <w:numPr>
          <w:ilvl w:val="0"/>
          <w:numId w:val="1004"/>
        </w:numPr>
      </w:pPr>
      <w:r>
        <w:t xml:space="preserve">получить основные доступы;</w:t>
      </w:r>
    </w:p>
    <w:p>
      <w:pPr>
        <w:pStyle w:val="Compact"/>
        <w:numPr>
          <w:ilvl w:val="0"/>
          <w:numId w:val="1004"/>
        </w:numPr>
      </w:pPr>
      <w:r>
        <w:t xml:space="preserve">познакомиться с командой;</w:t>
      </w:r>
    </w:p>
    <w:p>
      <w:pPr>
        <w:pStyle w:val="Compact"/>
        <w:numPr>
          <w:ilvl w:val="0"/>
          <w:numId w:val="1004"/>
        </w:numPr>
      </w:pPr>
      <w:r>
        <w:t xml:space="preserve">понять назначение продукта;</w:t>
      </w:r>
    </w:p>
    <w:p>
      <w:pPr>
        <w:pStyle w:val="Compact"/>
        <w:numPr>
          <w:ilvl w:val="0"/>
          <w:numId w:val="1004"/>
        </w:numPr>
      </w:pPr>
      <w:r>
        <w:t xml:space="preserve">изучить основные ссылки и документы;</w:t>
      </w:r>
    </w:p>
    <w:p>
      <w:pPr>
        <w:pStyle w:val="Compact"/>
        <w:numPr>
          <w:ilvl w:val="0"/>
          <w:numId w:val="1004"/>
        </w:numPr>
      </w:pPr>
      <w:r>
        <w:t xml:space="preserve">разобраться с рабочими процессами;</w:t>
      </w:r>
    </w:p>
    <w:p>
      <w:pPr>
        <w:pStyle w:val="Compact"/>
        <w:numPr>
          <w:ilvl w:val="0"/>
          <w:numId w:val="1004"/>
        </w:numPr>
      </w:pPr>
      <w:r>
        <w:t xml:space="preserve">понять, кто за что отвечает;</w:t>
      </w:r>
    </w:p>
    <w:p>
      <w:pPr>
        <w:pStyle w:val="Compact"/>
        <w:numPr>
          <w:ilvl w:val="0"/>
          <w:numId w:val="1004"/>
        </w:numPr>
      </w:pPr>
      <w:r>
        <w:t xml:space="preserve">пройти вводную встречу с наставником;</w:t>
      </w:r>
    </w:p>
    <w:p>
      <w:pPr>
        <w:pStyle w:val="Compact"/>
        <w:numPr>
          <w:ilvl w:val="0"/>
          <w:numId w:val="1004"/>
        </w:numPr>
      </w:pPr>
      <w:r>
        <w:t xml:space="preserve">взять первую простую задачу или пройти обучающий сценарий.</w:t>
      </w:r>
    </w:p>
    <w:bookmarkEnd w:id="42"/>
    <w:bookmarkStart w:id="43" w:name="в-первый-месяц"/>
    <w:p>
      <w:pPr>
        <w:pStyle w:val="Heading3"/>
      </w:pPr>
      <w:r>
        <w:t xml:space="preserve">В первый месяц</w:t>
      </w:r>
    </w:p>
    <w:p>
      <w:pPr>
        <w:pStyle w:val="FirstParagraph"/>
      </w:pPr>
      <w:r>
        <w:t xml:space="preserve">Новый сотрудник должен:</w:t>
      </w:r>
    </w:p>
    <w:p>
      <w:pPr>
        <w:pStyle w:val="Compact"/>
        <w:numPr>
          <w:ilvl w:val="0"/>
          <w:numId w:val="1005"/>
        </w:numPr>
      </w:pPr>
      <w:r>
        <w:t xml:space="preserve">понимать основные процессы команды;</w:t>
      </w:r>
    </w:p>
    <w:p>
      <w:pPr>
        <w:pStyle w:val="Compact"/>
        <w:numPr>
          <w:ilvl w:val="0"/>
          <w:numId w:val="1005"/>
        </w:numPr>
      </w:pPr>
      <w:r>
        <w:t xml:space="preserve">самостоятельно ориентироваться в задачах;</w:t>
      </w:r>
    </w:p>
    <w:p>
      <w:pPr>
        <w:pStyle w:val="Compact"/>
        <w:numPr>
          <w:ilvl w:val="0"/>
          <w:numId w:val="1005"/>
        </w:numPr>
      </w:pPr>
      <w:r>
        <w:t xml:space="preserve">знать, где искать нужную информацию;</w:t>
      </w:r>
    </w:p>
    <w:p>
      <w:pPr>
        <w:pStyle w:val="Compact"/>
        <w:numPr>
          <w:ilvl w:val="0"/>
          <w:numId w:val="1005"/>
        </w:numPr>
      </w:pPr>
      <w:r>
        <w:t xml:space="preserve">понимать свою зону ответственности;</w:t>
      </w:r>
    </w:p>
    <w:p>
      <w:pPr>
        <w:pStyle w:val="Compact"/>
        <w:numPr>
          <w:ilvl w:val="0"/>
          <w:numId w:val="1005"/>
        </w:numPr>
      </w:pPr>
      <w:r>
        <w:t xml:space="preserve">участвовать в командных встречах;</w:t>
      </w:r>
    </w:p>
    <w:p>
      <w:pPr>
        <w:pStyle w:val="Compact"/>
        <w:numPr>
          <w:ilvl w:val="0"/>
          <w:numId w:val="1005"/>
        </w:numPr>
      </w:pPr>
      <w:r>
        <w:t xml:space="preserve">выполнять задачи с поддержкой наставника;</w:t>
      </w:r>
    </w:p>
    <w:p>
      <w:pPr>
        <w:pStyle w:val="Compact"/>
        <w:numPr>
          <w:ilvl w:val="0"/>
          <w:numId w:val="1005"/>
        </w:numPr>
      </w:pPr>
      <w:r>
        <w:t xml:space="preserve">задавать вопросы и фиксировать найденные пробелы в документации.</w:t>
      </w:r>
    </w:p>
    <w:bookmarkEnd w:id="43"/>
    <w:bookmarkStart w:id="44" w:name="после-первого-месяца"/>
    <w:p>
      <w:pPr>
        <w:pStyle w:val="Heading3"/>
      </w:pPr>
      <w:r>
        <w:t xml:space="preserve">После первого месяца</w:t>
      </w:r>
    </w:p>
    <w:p>
      <w:pPr>
        <w:pStyle w:val="FirstParagraph"/>
      </w:pPr>
      <w:r>
        <w:t xml:space="preserve">Новый сотрудник должен:</w:t>
      </w:r>
    </w:p>
    <w:p>
      <w:pPr>
        <w:pStyle w:val="Compact"/>
        <w:numPr>
          <w:ilvl w:val="0"/>
          <w:numId w:val="1006"/>
        </w:numPr>
      </w:pPr>
      <w:r>
        <w:t xml:space="preserve">самостоятельно выполнять задачи своего уровня;</w:t>
      </w:r>
    </w:p>
    <w:p>
      <w:pPr>
        <w:pStyle w:val="Compact"/>
        <w:numPr>
          <w:ilvl w:val="0"/>
          <w:numId w:val="1006"/>
        </w:numPr>
      </w:pPr>
      <w:r>
        <w:t xml:space="preserve">понимать продуктовый и технический контекст;</w:t>
      </w:r>
    </w:p>
    <w:p>
      <w:pPr>
        <w:pStyle w:val="Compact"/>
        <w:numPr>
          <w:ilvl w:val="0"/>
          <w:numId w:val="1006"/>
        </w:numPr>
      </w:pPr>
      <w:r>
        <w:t xml:space="preserve">участвовать в обсуждениях и улучшениях;</w:t>
      </w:r>
    </w:p>
    <w:p>
      <w:pPr>
        <w:pStyle w:val="Compact"/>
        <w:numPr>
          <w:ilvl w:val="0"/>
          <w:numId w:val="1006"/>
        </w:numPr>
      </w:pPr>
      <w:r>
        <w:t xml:space="preserve">соблюдать командные договорённости;</w:t>
      </w:r>
    </w:p>
    <w:p>
      <w:pPr>
        <w:pStyle w:val="Compact"/>
        <w:numPr>
          <w:ilvl w:val="0"/>
          <w:numId w:val="1006"/>
        </w:numPr>
      </w:pPr>
      <w:r>
        <w:t xml:space="preserve">помогать улучшать документацию и процессы.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онбординг-по-компетенциям"/>
    <w:p>
      <w:pPr>
        <w:pStyle w:val="Heading2"/>
      </w:pPr>
      <w:r>
        <w:t xml:space="preserve">11. Онбординг по компетенциям</w:t>
      </w:r>
    </w:p>
    <w:bookmarkEnd w:id="46"/>
    <w:bookmarkStart w:id="47" w:name="для-аналитика"/>
    <w:p>
      <w:pPr>
        <w:pStyle w:val="Heading2"/>
      </w:pPr>
      <w:r>
        <w:t xml:space="preserve">11.1. Для аналитика</w:t>
      </w:r>
    </w:p>
    <w:p>
      <w:pPr>
        <w:pStyle w:val="FirstParagraph"/>
      </w:pPr>
      <w:r>
        <w:t xml:space="preserve">Аналитику важно изучить:</w:t>
      </w:r>
    </w:p>
    <w:p>
      <w:pPr>
        <w:pStyle w:val="Compact"/>
        <w:numPr>
          <w:ilvl w:val="0"/>
          <w:numId w:val="1007"/>
        </w:numPr>
      </w:pPr>
      <w:r>
        <w:t xml:space="preserve">бизнес-контекст продукта;</w:t>
      </w:r>
    </w:p>
    <w:p>
      <w:pPr>
        <w:pStyle w:val="Compact"/>
        <w:numPr>
          <w:ilvl w:val="0"/>
          <w:numId w:val="1007"/>
        </w:numPr>
      </w:pPr>
      <w:r>
        <w:t xml:space="preserve">основные пользовательские сценарии;</w:t>
      </w:r>
    </w:p>
    <w:p>
      <w:pPr>
        <w:pStyle w:val="Compact"/>
        <w:numPr>
          <w:ilvl w:val="0"/>
          <w:numId w:val="1007"/>
        </w:numPr>
      </w:pPr>
      <w:r>
        <w:t xml:space="preserve">текущую документацию по требованиям;</w:t>
      </w:r>
    </w:p>
    <w:p>
      <w:pPr>
        <w:pStyle w:val="Compact"/>
        <w:numPr>
          <w:ilvl w:val="0"/>
          <w:numId w:val="1007"/>
        </w:numPr>
      </w:pPr>
      <w:r>
        <w:t xml:space="preserve">правила описания задач;</w:t>
      </w:r>
    </w:p>
    <w:p>
      <w:pPr>
        <w:pStyle w:val="Compact"/>
        <w:numPr>
          <w:ilvl w:val="0"/>
          <w:numId w:val="1007"/>
        </w:numPr>
      </w:pPr>
      <w:r>
        <w:t xml:space="preserve">шаблоны User Story / Use Case / функциональных требований;</w:t>
      </w:r>
    </w:p>
    <w:p>
      <w:pPr>
        <w:pStyle w:val="Compact"/>
        <w:numPr>
          <w:ilvl w:val="0"/>
          <w:numId w:val="1007"/>
        </w:numPr>
      </w:pPr>
      <w:r>
        <w:t xml:space="preserve">правила согласования требований;</w:t>
      </w:r>
    </w:p>
    <w:p>
      <w:pPr>
        <w:pStyle w:val="Compact"/>
        <w:numPr>
          <w:ilvl w:val="0"/>
          <w:numId w:val="1007"/>
        </w:numPr>
      </w:pPr>
      <w:r>
        <w:t xml:space="preserve">процесс взаимодействия с заказчиком;</w:t>
      </w:r>
    </w:p>
    <w:p>
      <w:pPr>
        <w:pStyle w:val="Compact"/>
        <w:numPr>
          <w:ilvl w:val="0"/>
          <w:numId w:val="1007"/>
        </w:numPr>
      </w:pPr>
      <w:r>
        <w:t xml:space="preserve">критерии готовности требований;</w:t>
      </w:r>
    </w:p>
    <w:p>
      <w:pPr>
        <w:pStyle w:val="Compact"/>
        <w:numPr>
          <w:ilvl w:val="0"/>
          <w:numId w:val="1007"/>
        </w:numPr>
      </w:pPr>
      <w:r>
        <w:t xml:space="preserve">процесс передачи задач в разработку и тестирование.</w:t>
      </w:r>
    </w:p>
    <w:p>
      <w:pPr>
        <w:pStyle w:val="FirstParagraph"/>
      </w:pPr>
      <w:r>
        <w:t xml:space="preserve">Полезные ссылки: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 требований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 описания задачи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Пользовательские сценарии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для-разработчика"/>
    <w:p>
      <w:pPr>
        <w:pStyle w:val="Heading2"/>
      </w:pPr>
      <w:r>
        <w:t xml:space="preserve">11.2. Для разработчика</w:t>
      </w:r>
    </w:p>
    <w:p>
      <w:pPr>
        <w:pStyle w:val="FirstParagraph"/>
      </w:pPr>
      <w:r>
        <w:t xml:space="preserve">Разработчику важно изучить:</w:t>
      </w:r>
    </w:p>
    <w:p>
      <w:pPr>
        <w:pStyle w:val="Compact"/>
        <w:numPr>
          <w:ilvl w:val="0"/>
          <w:numId w:val="1008"/>
        </w:numPr>
      </w:pPr>
      <w:r>
        <w:t xml:space="preserve">архитектуру системы;</w:t>
      </w:r>
    </w:p>
    <w:p>
      <w:pPr>
        <w:pStyle w:val="Compact"/>
        <w:numPr>
          <w:ilvl w:val="0"/>
          <w:numId w:val="1008"/>
        </w:numPr>
      </w:pPr>
      <w:r>
        <w:t xml:space="preserve">основные репозитории;</w:t>
      </w:r>
    </w:p>
    <w:p>
      <w:pPr>
        <w:pStyle w:val="Compact"/>
        <w:numPr>
          <w:ilvl w:val="0"/>
          <w:numId w:val="1008"/>
        </w:numPr>
      </w:pPr>
      <w:r>
        <w:t xml:space="preserve">правила запуска проекта;</w:t>
      </w:r>
    </w:p>
    <w:p>
      <w:pPr>
        <w:pStyle w:val="Compact"/>
        <w:numPr>
          <w:ilvl w:val="0"/>
          <w:numId w:val="1008"/>
        </w:numPr>
      </w:pPr>
      <w:r>
        <w:t xml:space="preserve">правила ветвления;</w:t>
      </w:r>
    </w:p>
    <w:p>
      <w:pPr>
        <w:pStyle w:val="Compact"/>
        <w:numPr>
          <w:ilvl w:val="0"/>
          <w:numId w:val="1008"/>
        </w:numPr>
      </w:pPr>
      <w:r>
        <w:t xml:space="preserve">процесс Code Review;</w:t>
      </w:r>
    </w:p>
    <w:p>
      <w:pPr>
        <w:pStyle w:val="Compact"/>
        <w:numPr>
          <w:ilvl w:val="0"/>
          <w:numId w:val="1008"/>
        </w:numPr>
      </w:pPr>
      <w:r>
        <w:t xml:space="preserve">подход к тестированию;</w:t>
      </w:r>
    </w:p>
    <w:p>
      <w:pPr>
        <w:pStyle w:val="Compact"/>
        <w:numPr>
          <w:ilvl w:val="0"/>
          <w:numId w:val="1008"/>
        </w:numPr>
      </w:pPr>
      <w:r>
        <w:t xml:space="preserve">требования к логированию;</w:t>
      </w:r>
    </w:p>
    <w:p>
      <w:pPr>
        <w:pStyle w:val="Compact"/>
        <w:numPr>
          <w:ilvl w:val="0"/>
          <w:numId w:val="1008"/>
        </w:numPr>
      </w:pPr>
      <w:r>
        <w:t xml:space="preserve">подход к обработке ошибок;</w:t>
      </w:r>
    </w:p>
    <w:p>
      <w:pPr>
        <w:pStyle w:val="Compact"/>
        <w:numPr>
          <w:ilvl w:val="0"/>
          <w:numId w:val="1008"/>
        </w:numPr>
      </w:pPr>
      <w:r>
        <w:t xml:space="preserve">правила работы с базой данных;</w:t>
      </w:r>
    </w:p>
    <w:p>
      <w:pPr>
        <w:pStyle w:val="Compact"/>
        <w:numPr>
          <w:ilvl w:val="0"/>
          <w:numId w:val="1008"/>
        </w:numPr>
      </w:pPr>
      <w:r>
        <w:t xml:space="preserve">процесс релиза;</w:t>
      </w:r>
    </w:p>
    <w:p>
      <w:pPr>
        <w:pStyle w:val="Compact"/>
        <w:numPr>
          <w:ilvl w:val="0"/>
          <w:numId w:val="1008"/>
        </w:numPr>
      </w:pPr>
      <w:r>
        <w:t xml:space="preserve">инженерные договорённости команды.</w:t>
      </w:r>
    </w:p>
    <w:p>
      <w:pPr>
        <w:pStyle w:val="FirstParagraph"/>
      </w:pPr>
      <w:r>
        <w:t xml:space="preserve">Полезные ссылки: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Репозитории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Инструкция по локальному запуску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Guidelines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Guidelines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для-тестировщика-qa"/>
    <w:p>
      <w:pPr>
        <w:pStyle w:val="Heading2"/>
      </w:pPr>
      <w:r>
        <w:t xml:space="preserve">11.3. Для тестировщика / QA</w:t>
      </w:r>
    </w:p>
    <w:p>
      <w:pPr>
        <w:pStyle w:val="FirstParagraph"/>
      </w:pPr>
      <w:r>
        <w:t xml:space="preserve">Тестировщику важно изучить:</w:t>
      </w:r>
    </w:p>
    <w:p>
      <w:pPr>
        <w:pStyle w:val="Compact"/>
        <w:numPr>
          <w:ilvl w:val="0"/>
          <w:numId w:val="1009"/>
        </w:numPr>
      </w:pPr>
      <w:r>
        <w:t xml:space="preserve">основные пользовательские сценарии;</w:t>
      </w:r>
    </w:p>
    <w:p>
      <w:pPr>
        <w:pStyle w:val="Compact"/>
        <w:numPr>
          <w:ilvl w:val="0"/>
          <w:numId w:val="1009"/>
        </w:numPr>
      </w:pPr>
      <w:r>
        <w:t xml:space="preserve">тестовые стенды;</w:t>
      </w:r>
    </w:p>
    <w:p>
      <w:pPr>
        <w:pStyle w:val="Compact"/>
        <w:numPr>
          <w:ilvl w:val="0"/>
          <w:numId w:val="1009"/>
        </w:numPr>
      </w:pPr>
      <w:r>
        <w:t xml:space="preserve">правила заведения дефектов;</w:t>
      </w:r>
    </w:p>
    <w:p>
      <w:pPr>
        <w:pStyle w:val="Compact"/>
        <w:numPr>
          <w:ilvl w:val="0"/>
          <w:numId w:val="1009"/>
        </w:numPr>
      </w:pPr>
      <w:r>
        <w:t xml:space="preserve">регрессионный набор;</w:t>
      </w:r>
    </w:p>
    <w:p>
      <w:pPr>
        <w:pStyle w:val="Compact"/>
        <w:numPr>
          <w:ilvl w:val="0"/>
          <w:numId w:val="1009"/>
        </w:numPr>
      </w:pPr>
      <w:r>
        <w:t xml:space="preserve">чек-листы проверок;</w:t>
      </w:r>
    </w:p>
    <w:p>
      <w:pPr>
        <w:pStyle w:val="Compact"/>
        <w:numPr>
          <w:ilvl w:val="0"/>
          <w:numId w:val="1009"/>
        </w:numPr>
      </w:pPr>
      <w:r>
        <w:t xml:space="preserve">тестовые данные;</w:t>
      </w:r>
    </w:p>
    <w:p>
      <w:pPr>
        <w:pStyle w:val="Compact"/>
        <w:numPr>
          <w:ilvl w:val="0"/>
          <w:numId w:val="1009"/>
        </w:numPr>
      </w:pPr>
      <w:r>
        <w:t xml:space="preserve">процесс взаимодействия с разработкой и аналитикой;</w:t>
      </w:r>
    </w:p>
    <w:p>
      <w:pPr>
        <w:pStyle w:val="Compact"/>
        <w:numPr>
          <w:ilvl w:val="0"/>
          <w:numId w:val="1009"/>
        </w:numPr>
      </w:pPr>
      <w:r>
        <w:t xml:space="preserve">критерии приёмки задач;</w:t>
      </w:r>
    </w:p>
    <w:p>
      <w:pPr>
        <w:pStyle w:val="Compact"/>
        <w:numPr>
          <w:ilvl w:val="0"/>
          <w:numId w:val="1009"/>
        </w:numPr>
      </w:pPr>
      <w:r>
        <w:t xml:space="preserve">правила подтверждения исправлений.</w:t>
      </w:r>
    </w:p>
    <w:p>
      <w:pPr>
        <w:pStyle w:val="FirstParagraph"/>
      </w:pPr>
      <w:r>
        <w:t xml:space="preserve">Полезные ссылки: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Тестовые стенды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Тест-кейсы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Регресс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Тестовые данные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 оформления дефектов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для-devops-sre"/>
    <w:p>
      <w:pPr>
        <w:pStyle w:val="Heading2"/>
      </w:pPr>
      <w:r>
        <w:t xml:space="preserve">11.4. Для DevOps / SRE</w:t>
      </w:r>
    </w:p>
    <w:p>
      <w:pPr>
        <w:pStyle w:val="FirstParagraph"/>
      </w:pPr>
      <w:r>
        <w:t xml:space="preserve">DevOps / SRE важно изучить:</w:t>
      </w:r>
    </w:p>
    <w:p>
      <w:pPr>
        <w:pStyle w:val="Compact"/>
        <w:numPr>
          <w:ilvl w:val="0"/>
          <w:numId w:val="1010"/>
        </w:numPr>
      </w:pPr>
      <w:r>
        <w:t xml:space="preserve">окружения проекта;</w:t>
      </w:r>
    </w:p>
    <w:p>
      <w:pPr>
        <w:pStyle w:val="Compact"/>
        <w:numPr>
          <w:ilvl w:val="0"/>
          <w:numId w:val="1010"/>
        </w:numPr>
      </w:pPr>
      <w:r>
        <w:t xml:space="preserve">CI/CD пайплайны;</w:t>
      </w:r>
    </w:p>
    <w:p>
      <w:pPr>
        <w:pStyle w:val="Compact"/>
        <w:numPr>
          <w:ilvl w:val="0"/>
          <w:numId w:val="1010"/>
        </w:numPr>
      </w:pPr>
      <w:r>
        <w:t xml:space="preserve">процесс деплоя;</w:t>
      </w:r>
    </w:p>
    <w:p>
      <w:pPr>
        <w:pStyle w:val="Compact"/>
        <w:numPr>
          <w:ilvl w:val="0"/>
          <w:numId w:val="1010"/>
        </w:numPr>
      </w:pPr>
      <w:r>
        <w:t xml:space="preserve">инфраструктурные зависимости;</w:t>
      </w:r>
    </w:p>
    <w:p>
      <w:pPr>
        <w:pStyle w:val="Compact"/>
        <w:numPr>
          <w:ilvl w:val="0"/>
          <w:numId w:val="1010"/>
        </w:numPr>
      </w:pPr>
      <w:r>
        <w:t xml:space="preserve">мониторинг;</w:t>
      </w:r>
    </w:p>
    <w:p>
      <w:pPr>
        <w:pStyle w:val="Compact"/>
        <w:numPr>
          <w:ilvl w:val="0"/>
          <w:numId w:val="1010"/>
        </w:numPr>
      </w:pPr>
      <w:r>
        <w:t xml:space="preserve">алерты;</w:t>
      </w:r>
    </w:p>
    <w:p>
      <w:pPr>
        <w:pStyle w:val="Compact"/>
        <w:numPr>
          <w:ilvl w:val="0"/>
          <w:numId w:val="1010"/>
        </w:numPr>
      </w:pPr>
      <w:r>
        <w:t xml:space="preserve">логи;</w:t>
      </w:r>
    </w:p>
    <w:p>
      <w:pPr>
        <w:pStyle w:val="Compact"/>
        <w:numPr>
          <w:ilvl w:val="0"/>
          <w:numId w:val="1010"/>
        </w:numPr>
      </w:pPr>
      <w:r>
        <w:t xml:space="preserve">правила отката релиза;</w:t>
      </w:r>
    </w:p>
    <w:p>
      <w:pPr>
        <w:pStyle w:val="Compact"/>
        <w:numPr>
          <w:ilvl w:val="0"/>
          <w:numId w:val="1010"/>
        </w:numPr>
      </w:pPr>
      <w:r>
        <w:t xml:space="preserve">доступы к стендам;</w:t>
      </w:r>
    </w:p>
    <w:p>
      <w:pPr>
        <w:pStyle w:val="Compact"/>
        <w:numPr>
          <w:ilvl w:val="0"/>
          <w:numId w:val="1010"/>
        </w:numPr>
      </w:pPr>
      <w:r>
        <w:t xml:space="preserve">особенности сетевого взаимодействия;</w:t>
      </w:r>
    </w:p>
    <w:p>
      <w:pPr>
        <w:pStyle w:val="Compact"/>
        <w:numPr>
          <w:ilvl w:val="0"/>
          <w:numId w:val="1010"/>
        </w:numPr>
      </w:pPr>
      <w:r>
        <w:t xml:space="preserve">требования к отказоустойчивости.</w:t>
      </w:r>
    </w:p>
    <w:p>
      <w:pPr>
        <w:pStyle w:val="FirstParagraph"/>
      </w:pPr>
      <w:r>
        <w:t xml:space="preserve">Полезные ссылки: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Окружения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Релизный процесс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для-дизайнера-ux"/>
    <w:p>
      <w:pPr>
        <w:pStyle w:val="Heading2"/>
      </w:pPr>
      <w:r>
        <w:t xml:space="preserve">11.5. Для дизайнера / UX</w:t>
      </w:r>
    </w:p>
    <w:p>
      <w:pPr>
        <w:pStyle w:val="FirstParagraph"/>
      </w:pPr>
      <w:r>
        <w:t xml:space="preserve">Дизайнеру важно изучить:</w:t>
      </w:r>
    </w:p>
    <w:p>
      <w:pPr>
        <w:pStyle w:val="Compact"/>
        <w:numPr>
          <w:ilvl w:val="0"/>
          <w:numId w:val="1011"/>
        </w:numPr>
      </w:pPr>
      <w:r>
        <w:t xml:space="preserve">целевую аудиторию продукта;</w:t>
      </w:r>
    </w:p>
    <w:p>
      <w:pPr>
        <w:pStyle w:val="Compact"/>
        <w:numPr>
          <w:ilvl w:val="0"/>
          <w:numId w:val="1011"/>
        </w:numPr>
      </w:pPr>
      <w:r>
        <w:t xml:space="preserve">основные пользовательские сценарии;</w:t>
      </w:r>
    </w:p>
    <w:p>
      <w:pPr>
        <w:pStyle w:val="Compact"/>
        <w:numPr>
          <w:ilvl w:val="0"/>
          <w:numId w:val="1011"/>
        </w:numPr>
      </w:pPr>
      <w:r>
        <w:t xml:space="preserve">текущие макеты;</w:t>
      </w:r>
    </w:p>
    <w:p>
      <w:pPr>
        <w:pStyle w:val="Compact"/>
        <w:numPr>
          <w:ilvl w:val="0"/>
          <w:numId w:val="1011"/>
        </w:numPr>
      </w:pPr>
      <w:r>
        <w:t xml:space="preserve">дизайн-систему;</w:t>
      </w:r>
    </w:p>
    <w:p>
      <w:pPr>
        <w:pStyle w:val="Compact"/>
        <w:numPr>
          <w:ilvl w:val="0"/>
          <w:numId w:val="1011"/>
        </w:numPr>
      </w:pPr>
      <w:r>
        <w:t xml:space="preserve">правила согласования изменений;</w:t>
      </w:r>
    </w:p>
    <w:p>
      <w:pPr>
        <w:pStyle w:val="Compact"/>
        <w:numPr>
          <w:ilvl w:val="0"/>
          <w:numId w:val="1011"/>
        </w:numPr>
      </w:pPr>
      <w:r>
        <w:t xml:space="preserve">ограничения фронтенда;</w:t>
      </w:r>
    </w:p>
    <w:p>
      <w:pPr>
        <w:pStyle w:val="Compact"/>
        <w:numPr>
          <w:ilvl w:val="0"/>
          <w:numId w:val="1011"/>
        </w:numPr>
      </w:pPr>
      <w:r>
        <w:t xml:space="preserve">процесс передачи макетов в разработку;</w:t>
      </w:r>
    </w:p>
    <w:p>
      <w:pPr>
        <w:pStyle w:val="Compact"/>
        <w:numPr>
          <w:ilvl w:val="0"/>
          <w:numId w:val="1011"/>
        </w:numPr>
      </w:pPr>
      <w:r>
        <w:t xml:space="preserve">процесс проверки реализации интерфейса.</w:t>
      </w:r>
    </w:p>
    <w:p>
      <w:pPr>
        <w:pStyle w:val="FirstParagraph"/>
      </w:pPr>
      <w:r>
        <w:t xml:space="preserve">Полезные ссылки: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 / макеты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Дизайн-система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Пользовательские сценарии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Guidelines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для-product-owner-менеджера-продукта"/>
    <w:p>
      <w:pPr>
        <w:pStyle w:val="Heading2"/>
      </w:pPr>
      <w:r>
        <w:t xml:space="preserve">11.6. Для Product Owner / менеджера продукта</w:t>
      </w:r>
    </w:p>
    <w:p>
      <w:pPr>
        <w:pStyle w:val="FirstParagraph"/>
      </w:pPr>
      <w:r>
        <w:t xml:space="preserve">Product Owner важно изучить:</w:t>
      </w:r>
    </w:p>
    <w:p>
      <w:pPr>
        <w:pStyle w:val="Compact"/>
        <w:numPr>
          <w:ilvl w:val="0"/>
          <w:numId w:val="1012"/>
        </w:numPr>
      </w:pPr>
      <w:r>
        <w:t xml:space="preserve">цели продукта;</w:t>
      </w:r>
    </w:p>
    <w:p>
      <w:pPr>
        <w:pStyle w:val="Compact"/>
        <w:numPr>
          <w:ilvl w:val="0"/>
          <w:numId w:val="1012"/>
        </w:numPr>
      </w:pPr>
      <w:r>
        <w:t xml:space="preserve">ключевые метрики;</w:t>
      </w:r>
    </w:p>
    <w:p>
      <w:pPr>
        <w:pStyle w:val="Compact"/>
        <w:numPr>
          <w:ilvl w:val="0"/>
          <w:numId w:val="1012"/>
        </w:numPr>
      </w:pPr>
      <w:r>
        <w:t xml:space="preserve">заинтересованных лиц;</w:t>
      </w:r>
    </w:p>
    <w:p>
      <w:pPr>
        <w:pStyle w:val="Compact"/>
        <w:numPr>
          <w:ilvl w:val="0"/>
          <w:numId w:val="1012"/>
        </w:numPr>
      </w:pPr>
      <w:r>
        <w:t xml:space="preserve">текущий backlog;</w:t>
      </w:r>
    </w:p>
    <w:p>
      <w:pPr>
        <w:pStyle w:val="Compact"/>
        <w:numPr>
          <w:ilvl w:val="0"/>
          <w:numId w:val="1012"/>
        </w:numPr>
      </w:pPr>
      <w:r>
        <w:t xml:space="preserve">roadmap;</w:t>
      </w:r>
    </w:p>
    <w:p>
      <w:pPr>
        <w:pStyle w:val="Compact"/>
        <w:numPr>
          <w:ilvl w:val="0"/>
          <w:numId w:val="1012"/>
        </w:numPr>
      </w:pPr>
      <w:r>
        <w:t xml:space="preserve">правила приоритизации;</w:t>
      </w:r>
    </w:p>
    <w:p>
      <w:pPr>
        <w:pStyle w:val="Compact"/>
        <w:numPr>
          <w:ilvl w:val="0"/>
          <w:numId w:val="1012"/>
        </w:numPr>
      </w:pPr>
      <w:r>
        <w:t xml:space="preserve">процесс постановки задач;</w:t>
      </w:r>
    </w:p>
    <w:p>
      <w:pPr>
        <w:pStyle w:val="Compact"/>
        <w:numPr>
          <w:ilvl w:val="0"/>
          <w:numId w:val="1012"/>
        </w:numPr>
      </w:pPr>
      <w:r>
        <w:t xml:space="preserve">процесс согласования требований;</w:t>
      </w:r>
    </w:p>
    <w:p>
      <w:pPr>
        <w:pStyle w:val="Compact"/>
        <w:numPr>
          <w:ilvl w:val="0"/>
          <w:numId w:val="1012"/>
        </w:numPr>
      </w:pPr>
      <w:r>
        <w:t xml:space="preserve">релизный процесс;</w:t>
      </w:r>
    </w:p>
    <w:p>
      <w:pPr>
        <w:pStyle w:val="Compact"/>
        <w:numPr>
          <w:ilvl w:val="0"/>
          <w:numId w:val="1012"/>
        </w:numPr>
      </w:pPr>
      <w:r>
        <w:t xml:space="preserve">ожидания бизнеса и пользователей.</w:t>
      </w:r>
    </w:p>
    <w:p>
      <w:pPr>
        <w:pStyle w:val="FirstParagraph"/>
      </w:pPr>
      <w:r>
        <w:t xml:space="preserve">Полезные ссылки: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Метрики продукта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Стейкхолдеры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для-архитектора"/>
    <w:p>
      <w:pPr>
        <w:pStyle w:val="Heading2"/>
      </w:pPr>
      <w:r>
        <w:t xml:space="preserve">11.7. Для архитектора</w:t>
      </w:r>
    </w:p>
    <w:p>
      <w:pPr>
        <w:pStyle w:val="FirstParagraph"/>
      </w:pPr>
      <w:r>
        <w:t xml:space="preserve">Архитектору важно изучить:</w:t>
      </w:r>
    </w:p>
    <w:p>
      <w:pPr>
        <w:pStyle w:val="Compact"/>
        <w:numPr>
          <w:ilvl w:val="0"/>
          <w:numId w:val="1013"/>
        </w:numPr>
      </w:pPr>
      <w:r>
        <w:t xml:space="preserve">бизнес-контекст продукта;</w:t>
      </w:r>
    </w:p>
    <w:p>
      <w:pPr>
        <w:pStyle w:val="Compact"/>
        <w:numPr>
          <w:ilvl w:val="0"/>
          <w:numId w:val="1013"/>
        </w:numPr>
      </w:pPr>
      <w:r>
        <w:t xml:space="preserve">текущую архитектуру;</w:t>
      </w:r>
    </w:p>
    <w:p>
      <w:pPr>
        <w:pStyle w:val="Compact"/>
        <w:numPr>
          <w:ilvl w:val="0"/>
          <w:numId w:val="1013"/>
        </w:numPr>
      </w:pPr>
      <w:r>
        <w:t xml:space="preserve">интеграции;</w:t>
      </w:r>
    </w:p>
    <w:p>
      <w:pPr>
        <w:pStyle w:val="Compact"/>
        <w:numPr>
          <w:ilvl w:val="0"/>
          <w:numId w:val="1013"/>
        </w:numPr>
      </w:pPr>
      <w:r>
        <w:t xml:space="preserve">ключевые ограничения;</w:t>
      </w:r>
    </w:p>
    <w:p>
      <w:pPr>
        <w:pStyle w:val="Compact"/>
        <w:numPr>
          <w:ilvl w:val="0"/>
          <w:numId w:val="1013"/>
        </w:numPr>
      </w:pPr>
      <w:r>
        <w:t xml:space="preserve">технический долг;</w:t>
      </w:r>
    </w:p>
    <w:p>
      <w:pPr>
        <w:pStyle w:val="Compact"/>
        <w:numPr>
          <w:ilvl w:val="0"/>
          <w:numId w:val="1013"/>
        </w:numPr>
      </w:pPr>
      <w:r>
        <w:t xml:space="preserve">стандарты проектирования;</w:t>
      </w:r>
    </w:p>
    <w:p>
      <w:pPr>
        <w:pStyle w:val="Compact"/>
        <w:numPr>
          <w:ilvl w:val="0"/>
          <w:numId w:val="1013"/>
        </w:numPr>
      </w:pPr>
      <w:r>
        <w:t xml:space="preserve">принятые архитектурные решения;</w:t>
      </w:r>
    </w:p>
    <w:p>
      <w:pPr>
        <w:pStyle w:val="Compact"/>
        <w:numPr>
          <w:ilvl w:val="0"/>
          <w:numId w:val="1013"/>
        </w:numPr>
      </w:pPr>
      <w:r>
        <w:t xml:space="preserve">процесс согласования новых решений;</w:t>
      </w:r>
    </w:p>
    <w:p>
      <w:pPr>
        <w:pStyle w:val="Compact"/>
        <w:numPr>
          <w:ilvl w:val="0"/>
          <w:numId w:val="1013"/>
        </w:numPr>
      </w:pPr>
      <w:r>
        <w:t xml:space="preserve">требования к безопасности, отказоустойчивости и масштабируемости.</w:t>
      </w:r>
    </w:p>
    <w:p>
      <w:pPr>
        <w:pStyle w:val="FirstParagraph"/>
      </w:pPr>
      <w:r>
        <w:t xml:space="preserve">Полезные ссылки: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Архитектурная схема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Нефункциональные требования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долг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для-руководителя-тимлида"/>
    <w:p>
      <w:pPr>
        <w:pStyle w:val="Heading2"/>
      </w:pPr>
      <w:r>
        <w:t xml:space="preserve">11.8. Для руководителя / тимлида</w:t>
      </w:r>
    </w:p>
    <w:p>
      <w:pPr>
        <w:pStyle w:val="FirstParagraph"/>
      </w:pPr>
      <w:r>
        <w:t xml:space="preserve">Руководителю или тимлиду важно изучить:</w:t>
      </w:r>
    </w:p>
    <w:p>
      <w:pPr>
        <w:pStyle w:val="Compact"/>
        <w:numPr>
          <w:ilvl w:val="0"/>
          <w:numId w:val="1014"/>
        </w:numPr>
      </w:pPr>
      <w:r>
        <w:t xml:space="preserve">состав команды;</w:t>
      </w:r>
    </w:p>
    <w:p>
      <w:pPr>
        <w:pStyle w:val="Compact"/>
        <w:numPr>
          <w:ilvl w:val="0"/>
          <w:numId w:val="1014"/>
        </w:numPr>
      </w:pPr>
      <w:r>
        <w:t xml:space="preserve">зоны ответственности участников;</w:t>
      </w:r>
    </w:p>
    <w:p>
      <w:pPr>
        <w:pStyle w:val="Compact"/>
        <w:numPr>
          <w:ilvl w:val="0"/>
          <w:numId w:val="1014"/>
        </w:numPr>
      </w:pPr>
      <w:r>
        <w:t xml:space="preserve">текущие цели команды;</w:t>
      </w:r>
    </w:p>
    <w:p>
      <w:pPr>
        <w:pStyle w:val="Compact"/>
        <w:numPr>
          <w:ilvl w:val="0"/>
          <w:numId w:val="1014"/>
        </w:numPr>
      </w:pPr>
      <w:r>
        <w:t xml:space="preserve">процессы планирования;</w:t>
      </w:r>
    </w:p>
    <w:p>
      <w:pPr>
        <w:pStyle w:val="Compact"/>
        <w:numPr>
          <w:ilvl w:val="0"/>
          <w:numId w:val="1014"/>
        </w:numPr>
      </w:pPr>
      <w:r>
        <w:t xml:space="preserve">процесс поставки изменений;</w:t>
      </w:r>
    </w:p>
    <w:p>
      <w:pPr>
        <w:pStyle w:val="Compact"/>
        <w:numPr>
          <w:ilvl w:val="0"/>
          <w:numId w:val="1014"/>
        </w:numPr>
      </w:pPr>
      <w:r>
        <w:t xml:space="preserve">состояние backlog;</w:t>
      </w:r>
    </w:p>
    <w:p>
      <w:pPr>
        <w:pStyle w:val="Compact"/>
        <w:numPr>
          <w:ilvl w:val="0"/>
          <w:numId w:val="1014"/>
        </w:numPr>
      </w:pPr>
      <w:r>
        <w:t xml:space="preserve">технические и организационные риски;</w:t>
      </w:r>
    </w:p>
    <w:p>
      <w:pPr>
        <w:pStyle w:val="Compact"/>
        <w:numPr>
          <w:ilvl w:val="0"/>
          <w:numId w:val="1014"/>
        </w:numPr>
      </w:pPr>
      <w:r>
        <w:t xml:space="preserve">договорённости команды;</w:t>
      </w:r>
    </w:p>
    <w:p>
      <w:pPr>
        <w:pStyle w:val="Compact"/>
        <w:numPr>
          <w:ilvl w:val="0"/>
          <w:numId w:val="1014"/>
        </w:numPr>
      </w:pPr>
      <w:r>
        <w:t xml:space="preserve">проблемы и узкие места;</w:t>
      </w:r>
    </w:p>
    <w:p>
      <w:pPr>
        <w:pStyle w:val="Compact"/>
        <w:numPr>
          <w:ilvl w:val="0"/>
          <w:numId w:val="1014"/>
        </w:numPr>
      </w:pPr>
      <w:r>
        <w:t xml:space="preserve">ожидания бизнеса.</w:t>
      </w:r>
    </w:p>
    <w:p>
      <w:pPr>
        <w:pStyle w:val="FirstParagraph"/>
      </w:pPr>
      <w:r>
        <w:t xml:space="preserve">Полезные ссылки: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Состав команды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Цели команды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Командные договорённости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для-сопровождения-поддержки"/>
    <w:p>
      <w:pPr>
        <w:pStyle w:val="Heading2"/>
      </w:pPr>
      <w:r>
        <w:t xml:space="preserve">11.9. Для сопровождения / поддержки</w:t>
      </w:r>
    </w:p>
    <w:p>
      <w:pPr>
        <w:pStyle w:val="FirstParagraph"/>
      </w:pPr>
      <w:r>
        <w:t xml:space="preserve">Сотруднику поддержки важно изучить:</w:t>
      </w:r>
    </w:p>
    <w:p>
      <w:pPr>
        <w:pStyle w:val="Compact"/>
        <w:numPr>
          <w:ilvl w:val="0"/>
          <w:numId w:val="1015"/>
        </w:numPr>
      </w:pPr>
      <w:r>
        <w:t xml:space="preserve">основные пользовательские сценарии;</w:t>
      </w:r>
    </w:p>
    <w:p>
      <w:pPr>
        <w:pStyle w:val="Compact"/>
        <w:numPr>
          <w:ilvl w:val="0"/>
          <w:numId w:val="1015"/>
        </w:numPr>
      </w:pPr>
      <w:r>
        <w:t xml:space="preserve">типовые обращения;</w:t>
      </w:r>
    </w:p>
    <w:p>
      <w:pPr>
        <w:pStyle w:val="Compact"/>
        <w:numPr>
          <w:ilvl w:val="0"/>
          <w:numId w:val="1015"/>
        </w:numPr>
      </w:pPr>
      <w:r>
        <w:t xml:space="preserve">известные проблемы;</w:t>
      </w:r>
    </w:p>
    <w:p>
      <w:pPr>
        <w:pStyle w:val="Compact"/>
        <w:numPr>
          <w:ilvl w:val="0"/>
          <w:numId w:val="1015"/>
        </w:numPr>
      </w:pPr>
      <w:r>
        <w:t xml:space="preserve">инструкцию по диагностике;</w:t>
      </w:r>
    </w:p>
    <w:p>
      <w:pPr>
        <w:pStyle w:val="Compact"/>
        <w:numPr>
          <w:ilvl w:val="0"/>
          <w:numId w:val="1015"/>
        </w:numPr>
      </w:pPr>
      <w:r>
        <w:t xml:space="preserve">правила эскалации;</w:t>
      </w:r>
    </w:p>
    <w:p>
      <w:pPr>
        <w:pStyle w:val="Compact"/>
        <w:numPr>
          <w:ilvl w:val="0"/>
          <w:numId w:val="1015"/>
        </w:numPr>
      </w:pPr>
      <w:r>
        <w:t xml:space="preserve">логи и мониторинг;</w:t>
      </w:r>
    </w:p>
    <w:p>
      <w:pPr>
        <w:pStyle w:val="Compact"/>
        <w:numPr>
          <w:ilvl w:val="0"/>
          <w:numId w:val="1015"/>
        </w:numPr>
      </w:pPr>
      <w:r>
        <w:t xml:space="preserve">SLA;</w:t>
      </w:r>
    </w:p>
    <w:p>
      <w:pPr>
        <w:pStyle w:val="Compact"/>
        <w:numPr>
          <w:ilvl w:val="0"/>
          <w:numId w:val="1015"/>
        </w:numPr>
      </w:pPr>
      <w:r>
        <w:t xml:space="preserve">контакты ответственных;</w:t>
      </w:r>
    </w:p>
    <w:p>
      <w:pPr>
        <w:pStyle w:val="Compact"/>
        <w:numPr>
          <w:ilvl w:val="0"/>
          <w:numId w:val="1015"/>
        </w:numPr>
      </w:pPr>
      <w:r>
        <w:t xml:space="preserve">шаблоны ответов пользователям.</w:t>
      </w:r>
    </w:p>
    <w:p>
      <w:pPr>
        <w:pStyle w:val="FirstParagraph"/>
      </w:pPr>
      <w:r>
        <w:t xml:space="preserve">Полезные ссылки: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знаний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Типовые обращения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Инструкция по диагностике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 эскалации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&lt;ссылка&gt;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9" w:name="чек-лист-онбординга"/>
    <w:p>
      <w:pPr>
        <w:pStyle w:val="Heading2"/>
      </w:pPr>
      <w:r>
        <w:t xml:space="preserve">12. Чек-лист онбординга</w:t>
      </w:r>
    </w:p>
    <w:bookmarkStart w:id="56" w:name="день-1"/>
    <w:p>
      <w:pPr>
        <w:pStyle w:val="Heading3"/>
      </w:pPr>
      <w:r>
        <w:t xml:space="preserve">День 1</w:t>
      </w:r>
    </w:p>
    <w:p>
      <w:pPr>
        <w:pStyle w:val="Compact"/>
        <w:numPr>
          <w:ilvl w:val="0"/>
          <w:numId w:val="1016"/>
        </w:numPr>
      </w:pPr>
      <w:r>
        <w:t xml:space="preserve">Получены основные доступы.</w:t>
      </w:r>
    </w:p>
    <w:p>
      <w:pPr>
        <w:pStyle w:val="Compact"/>
        <w:numPr>
          <w:ilvl w:val="0"/>
          <w:numId w:val="1017"/>
        </w:numPr>
      </w:pPr>
      <w:r>
        <w:t xml:space="preserve">Проведено знакомство с командой.</w:t>
      </w:r>
    </w:p>
    <w:p>
      <w:pPr>
        <w:pStyle w:val="Compact"/>
        <w:numPr>
          <w:ilvl w:val="0"/>
          <w:numId w:val="1018"/>
        </w:numPr>
      </w:pPr>
      <w:r>
        <w:t xml:space="preserve">Назначен наставник.</w:t>
      </w:r>
    </w:p>
    <w:p>
      <w:pPr>
        <w:pStyle w:val="Compact"/>
        <w:numPr>
          <w:ilvl w:val="0"/>
          <w:numId w:val="1019"/>
        </w:numPr>
      </w:pPr>
      <w:r>
        <w:t xml:space="preserve">Изучена эта страница.</w:t>
      </w:r>
    </w:p>
    <w:p>
      <w:pPr>
        <w:pStyle w:val="Compact"/>
        <w:numPr>
          <w:ilvl w:val="0"/>
          <w:numId w:val="1020"/>
        </w:numPr>
      </w:pPr>
      <w:r>
        <w:t xml:space="preserve">Проведён краткий обзор продукта.</w:t>
      </w:r>
    </w:p>
    <w:p>
      <w:pPr>
        <w:pStyle w:val="Compact"/>
        <w:numPr>
          <w:ilvl w:val="0"/>
          <w:numId w:val="1021"/>
        </w:numPr>
      </w:pPr>
      <w:r>
        <w:t xml:space="preserve">Понятно, где находятся задачи и документация.</w:t>
      </w:r>
    </w:p>
    <w:bookmarkEnd w:id="56"/>
    <w:bookmarkStart w:id="57" w:name="первая-неделя"/>
    <w:p>
      <w:pPr>
        <w:pStyle w:val="Heading3"/>
      </w:pPr>
      <w:r>
        <w:t xml:space="preserve">Первая неделя</w:t>
      </w:r>
    </w:p>
    <w:p>
      <w:pPr>
        <w:pStyle w:val="Compact"/>
        <w:numPr>
          <w:ilvl w:val="0"/>
          <w:numId w:val="1022"/>
        </w:numPr>
      </w:pPr>
      <w:r>
        <w:t xml:space="preserve">Изучены основные процессы команды.</w:t>
      </w:r>
    </w:p>
    <w:p>
      <w:pPr>
        <w:pStyle w:val="Compact"/>
        <w:numPr>
          <w:ilvl w:val="0"/>
          <w:numId w:val="1023"/>
        </w:numPr>
      </w:pPr>
      <w:r>
        <w:t xml:space="preserve">Понятны основные роли и зоны ответственности.</w:t>
      </w:r>
    </w:p>
    <w:p>
      <w:pPr>
        <w:pStyle w:val="Compact"/>
        <w:numPr>
          <w:ilvl w:val="0"/>
          <w:numId w:val="1024"/>
        </w:numPr>
      </w:pPr>
      <w:r>
        <w:t xml:space="preserve">Изучены ключевые ссылки.</w:t>
      </w:r>
    </w:p>
    <w:p>
      <w:pPr>
        <w:pStyle w:val="Compact"/>
        <w:numPr>
          <w:ilvl w:val="0"/>
          <w:numId w:val="1025"/>
        </w:numPr>
      </w:pPr>
      <w:r>
        <w:t xml:space="preserve">Проведена встреча с наставником.</w:t>
      </w:r>
    </w:p>
    <w:p>
      <w:pPr>
        <w:pStyle w:val="Compact"/>
        <w:numPr>
          <w:ilvl w:val="0"/>
          <w:numId w:val="1026"/>
        </w:numPr>
      </w:pPr>
      <w:r>
        <w:t xml:space="preserve">Изучены основные пользовательские сценарии.</w:t>
      </w:r>
    </w:p>
    <w:p>
      <w:pPr>
        <w:pStyle w:val="Compact"/>
        <w:numPr>
          <w:ilvl w:val="0"/>
          <w:numId w:val="1027"/>
        </w:numPr>
      </w:pPr>
      <w:r>
        <w:t xml:space="preserve">Получена первая задача или обучающий сценарий.</w:t>
      </w:r>
    </w:p>
    <w:p>
      <w:pPr>
        <w:pStyle w:val="Compact"/>
        <w:numPr>
          <w:ilvl w:val="0"/>
          <w:numId w:val="1028"/>
        </w:numPr>
      </w:pPr>
      <w:r>
        <w:t xml:space="preserve">Понятны правила коммуникации.</w:t>
      </w:r>
    </w:p>
    <w:bookmarkEnd w:id="57"/>
    <w:bookmarkStart w:id="58" w:name="первый-месяц"/>
    <w:p>
      <w:pPr>
        <w:pStyle w:val="Heading3"/>
      </w:pPr>
      <w:r>
        <w:t xml:space="preserve">Первый месяц</w:t>
      </w:r>
    </w:p>
    <w:p>
      <w:pPr>
        <w:pStyle w:val="Compact"/>
        <w:numPr>
          <w:ilvl w:val="0"/>
          <w:numId w:val="1029"/>
        </w:numPr>
      </w:pPr>
      <w:r>
        <w:t xml:space="preserve">Сотрудник ориентируется в продукте.</w:t>
      </w:r>
    </w:p>
    <w:p>
      <w:pPr>
        <w:pStyle w:val="Compact"/>
        <w:numPr>
          <w:ilvl w:val="0"/>
          <w:numId w:val="1030"/>
        </w:numPr>
      </w:pPr>
      <w:r>
        <w:t xml:space="preserve">Сотрудник понимает свою зону ответственности.</w:t>
      </w:r>
    </w:p>
    <w:p>
      <w:pPr>
        <w:pStyle w:val="Compact"/>
        <w:numPr>
          <w:ilvl w:val="0"/>
          <w:numId w:val="1031"/>
        </w:numPr>
      </w:pPr>
      <w:r>
        <w:t xml:space="preserve">Сотрудник знает, к кому обращаться по разным вопросам.</w:t>
      </w:r>
    </w:p>
    <w:p>
      <w:pPr>
        <w:pStyle w:val="Compact"/>
        <w:numPr>
          <w:ilvl w:val="0"/>
          <w:numId w:val="1032"/>
        </w:numPr>
      </w:pPr>
      <w:r>
        <w:t xml:space="preserve">Сотрудник выполняет задачи с минимальной поддержкой.</w:t>
      </w:r>
    </w:p>
    <w:p>
      <w:pPr>
        <w:pStyle w:val="Compact"/>
        <w:numPr>
          <w:ilvl w:val="0"/>
          <w:numId w:val="1033"/>
        </w:numPr>
      </w:pPr>
      <w:r>
        <w:t xml:space="preserve">Сотрудник понимает процессы команды.</w:t>
      </w:r>
    </w:p>
    <w:p>
      <w:pPr>
        <w:pStyle w:val="Compact"/>
        <w:numPr>
          <w:ilvl w:val="0"/>
          <w:numId w:val="1034"/>
        </w:numPr>
      </w:pPr>
      <w:r>
        <w:t xml:space="preserve">Сотрудник может предложить улучшения по документации или процессам.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частые-вопросы"/>
    <w:p>
      <w:pPr>
        <w:pStyle w:val="Heading2"/>
      </w:pPr>
      <w:r>
        <w:t xml:space="preserve">13. Частые вопросы</w:t>
      </w:r>
    </w:p>
    <w:bookmarkStart w:id="60" w:name="где-смотреть-задачи"/>
    <w:p>
      <w:pPr>
        <w:pStyle w:val="Heading3"/>
      </w:pPr>
      <w:r>
        <w:t xml:space="preserve">Где смотреть задачи?</w:t>
      </w:r>
    </w:p>
    <w:p>
      <w:pPr>
        <w:pStyle w:val="FirstParagraph"/>
      </w:pPr>
      <w:r>
        <w:rPr>
          <w:rStyle w:val="VerbatimChar"/>
        </w:rPr>
        <w:t xml:space="preserve">&lt;ссылка на доску задач&gt;</w:t>
      </w:r>
    </w:p>
    <w:bookmarkEnd w:id="60"/>
    <w:bookmarkStart w:id="61" w:name="где-находится-документация"/>
    <w:p>
      <w:pPr>
        <w:pStyle w:val="Heading3"/>
      </w:pPr>
      <w:r>
        <w:t xml:space="preserve">Где находится документация?</w:t>
      </w:r>
    </w:p>
    <w:p>
      <w:pPr>
        <w:pStyle w:val="FirstParagraph"/>
      </w:pPr>
      <w:r>
        <w:rPr>
          <w:rStyle w:val="VerbatimChar"/>
        </w:rPr>
        <w:t xml:space="preserve">&lt;ссылка на Wiki / Confluence&gt;</w:t>
      </w:r>
    </w:p>
    <w:bookmarkEnd w:id="61"/>
    <w:bookmarkStart w:id="62" w:name="к-кому-обращаться-по-доступам"/>
    <w:p>
      <w:pPr>
        <w:pStyle w:val="Heading3"/>
      </w:pPr>
      <w:r>
        <w:t xml:space="preserve">К кому обращаться по доступам?</w:t>
      </w:r>
    </w:p>
    <w:p>
      <w:pPr>
        <w:pStyle w:val="FirstParagraph"/>
      </w:pPr>
      <w:r>
        <w:rPr>
          <w:rStyle w:val="VerbatimChar"/>
        </w:rPr>
        <w:t xml:space="preserve">&lt;ФИО / канал / группа&gt;</w:t>
      </w:r>
    </w:p>
    <w:bookmarkEnd w:id="62"/>
    <w:bookmarkStart w:id="63" w:name="к-кому-обращаться-по-требованиям"/>
    <w:p>
      <w:pPr>
        <w:pStyle w:val="Heading3"/>
      </w:pPr>
      <w:r>
        <w:t xml:space="preserve">К кому обращаться по требованиям?</w:t>
      </w:r>
    </w:p>
    <w:p>
      <w:pPr>
        <w:pStyle w:val="FirstParagraph"/>
      </w:pPr>
      <w:r>
        <w:rPr>
          <w:rStyle w:val="VerbatimChar"/>
        </w:rPr>
        <w:t xml:space="preserve">&lt;ФИО / роль&gt;</w:t>
      </w:r>
    </w:p>
    <w:bookmarkEnd w:id="63"/>
    <w:bookmarkStart w:id="64" w:name="X13e549f9004e606d5ebe115e1af150f829720a3"/>
    <w:p>
      <w:pPr>
        <w:pStyle w:val="Heading3"/>
      </w:pPr>
      <w:r>
        <w:t xml:space="preserve">К кому обращаться по техническим вопросам?</w:t>
      </w:r>
    </w:p>
    <w:p>
      <w:pPr>
        <w:pStyle w:val="FirstParagraph"/>
      </w:pPr>
      <w:r>
        <w:rPr>
          <w:rStyle w:val="VerbatimChar"/>
        </w:rPr>
        <w:t xml:space="preserve">&lt;ФИО / роль&gt;</w:t>
      </w:r>
    </w:p>
    <w:bookmarkEnd w:id="64"/>
    <w:bookmarkStart w:id="65" w:name="где-смотреть-логи-и-мониторинг"/>
    <w:p>
      <w:pPr>
        <w:pStyle w:val="Heading3"/>
      </w:pPr>
      <w:r>
        <w:t xml:space="preserve">Где смотреть логи и мониторинг?</w:t>
      </w:r>
    </w:p>
    <w:p>
      <w:pPr>
        <w:pStyle w:val="FirstParagraph"/>
      </w:pPr>
      <w:r>
        <w:rPr>
          <w:rStyle w:val="VerbatimChar"/>
        </w:rPr>
        <w:t xml:space="preserve">&lt;ссылка&gt;</w:t>
      </w:r>
    </w:p>
    <w:bookmarkEnd w:id="65"/>
    <w:bookmarkStart w:id="66" w:name="где-описан-релизный-процесс"/>
    <w:p>
      <w:pPr>
        <w:pStyle w:val="Heading3"/>
      </w:pPr>
      <w:r>
        <w:t xml:space="preserve">Где описан релизный процесс?</w:t>
      </w:r>
    </w:p>
    <w:p>
      <w:pPr>
        <w:pStyle w:val="FirstParagraph"/>
      </w:pPr>
      <w:r>
        <w:rPr>
          <w:rStyle w:val="VerbatimChar"/>
        </w:rPr>
        <w:t xml:space="preserve">&lt;ссылка&gt;</w:t>
      </w:r>
    </w:p>
    <w:bookmarkEnd w:id="66"/>
    <w:bookmarkStart w:id="67" w:name="Xf47a75b84025ab2bde26b0cb94942edef58a5a1"/>
    <w:p>
      <w:pPr>
        <w:pStyle w:val="Heading3"/>
      </w:pPr>
      <w:r>
        <w:t xml:space="preserve">Что делать, если информация в документации устарела?</w:t>
      </w:r>
    </w:p>
    <w:p>
      <w:pPr>
        <w:pStyle w:val="FirstParagraph"/>
      </w:pPr>
      <w:r>
        <w:t xml:space="preserve">Нужно сообщить наставнику или ответственному за раздел. Если есть возможность — обновить страницу самостоятельно или предложить изменение.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полезные-правила"/>
    <w:p>
      <w:pPr>
        <w:pStyle w:val="Heading2"/>
      </w:pPr>
      <w:r>
        <w:t xml:space="preserve">14. Полезные правила</w:t>
      </w:r>
    </w:p>
    <w:p>
      <w:pPr>
        <w:pStyle w:val="Compact"/>
        <w:numPr>
          <w:ilvl w:val="0"/>
          <w:numId w:val="1035"/>
        </w:numPr>
      </w:pPr>
      <w:r>
        <w:t xml:space="preserve">Не бойтесь задавать вопросы.</w:t>
      </w:r>
    </w:p>
    <w:p>
      <w:pPr>
        <w:pStyle w:val="Compact"/>
        <w:numPr>
          <w:ilvl w:val="0"/>
          <w:numId w:val="1035"/>
        </w:numPr>
      </w:pPr>
      <w:r>
        <w:t xml:space="preserve">Лучше уточнить ожидания заранее, чем переделывать задачу в конце.</w:t>
      </w:r>
    </w:p>
    <w:p>
      <w:pPr>
        <w:pStyle w:val="Compact"/>
        <w:numPr>
          <w:ilvl w:val="0"/>
          <w:numId w:val="1035"/>
        </w:numPr>
      </w:pPr>
      <w:r>
        <w:t xml:space="preserve">Если нашли пробел в документации — зафиксируйте его.</w:t>
      </w:r>
    </w:p>
    <w:p>
      <w:pPr>
        <w:pStyle w:val="Compact"/>
        <w:numPr>
          <w:ilvl w:val="0"/>
          <w:numId w:val="1035"/>
        </w:numPr>
      </w:pPr>
      <w:r>
        <w:t xml:space="preserve">Если решение кажется неочевидным — попросите объяснить контекст.</w:t>
      </w:r>
    </w:p>
    <w:p>
      <w:pPr>
        <w:pStyle w:val="Compact"/>
        <w:numPr>
          <w:ilvl w:val="0"/>
          <w:numId w:val="1035"/>
        </w:numPr>
      </w:pPr>
      <w:r>
        <w:t xml:space="preserve">Если договорённость влияет на работу команды — её нужно записать.</w:t>
      </w:r>
    </w:p>
    <w:p>
      <w:pPr>
        <w:pStyle w:val="Compact"/>
        <w:numPr>
          <w:ilvl w:val="0"/>
          <w:numId w:val="1035"/>
        </w:numPr>
      </w:pPr>
      <w:r>
        <w:t xml:space="preserve">Онбординг — это не экзамен, а процесс адаптации.</w:t>
      </w:r>
    </w:p>
    <w:p>
      <w:pPr>
        <w:pStyle w:val="Compact"/>
        <w:numPr>
          <w:ilvl w:val="0"/>
          <w:numId w:val="1035"/>
        </w:numPr>
      </w:pPr>
      <w:r>
        <w:t xml:space="preserve">Хороший результат онбординга — когда новый сотрудник понимает не только</w:t>
      </w:r>
      <w:r>
        <w:t xml:space="preserve"> </w:t>
      </w:r>
      <w:r>
        <w:t xml:space="preserve">“что делать”</w:t>
      </w:r>
      <w:r>
        <w:t xml:space="preserve">, но и</w:t>
      </w:r>
      <w:r>
        <w:t xml:space="preserve"> </w:t>
      </w:r>
      <w:r>
        <w:t xml:space="preserve">“почему мы делаем именно так”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история-изменений"/>
    <w:p>
      <w:pPr>
        <w:pStyle w:val="Heading2"/>
      </w:pPr>
      <w:r>
        <w:t xml:space="preserve">15. 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&lt;дата&gt;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&lt;автор&gt;</w:t>
            </w:r>
          </w:p>
        </w:tc>
        <w:tc>
          <w:tcPr/>
          <w:p>
            <w:pPr>
              <w:pStyle w:val="Compact"/>
            </w:pPr>
            <w:r>
              <w:t xml:space="preserve">Создана первая версия страницы</w:t>
            </w:r>
          </w:p>
        </w:tc>
      </w:tr>
    </w:tbl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2026-06-11T06:37:54Z</dcterms:created>
  <dcterms:modified xsi:type="dcterms:W3CDTF">2026-06-11T06:37:54Z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