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D4A29" w14:textId="77777777" w:rsidR="00583289" w:rsidRDefault="003E0785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РЕЦЕНЗИЯ</w:t>
      </w:r>
    </w:p>
    <w:tbl>
      <w:tblPr>
        <w:tblStyle w:val="a"/>
        <w:tblW w:w="9060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5"/>
        <w:gridCol w:w="6045"/>
      </w:tblGrid>
      <w:tr w:rsidR="00583289" w14:paraId="0BC3A285" w14:textId="77777777">
        <w:tc>
          <w:tcPr>
            <w:tcW w:w="3015" w:type="dxa"/>
            <w:shd w:val="clear" w:color="auto" w:fill="F2F2F2"/>
          </w:tcPr>
          <w:p w14:paraId="6AE30B5E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Тема на дипломния проект</w:t>
            </w:r>
          </w:p>
        </w:tc>
        <w:tc>
          <w:tcPr>
            <w:tcW w:w="6045" w:type="dxa"/>
          </w:tcPr>
          <w:p w14:paraId="6DF1EE3F" w14:textId="46FAE272" w:rsidR="00B03C9D" w:rsidRPr="00B03C9D" w:rsidRDefault="00B03C9D" w:rsidP="00B03C9D">
            <w:r w:rsidRPr="00B03C9D">
              <w:t>Passhield. Уеб приложение за управление на пароли</w:t>
            </w:r>
          </w:p>
          <w:p w14:paraId="34A72859" w14:textId="14968827" w:rsidR="00583289" w:rsidRDefault="00583289">
            <w:pPr>
              <w:spacing w:line="360" w:lineRule="auto"/>
            </w:pPr>
          </w:p>
        </w:tc>
      </w:tr>
      <w:tr w:rsidR="00583289" w14:paraId="1BFFA9DD" w14:textId="77777777">
        <w:tc>
          <w:tcPr>
            <w:tcW w:w="3015" w:type="dxa"/>
            <w:shd w:val="clear" w:color="auto" w:fill="F2F2F2"/>
          </w:tcPr>
          <w:p w14:paraId="6B3E8707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Ученик</w:t>
            </w:r>
          </w:p>
        </w:tc>
        <w:tc>
          <w:tcPr>
            <w:tcW w:w="6045" w:type="dxa"/>
          </w:tcPr>
          <w:p w14:paraId="58CF1905" w14:textId="2184B2F4" w:rsidR="00583289" w:rsidRDefault="00C85F87">
            <w:pPr>
              <w:spacing w:line="360" w:lineRule="auto"/>
            </w:pPr>
            <w:r>
              <w:t>---------------------------------------</w:t>
            </w:r>
          </w:p>
        </w:tc>
      </w:tr>
      <w:tr w:rsidR="00583289" w14:paraId="2402D7E8" w14:textId="77777777">
        <w:tc>
          <w:tcPr>
            <w:tcW w:w="3015" w:type="dxa"/>
            <w:shd w:val="clear" w:color="auto" w:fill="F2F2F2"/>
          </w:tcPr>
          <w:p w14:paraId="3A243CFB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Клас</w:t>
            </w:r>
          </w:p>
        </w:tc>
        <w:tc>
          <w:tcPr>
            <w:tcW w:w="6045" w:type="dxa"/>
          </w:tcPr>
          <w:p w14:paraId="1B443DC8" w14:textId="662912F5" w:rsidR="00583289" w:rsidRDefault="003E0785">
            <w:pPr>
              <w:spacing w:line="360" w:lineRule="auto"/>
            </w:pPr>
            <w:r>
              <w:t xml:space="preserve">XII </w:t>
            </w:r>
          </w:p>
        </w:tc>
      </w:tr>
      <w:tr w:rsidR="00583289" w14:paraId="7DCB8CC3" w14:textId="77777777">
        <w:tc>
          <w:tcPr>
            <w:tcW w:w="3015" w:type="dxa"/>
            <w:shd w:val="clear" w:color="auto" w:fill="F2F2F2"/>
          </w:tcPr>
          <w:p w14:paraId="1C21A63E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Професия</w:t>
            </w:r>
          </w:p>
        </w:tc>
        <w:tc>
          <w:tcPr>
            <w:tcW w:w="6045" w:type="dxa"/>
          </w:tcPr>
          <w:p w14:paraId="51F34C86" w14:textId="77777777" w:rsidR="00583289" w:rsidRDefault="003E0785">
            <w:pPr>
              <w:spacing w:line="360" w:lineRule="auto"/>
            </w:pPr>
            <w:r>
              <w:t>Системен програмист</w:t>
            </w:r>
          </w:p>
        </w:tc>
      </w:tr>
      <w:tr w:rsidR="00583289" w14:paraId="19EF3E49" w14:textId="77777777">
        <w:tc>
          <w:tcPr>
            <w:tcW w:w="3015" w:type="dxa"/>
            <w:shd w:val="clear" w:color="auto" w:fill="F2F2F2"/>
          </w:tcPr>
          <w:p w14:paraId="04E41E1D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Специалност</w:t>
            </w:r>
          </w:p>
        </w:tc>
        <w:tc>
          <w:tcPr>
            <w:tcW w:w="6045" w:type="dxa"/>
          </w:tcPr>
          <w:p w14:paraId="3E63E905" w14:textId="77777777" w:rsidR="00583289" w:rsidRDefault="003E0785">
            <w:pPr>
              <w:spacing w:line="360" w:lineRule="auto"/>
            </w:pPr>
            <w:r>
              <w:t>Системно програмиране</w:t>
            </w:r>
          </w:p>
        </w:tc>
      </w:tr>
      <w:tr w:rsidR="00583289" w14:paraId="34C723DE" w14:textId="77777777">
        <w:tc>
          <w:tcPr>
            <w:tcW w:w="3015" w:type="dxa"/>
            <w:shd w:val="clear" w:color="auto" w:fill="F2F2F2"/>
          </w:tcPr>
          <w:p w14:paraId="0A35255A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Ръководител консултант</w:t>
            </w:r>
          </w:p>
        </w:tc>
        <w:tc>
          <w:tcPr>
            <w:tcW w:w="6045" w:type="dxa"/>
          </w:tcPr>
          <w:p w14:paraId="33E6B554" w14:textId="164BADB1" w:rsidR="00583289" w:rsidRDefault="00A1512D">
            <w:pPr>
              <w:spacing w:line="360" w:lineRule="auto"/>
            </w:pPr>
            <w:r w:rsidRPr="00725CC6">
              <w:t>Иван Илиев</w:t>
            </w:r>
          </w:p>
        </w:tc>
      </w:tr>
      <w:tr w:rsidR="00583289" w14:paraId="1CF8E5E2" w14:textId="77777777">
        <w:tc>
          <w:tcPr>
            <w:tcW w:w="3015" w:type="dxa"/>
            <w:shd w:val="clear" w:color="auto" w:fill="F2F2F2"/>
          </w:tcPr>
          <w:p w14:paraId="56B7D902" w14:textId="77777777" w:rsidR="00583289" w:rsidRDefault="003E0785">
            <w:pPr>
              <w:rPr>
                <w:b/>
              </w:rPr>
            </w:pPr>
            <w:r>
              <w:rPr>
                <w:b/>
              </w:rPr>
              <w:t>Рецензент</w:t>
            </w:r>
          </w:p>
        </w:tc>
        <w:tc>
          <w:tcPr>
            <w:tcW w:w="6045" w:type="dxa"/>
          </w:tcPr>
          <w:p w14:paraId="660D0800" w14:textId="7759C1B7" w:rsidR="00583289" w:rsidRDefault="00A1512D">
            <w:pPr>
              <w:spacing w:line="360" w:lineRule="auto"/>
            </w:pPr>
            <w:r>
              <w:t>Николета Панайотова</w:t>
            </w:r>
          </w:p>
        </w:tc>
      </w:tr>
    </w:tbl>
    <w:p w14:paraId="1397C893" w14:textId="77777777" w:rsidR="00583289" w:rsidRDefault="005832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62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99"/>
        <w:gridCol w:w="1134"/>
        <w:gridCol w:w="1129"/>
      </w:tblGrid>
      <w:tr w:rsidR="00583289" w14:paraId="3D47030C" w14:textId="77777777">
        <w:trPr>
          <w:trHeight w:val="725"/>
        </w:trPr>
        <w:tc>
          <w:tcPr>
            <w:tcW w:w="6799" w:type="dxa"/>
            <w:shd w:val="clear" w:color="auto" w:fill="F2F2F2"/>
            <w:vAlign w:val="center"/>
          </w:tcPr>
          <w:p w14:paraId="40F66F17" w14:textId="77777777" w:rsidR="00583289" w:rsidRDefault="003E0785">
            <w:pPr>
              <w:jc w:val="center"/>
              <w:rPr>
                <w:b/>
              </w:rPr>
            </w:pPr>
            <w:r>
              <w:rPr>
                <w:b/>
              </w:rPr>
              <w:t>Критерии за допускане до защита на дипломен проект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910AE54" w14:textId="77777777" w:rsidR="00583289" w:rsidRDefault="003E0785">
            <w:pPr>
              <w:jc w:val="center"/>
              <w:rPr>
                <w:b/>
              </w:rPr>
            </w:pPr>
            <w:r>
              <w:rPr>
                <w:b/>
              </w:rPr>
              <w:t>Да</w:t>
            </w:r>
          </w:p>
        </w:tc>
        <w:tc>
          <w:tcPr>
            <w:tcW w:w="1129" w:type="dxa"/>
            <w:shd w:val="clear" w:color="auto" w:fill="F2F2F2"/>
            <w:vAlign w:val="center"/>
          </w:tcPr>
          <w:p w14:paraId="1FFCB8B7" w14:textId="77777777" w:rsidR="00583289" w:rsidRDefault="003E0785">
            <w:pPr>
              <w:jc w:val="center"/>
              <w:rPr>
                <w:b/>
              </w:rPr>
            </w:pPr>
            <w:r>
              <w:rPr>
                <w:b/>
              </w:rPr>
              <w:t>Не</w:t>
            </w:r>
          </w:p>
        </w:tc>
      </w:tr>
      <w:tr w:rsidR="00583289" w14:paraId="7B24D353" w14:textId="77777777">
        <w:tc>
          <w:tcPr>
            <w:tcW w:w="6799" w:type="dxa"/>
            <w:vAlign w:val="center"/>
          </w:tcPr>
          <w:p w14:paraId="684CB089" w14:textId="77777777" w:rsidR="00583289" w:rsidRDefault="003E0785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Съответствие на съдържанието и точките от заданието</w:t>
            </w:r>
          </w:p>
        </w:tc>
        <w:tc>
          <w:tcPr>
            <w:tcW w:w="1134" w:type="dxa"/>
            <w:vAlign w:val="center"/>
          </w:tcPr>
          <w:p w14:paraId="611D550E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3D54D965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2A521B5E" w14:textId="77777777">
        <w:tc>
          <w:tcPr>
            <w:tcW w:w="6799" w:type="dxa"/>
            <w:vAlign w:val="center"/>
          </w:tcPr>
          <w:p w14:paraId="4ECC1CF9" w14:textId="77777777" w:rsidR="00583289" w:rsidRDefault="003E0785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Съответствие между тема и съдържание</w:t>
            </w:r>
          </w:p>
        </w:tc>
        <w:tc>
          <w:tcPr>
            <w:tcW w:w="1134" w:type="dxa"/>
            <w:vAlign w:val="center"/>
          </w:tcPr>
          <w:p w14:paraId="0780662F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63DCD7DD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00245691" w14:textId="77777777">
        <w:tc>
          <w:tcPr>
            <w:tcW w:w="6799" w:type="dxa"/>
            <w:vAlign w:val="center"/>
          </w:tcPr>
          <w:p w14:paraId="2AF0B613" w14:textId="77777777" w:rsidR="00583289" w:rsidRDefault="003E0785">
            <w:pPr>
              <w:spacing w:line="360" w:lineRule="auto"/>
            </w:pPr>
            <w:r>
              <w:t>Спазване на препоръчителния обем на дипломния проект</w:t>
            </w:r>
          </w:p>
        </w:tc>
        <w:tc>
          <w:tcPr>
            <w:tcW w:w="1134" w:type="dxa"/>
            <w:vAlign w:val="center"/>
          </w:tcPr>
          <w:p w14:paraId="6F85B0F8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76E31187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5C8C1372" w14:textId="77777777">
        <w:tc>
          <w:tcPr>
            <w:tcW w:w="6799" w:type="dxa"/>
            <w:vAlign w:val="center"/>
          </w:tcPr>
          <w:p w14:paraId="0D19A928" w14:textId="77777777" w:rsidR="00583289" w:rsidRDefault="003E0785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>Спазване на изискванията за оформление на дипломния проект</w:t>
            </w:r>
          </w:p>
        </w:tc>
        <w:tc>
          <w:tcPr>
            <w:tcW w:w="1134" w:type="dxa"/>
            <w:vAlign w:val="center"/>
          </w:tcPr>
          <w:p w14:paraId="2C7B2B04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0C2E0540" w14:textId="77777777" w:rsidR="00583289" w:rsidRDefault="00583289">
            <w:pPr>
              <w:spacing w:line="360" w:lineRule="auto"/>
              <w:jc w:val="center"/>
            </w:pPr>
          </w:p>
        </w:tc>
      </w:tr>
      <w:tr w:rsidR="00583289" w14:paraId="3E8E9C55" w14:textId="77777777">
        <w:tc>
          <w:tcPr>
            <w:tcW w:w="6799" w:type="dxa"/>
            <w:vAlign w:val="center"/>
          </w:tcPr>
          <w:p w14:paraId="04D2DE89" w14:textId="77777777" w:rsidR="00583289" w:rsidRDefault="003E0785">
            <w:pPr>
              <w:spacing w:line="360" w:lineRule="auto"/>
            </w:pPr>
            <w:r>
              <w:t>Готовност за защита на дипломния проект</w:t>
            </w:r>
          </w:p>
        </w:tc>
        <w:tc>
          <w:tcPr>
            <w:tcW w:w="1134" w:type="dxa"/>
            <w:vAlign w:val="center"/>
          </w:tcPr>
          <w:p w14:paraId="28AFEEF5" w14:textId="77777777" w:rsidR="00583289" w:rsidRDefault="003E0785">
            <w:pPr>
              <w:spacing w:line="360" w:lineRule="auto"/>
              <w:jc w:val="center"/>
            </w:pPr>
            <w:r>
              <w:t>Да</w:t>
            </w:r>
          </w:p>
        </w:tc>
        <w:tc>
          <w:tcPr>
            <w:tcW w:w="1129" w:type="dxa"/>
            <w:vAlign w:val="center"/>
          </w:tcPr>
          <w:p w14:paraId="006F07E5" w14:textId="77777777" w:rsidR="00583289" w:rsidRDefault="00583289">
            <w:pPr>
              <w:spacing w:line="360" w:lineRule="auto"/>
              <w:jc w:val="center"/>
            </w:pPr>
          </w:p>
        </w:tc>
      </w:tr>
    </w:tbl>
    <w:p w14:paraId="00102EF1" w14:textId="77777777" w:rsidR="00583289" w:rsidRDefault="005832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060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090"/>
      </w:tblGrid>
      <w:tr w:rsidR="00583289" w:rsidRPr="009E3D4F" w14:paraId="7E02411B" w14:textId="77777777">
        <w:tc>
          <w:tcPr>
            <w:tcW w:w="2970" w:type="dxa"/>
            <w:shd w:val="clear" w:color="auto" w:fill="F2F2F2"/>
          </w:tcPr>
          <w:p w14:paraId="07E58C20" w14:textId="77777777" w:rsidR="00583289" w:rsidRDefault="003E0785">
            <w:pPr>
              <w:spacing w:line="360" w:lineRule="auto"/>
              <w:rPr>
                <w:b/>
              </w:rPr>
            </w:pPr>
            <w:r>
              <w:rPr>
                <w:b/>
              </w:rPr>
              <w:t>Силни страни на дипломния проект</w:t>
            </w:r>
          </w:p>
        </w:tc>
        <w:tc>
          <w:tcPr>
            <w:tcW w:w="6090" w:type="dxa"/>
          </w:tcPr>
          <w:p w14:paraId="20878485" w14:textId="77777777" w:rsidR="00F83FC1" w:rsidRDefault="00386910" w:rsidP="00431B1D">
            <w:pPr>
              <w:jc w:val="both"/>
            </w:pPr>
            <w:r w:rsidRPr="009E3D4F">
              <w:t xml:space="preserve">Киберсигурността винаги е била и ще бъде актуална </w:t>
            </w:r>
            <w:r w:rsidR="00A25B8B" w:rsidRPr="009E3D4F">
              <w:t>тема в компютърните системи. Във връзка с това, че днес, всеки от нас използва по няколко свързани с интернет устройства, дипломантът е разработил прило</w:t>
            </w:r>
            <w:r w:rsidR="00022C0B" w:rsidRPr="009E3D4F">
              <w:t>жение</w:t>
            </w:r>
            <w:r w:rsidR="00A25B8B" w:rsidRPr="009E3D4F">
              <w:t xml:space="preserve"> за</w:t>
            </w:r>
            <w:r w:rsidR="00022C0B" w:rsidRPr="009E3D4F">
              <w:t xml:space="preserve"> съхранение на акаунти с пароли чрез </w:t>
            </w:r>
            <w:r w:rsidR="00431B1D">
              <w:t xml:space="preserve">инсталиране на </w:t>
            </w:r>
            <w:r w:rsidR="00022C0B" w:rsidRPr="009E3D4F">
              <w:t xml:space="preserve">допълнителна приставка на браузъра. </w:t>
            </w:r>
          </w:p>
          <w:p w14:paraId="42D87ED2" w14:textId="77777777" w:rsidR="00267618" w:rsidRDefault="009E3D4F" w:rsidP="008A5AF9">
            <w:pPr>
              <w:jc w:val="both"/>
            </w:pPr>
            <w:r w:rsidRPr="009E3D4F">
              <w:t>Впечатление прави още първият цитат в увода, че „</w:t>
            </w:r>
            <w:r w:rsidRPr="00F83FC1">
              <w:rPr>
                <w:i/>
              </w:rPr>
              <w:t>Най-слабата точка във всяка система за сигурност е човекът, който я използва.</w:t>
            </w:r>
            <w:r w:rsidRPr="009E3D4F">
              <w:t>“</w:t>
            </w:r>
            <w:r w:rsidR="006F6F64">
              <w:t xml:space="preserve">, който е </w:t>
            </w:r>
            <w:r w:rsidR="00431B1D">
              <w:t xml:space="preserve">доста </w:t>
            </w:r>
            <w:r w:rsidR="006F6F64">
              <w:t>отличителен маркер за</w:t>
            </w:r>
            <w:r w:rsidR="00CA78CA">
              <w:t xml:space="preserve"> възприятие при</w:t>
            </w:r>
            <w:r w:rsidRPr="009E3D4F">
              <w:t xml:space="preserve"> хора, които в по-професионална насока се занимават със сигурност.</w:t>
            </w:r>
            <w:r w:rsidR="000942F8">
              <w:t xml:space="preserve"> </w:t>
            </w:r>
          </w:p>
          <w:p w14:paraId="60C30262" w14:textId="77777777" w:rsidR="00267618" w:rsidRDefault="00267618" w:rsidP="008A5AF9">
            <w:pPr>
              <w:jc w:val="both"/>
            </w:pPr>
          </w:p>
          <w:p w14:paraId="0B051DC5" w14:textId="4F2D10B9" w:rsidR="00A57EB1" w:rsidRDefault="000942F8" w:rsidP="008A5AF9">
            <w:pPr>
              <w:jc w:val="both"/>
            </w:pPr>
            <w:r>
              <w:t xml:space="preserve">Целта на приложението </w:t>
            </w:r>
            <w:proofErr w:type="spellStart"/>
            <w:r>
              <w:rPr>
                <w:lang w:val="en-US"/>
              </w:rPr>
              <w:t>Passhield</w:t>
            </w:r>
            <w:proofErr w:type="spellEnd"/>
            <w:r>
              <w:rPr>
                <w:lang w:val="en-US"/>
              </w:rPr>
              <w:t xml:space="preserve"> </w:t>
            </w:r>
            <w:r>
              <w:t xml:space="preserve">е </w:t>
            </w:r>
            <w:r w:rsidR="00744DD0">
              <w:t xml:space="preserve">на първо място </w:t>
            </w:r>
            <w:r>
              <w:t>бързина</w:t>
            </w:r>
            <w:r w:rsidR="008A5AF9">
              <w:t xml:space="preserve"> (въз основа на технологични избори)</w:t>
            </w:r>
            <w:r>
              <w:t xml:space="preserve"> плюс защита</w:t>
            </w:r>
            <w:r w:rsidR="00CE6889">
              <w:t xml:space="preserve"> (</w:t>
            </w:r>
            <w:r w:rsidR="005F2C9B">
              <w:t xml:space="preserve">дори се запазва </w:t>
            </w:r>
            <w:r w:rsidR="00CE6889">
              <w:t>хронология на вписванията за пълно проследяване)</w:t>
            </w:r>
            <w:r>
              <w:t>.</w:t>
            </w:r>
            <w:r w:rsidR="00E352C9">
              <w:t xml:space="preserve"> </w:t>
            </w:r>
            <w:r w:rsidR="00267618">
              <w:t>Обстойно</w:t>
            </w:r>
            <w:r w:rsidR="00E352C9">
              <w:t xml:space="preserve"> са анализирани вече излезлите конкурентни технологични софтуер</w:t>
            </w:r>
            <w:r w:rsidR="00BA2EB8">
              <w:t>ни решения</w:t>
            </w:r>
            <w:r w:rsidR="00E352C9">
              <w:t xml:space="preserve">, за да се предложи </w:t>
            </w:r>
            <w:r w:rsidR="00485D84">
              <w:t>по-добър продукт</w:t>
            </w:r>
            <w:r w:rsidR="00E352C9">
              <w:t xml:space="preserve">. </w:t>
            </w:r>
            <w:r w:rsidR="004A7217">
              <w:t>Като резултат е избран</w:t>
            </w:r>
            <w:r w:rsidR="00E0010D">
              <w:t xml:space="preserve">а емблема със симетричен сигнален черно-червено-бял щит, комбиниращ линии и точки като подобие на Морзов код. На централна позиция има 2 </w:t>
            </w:r>
            <w:r w:rsidR="00E0010D">
              <w:lastRenderedPageBreak/>
              <w:t xml:space="preserve">червени сигнални точки. Това е </w:t>
            </w:r>
            <w:r w:rsidR="004A7217">
              <w:t xml:space="preserve">перфектно </w:t>
            </w:r>
            <w:r w:rsidR="00E0010D">
              <w:t xml:space="preserve">обмислено </w:t>
            </w:r>
            <w:r w:rsidR="004A7217">
              <w:t>лого, с подходяща графика и име с криптографско послание, което в същото време е лесно за запомняне</w:t>
            </w:r>
            <w:r w:rsidR="007D772D">
              <w:t xml:space="preserve">. Като маркетинг се използва най-силната страна на приложението – </w:t>
            </w:r>
            <w:r w:rsidR="000523C3">
              <w:t>негова</w:t>
            </w:r>
            <w:r w:rsidR="007D772D">
              <w:t xml:space="preserve">та бързина, която </w:t>
            </w:r>
            <w:r w:rsidR="004C1EDA">
              <w:t xml:space="preserve">се базира на целенасочения избор на технологии – TypeScript, сървър  Vercel (облачна инфраструктура), БД – Neon (облачен PostgreSQL като СУРБД + Prisma ORM). </w:t>
            </w:r>
            <w:r w:rsidR="00142B54">
              <w:t>С</w:t>
            </w:r>
            <w:r w:rsidR="00EA16E2">
              <w:t xml:space="preserve"> цел оптимизация са избегнати </w:t>
            </w:r>
            <w:r w:rsidR="00142B54">
              <w:t>бавните и тежки asp .net</w:t>
            </w:r>
            <w:r w:rsidR="00635ED5">
              <w:t xml:space="preserve"> и са</w:t>
            </w:r>
            <w:r w:rsidR="00EA16E2">
              <w:t xml:space="preserve"> изброени</w:t>
            </w:r>
            <w:r w:rsidR="00142B54">
              <w:t xml:space="preserve"> предимствата на</w:t>
            </w:r>
            <w:r w:rsidR="00D62E20">
              <w:rPr>
                <w:lang w:val="en-US"/>
              </w:rPr>
              <w:t xml:space="preserve"> </w:t>
            </w:r>
            <w:r w:rsidR="00D62E20">
              <w:t>компонентно-ориентирания модел на</w:t>
            </w:r>
            <w:r w:rsidR="00142B54">
              <w:t xml:space="preserve"> Next.js пред MVC – слоевия модел. </w:t>
            </w:r>
            <w:r w:rsidR="00A54AD8">
              <w:t xml:space="preserve">Няма роля админ, а разработчикът на системата няма пряк достъп до паролите, т.к. те се съхраняват в </w:t>
            </w:r>
            <w:r w:rsidR="00635ED5">
              <w:t>хеширан</w:t>
            </w:r>
            <w:r w:rsidR="00A54AD8">
              <w:t xml:space="preserve"> вид. Ключовете се генерират и съхраняват по начин, който гарантира, че дори при пряк достъп до БД, информацията остава защитена.</w:t>
            </w:r>
            <w:r w:rsidR="00A57EB1">
              <w:t xml:space="preserve"> </w:t>
            </w:r>
          </w:p>
          <w:p w14:paraId="7DD0E855" w14:textId="6F835707" w:rsidR="00BC5942" w:rsidRDefault="00267618" w:rsidP="00267618">
            <w:pPr>
              <w:jc w:val="both"/>
            </w:pPr>
            <w:r>
              <w:t xml:space="preserve">Дипломантът прецизно е разяснил принципите, върху които е изграден софтуера. </w:t>
            </w:r>
            <w:r w:rsidR="00A57EB1">
              <w:t xml:space="preserve">Добро впечатление прави и реализирането на самата БД – първичен ключ id, а външният, който сочи към него е с уточняващо име, например user_id – спазена е конвенцията snake_case. Таблица verification_codes е без връзки към нея. Таблица logs съдържа и ip_adress + </w:t>
            </w:r>
            <w:r w:rsidR="006C1028">
              <w:t xml:space="preserve">device_info за още по-голяма сигурност. </w:t>
            </w:r>
            <w:r w:rsidR="00635ED5">
              <w:t xml:space="preserve">Също добро впечатление прави, че се застрахова, като поставя registrationId и ipAdress като типове string, вместо изчислителни. За криптиране и хеширане използва вграден модул crypto на Node.js във файла encryption.ts. Чрез use server, криптирането се извършва на място и така се предотвратява изтичане на чувствителна информация </w:t>
            </w:r>
            <w:r w:rsidR="00180EF4">
              <w:t xml:space="preserve">при пренос </w:t>
            </w:r>
            <w:r w:rsidR="00635ED5">
              <w:t>към клиента.</w:t>
            </w:r>
            <w:r w:rsidR="00E96DAE">
              <w:t xml:space="preserve"> </w:t>
            </w:r>
            <w:r w:rsidR="00F47099">
              <w:t>encryptAsync и decryptAsync се използват за симетрично криптиране и декриптиране с помощта на AES-256-CBC алгоритъм</w:t>
            </w:r>
            <w:r w:rsidR="00C22DBB">
              <w:rPr>
                <w:lang w:val="en-US"/>
              </w:rPr>
              <w:t xml:space="preserve"> </w:t>
            </w:r>
            <w:r w:rsidR="00C22DBB">
              <w:t xml:space="preserve">и </w:t>
            </w:r>
            <w:r w:rsidR="00C22DBB">
              <w:rPr>
                <w:lang w:val="en-US"/>
              </w:rPr>
              <w:t>IV – initial vector</w:t>
            </w:r>
            <w:r w:rsidR="00F47099">
              <w:t>.</w:t>
            </w:r>
            <w:r w:rsidR="00F47099">
              <w:rPr>
                <w:lang w:val="en-US"/>
              </w:rPr>
              <w:t xml:space="preserve"> </w:t>
            </w:r>
            <w:r w:rsidR="00E96DAE">
              <w:t xml:space="preserve">hashPassword използва алгоритъма PBKDF2 с SHA-256 и </w:t>
            </w:r>
            <w:r w:rsidR="00F8324C">
              <w:t xml:space="preserve">16-byte </w:t>
            </w:r>
            <w:r w:rsidR="00E96DAE">
              <w:t xml:space="preserve">псевдослучайна сол (salt), за да </w:t>
            </w:r>
            <w:r w:rsidR="00FE240D">
              <w:t xml:space="preserve">се </w:t>
            </w:r>
            <w:r w:rsidR="00E96DAE">
              <w:t xml:space="preserve">създаде криптографски хеш на подадена парола. Резултатът е base64 низ, съдържащ </w:t>
            </w:r>
            <w:r w:rsidR="00F47099">
              <w:t xml:space="preserve">конкатенация на </w:t>
            </w:r>
            <w:r w:rsidR="00E96DAE">
              <w:t>хеша</w:t>
            </w:r>
            <w:r w:rsidR="00096EF6">
              <w:t xml:space="preserve"> със</w:t>
            </w:r>
            <w:r w:rsidR="00F47099">
              <w:t xml:space="preserve"> солта</w:t>
            </w:r>
            <w:r w:rsidR="00E96DAE">
              <w:t>, който може да се съхранява безопасно в БД.</w:t>
            </w:r>
            <w:r w:rsidR="00A0029C">
              <w:t xml:space="preserve"> </w:t>
            </w:r>
            <w:r w:rsidR="00E13EF2">
              <w:t>При декр</w:t>
            </w:r>
            <w:r w:rsidR="00DA2D1C">
              <w:t xml:space="preserve">иптирането, </w:t>
            </w:r>
            <w:r w:rsidR="00E94EE5">
              <w:t>хешът</w:t>
            </w:r>
            <w:r w:rsidR="00DA2D1C">
              <w:t xml:space="preserve"> се отделя от солта като</w:t>
            </w:r>
            <w:r w:rsidR="00E13EF2">
              <w:t xml:space="preserve"> субстринг, а о</w:t>
            </w:r>
            <w:r w:rsidR="00A0029C">
              <w:t xml:space="preserve">тговорът </w:t>
            </w:r>
            <w:r w:rsidR="0016297B">
              <w:t xml:space="preserve">при проверката </w:t>
            </w:r>
            <w:r w:rsidR="00A0029C">
              <w:t xml:space="preserve">е в </w:t>
            </w:r>
            <w:r w:rsidR="00457FCF">
              <w:t xml:space="preserve">тип </w:t>
            </w:r>
            <w:r w:rsidR="00A0029C">
              <w:t>Boolean – съвпадаща или не парола</w:t>
            </w:r>
            <w:r w:rsidR="00EE21DD">
              <w:t>.</w:t>
            </w:r>
            <w:r w:rsidR="00E94EE5">
              <w:t xml:space="preserve"> </w:t>
            </w:r>
            <w:r w:rsidR="004F20CA">
              <w:t xml:space="preserve">Ключът може да бъде предоставен по два начина – като персонален или системен (за вътрешни цели на приложението). </w:t>
            </w:r>
            <w:r w:rsidR="00096EF6">
              <w:t xml:space="preserve">Файлът </w:t>
            </w:r>
            <w:proofErr w:type="spellStart"/>
            <w:r w:rsidR="00096EF6">
              <w:rPr>
                <w:lang w:val="en-US"/>
              </w:rPr>
              <w:t>session.ts</w:t>
            </w:r>
            <w:proofErr w:type="spellEnd"/>
            <w:r w:rsidR="00096EF6">
              <w:rPr>
                <w:lang w:val="en-US"/>
              </w:rPr>
              <w:t xml:space="preserve"> </w:t>
            </w:r>
            <w:r w:rsidR="00096EF6">
              <w:t xml:space="preserve">управлява токените, които са с различна продължителност и подсигурени срещу </w:t>
            </w:r>
            <w:r w:rsidR="00096EF6">
              <w:rPr>
                <w:lang w:val="en-US"/>
              </w:rPr>
              <w:t xml:space="preserve">XSS </w:t>
            </w:r>
            <w:r w:rsidR="00096EF6">
              <w:t xml:space="preserve">атаки. </w:t>
            </w:r>
            <w:r w:rsidR="00E94EE5">
              <w:t xml:space="preserve">Тествани са множество уязвими входни данни като гранични или грешни стойности за паролите и макар </w:t>
            </w:r>
            <w:r w:rsidR="00E94EE5">
              <w:rPr>
                <w:lang w:val="en-US"/>
              </w:rPr>
              <w:t xml:space="preserve">AES-256 </w:t>
            </w:r>
            <w:r w:rsidR="00E94EE5">
              <w:t>да е изключително стар (1998 г) и бърз симетричен алгоритъм</w:t>
            </w:r>
            <w:r w:rsidR="0035286B">
              <w:rPr>
                <w:lang w:val="en-US"/>
              </w:rPr>
              <w:t xml:space="preserve"> (</w:t>
            </w:r>
            <w:r w:rsidR="0035286B">
              <w:t>който се използва и от конкурентните приложения)</w:t>
            </w:r>
            <w:r w:rsidR="00E94EE5">
              <w:t>, се установява, че солта подсигурява така необходимата допълнителна защита.</w:t>
            </w:r>
            <w:r w:rsidR="0049129E">
              <w:t xml:space="preserve"> </w:t>
            </w:r>
          </w:p>
          <w:p w14:paraId="61B1A934" w14:textId="77777777" w:rsidR="00BC5942" w:rsidRDefault="00BC5942" w:rsidP="00267618">
            <w:pPr>
              <w:jc w:val="both"/>
            </w:pPr>
          </w:p>
          <w:p w14:paraId="3CC5740F" w14:textId="3DFC80B1" w:rsidR="00C179C5" w:rsidRPr="009E3D4F" w:rsidRDefault="0049129E" w:rsidP="00067010">
            <w:pPr>
              <w:jc w:val="both"/>
            </w:pPr>
            <w:r>
              <w:t>Крайният създаден продукт е с изключително лесен</w:t>
            </w:r>
            <w:r w:rsidR="00BC5942">
              <w:t>, интуитивен,</w:t>
            </w:r>
            <w:r>
              <w:t xml:space="preserve"> удобен </w:t>
            </w:r>
            <w:r w:rsidR="00BC5942">
              <w:t xml:space="preserve">и приятен </w:t>
            </w:r>
            <w:r w:rsidR="000E38E4">
              <w:t xml:space="preserve">за използване от обикновените потребители </w:t>
            </w:r>
            <w:r>
              <w:t xml:space="preserve">интерфейс. </w:t>
            </w:r>
            <w:r w:rsidR="00DF0721">
              <w:t xml:space="preserve">Като </w:t>
            </w:r>
            <w:r w:rsidR="00067010">
              <w:t xml:space="preserve">основни </w:t>
            </w:r>
            <w:r w:rsidR="00DF0721">
              <w:t>цветове са и</w:t>
            </w:r>
            <w:r w:rsidR="00586B17">
              <w:t>з</w:t>
            </w:r>
            <w:r w:rsidR="00DF0721">
              <w:t xml:space="preserve">ползвани </w:t>
            </w:r>
            <w:r w:rsidR="00586B17">
              <w:t>нюанси на 3-те сигнални цвята: бял</w:t>
            </w:r>
            <w:r w:rsidR="00DF0721">
              <w:t>о, червено и черно</w:t>
            </w:r>
            <w:r w:rsidR="00586B17">
              <w:t xml:space="preserve">. </w:t>
            </w:r>
            <w:r w:rsidR="00E448E1">
              <w:t xml:space="preserve">Като перспектива </w:t>
            </w:r>
            <w:r w:rsidR="00615F84">
              <w:t>е обмислено за</w:t>
            </w:r>
            <w:r w:rsidR="00E448E1">
              <w:t xml:space="preserve"> възможно внедряване на биометрични данни</w:t>
            </w:r>
            <w:r w:rsidR="00987D0A">
              <w:t xml:space="preserve"> и мобилна версия</w:t>
            </w:r>
            <w:r w:rsidR="00E448E1">
              <w:t>.</w:t>
            </w:r>
          </w:p>
        </w:tc>
      </w:tr>
      <w:tr w:rsidR="00583289" w14:paraId="0C68AEF2" w14:textId="77777777">
        <w:tc>
          <w:tcPr>
            <w:tcW w:w="2970" w:type="dxa"/>
            <w:shd w:val="clear" w:color="auto" w:fill="F2F2F2"/>
          </w:tcPr>
          <w:p w14:paraId="3788AAF6" w14:textId="26854A9E" w:rsidR="00583289" w:rsidRDefault="003E0785">
            <w:pPr>
              <w:spacing w:line="360" w:lineRule="auto"/>
              <w:rPr>
                <w:b/>
              </w:rPr>
            </w:pPr>
            <w:r>
              <w:rPr>
                <w:b/>
              </w:rPr>
              <w:lastRenderedPageBreak/>
              <w:t>Допуснати основни слабости</w:t>
            </w:r>
          </w:p>
        </w:tc>
        <w:tc>
          <w:tcPr>
            <w:tcW w:w="6090" w:type="dxa"/>
          </w:tcPr>
          <w:p w14:paraId="1113667A" w14:textId="77777777" w:rsidR="00583289" w:rsidRDefault="003E0785" w:rsidP="00FC7CAE">
            <w:pPr>
              <w:spacing w:line="276" w:lineRule="auto"/>
              <w:jc w:val="both"/>
            </w:pPr>
            <w:r>
              <w:t>Не се наблюдават слабости в изграждането на</w:t>
            </w:r>
          </w:p>
          <w:p w14:paraId="65626FD2" w14:textId="5A452414" w:rsidR="00583289" w:rsidRDefault="003E0785" w:rsidP="00FC7CAE">
            <w:pPr>
              <w:spacing w:line="276" w:lineRule="auto"/>
              <w:jc w:val="both"/>
            </w:pPr>
            <w:r>
              <w:t xml:space="preserve">дипломната работа. </w:t>
            </w:r>
          </w:p>
        </w:tc>
      </w:tr>
      <w:tr w:rsidR="00583289" w14:paraId="0D219AFB" w14:textId="77777777">
        <w:tc>
          <w:tcPr>
            <w:tcW w:w="2970" w:type="dxa"/>
            <w:shd w:val="clear" w:color="auto" w:fill="F2F2F2"/>
          </w:tcPr>
          <w:p w14:paraId="270C43B8" w14:textId="77777777" w:rsidR="00583289" w:rsidRDefault="003E0785">
            <w:pPr>
              <w:spacing w:line="360" w:lineRule="auto"/>
              <w:rPr>
                <w:b/>
              </w:rPr>
            </w:pPr>
            <w:r>
              <w:rPr>
                <w:b/>
              </w:rPr>
              <w:t>Въпроси и препоръки към дипломния проект</w:t>
            </w:r>
          </w:p>
        </w:tc>
        <w:tc>
          <w:tcPr>
            <w:tcW w:w="6090" w:type="dxa"/>
          </w:tcPr>
          <w:p w14:paraId="34D9E0E3" w14:textId="6891F0C4" w:rsidR="00A849E9" w:rsidRDefault="005F6FED" w:rsidP="00FC7CAE">
            <w:pPr>
              <w:spacing w:after="200"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- </w:t>
            </w:r>
            <w:r w:rsidR="00615F84">
              <w:rPr>
                <w:bCs/>
                <w:iCs/>
              </w:rPr>
              <w:t>Върху кой</w:t>
            </w:r>
            <w:r w:rsidR="00E51FEC">
              <w:rPr>
                <w:bCs/>
                <w:iCs/>
              </w:rPr>
              <w:t>/кои</w:t>
            </w:r>
            <w:r w:rsidR="00CA44A5">
              <w:rPr>
                <w:bCs/>
                <w:iCs/>
              </w:rPr>
              <w:t xml:space="preserve"> </w:t>
            </w:r>
            <w:r w:rsidR="00615F84">
              <w:rPr>
                <w:bCs/>
                <w:iCs/>
              </w:rPr>
              <w:t>браузър</w:t>
            </w:r>
            <w:r w:rsidR="00E51FEC">
              <w:rPr>
                <w:bCs/>
                <w:iCs/>
              </w:rPr>
              <w:t>(и)</w:t>
            </w:r>
            <w:r w:rsidR="00615F84">
              <w:rPr>
                <w:bCs/>
                <w:iCs/>
              </w:rPr>
              <w:t xml:space="preserve"> </w:t>
            </w:r>
            <w:r w:rsidR="00184DF8">
              <w:rPr>
                <w:bCs/>
                <w:iCs/>
              </w:rPr>
              <w:t xml:space="preserve">Вие лично </w:t>
            </w:r>
            <w:r w:rsidR="00615F84">
              <w:rPr>
                <w:bCs/>
                <w:iCs/>
              </w:rPr>
              <w:t>бихте използвали приложението</w:t>
            </w:r>
            <w:r>
              <w:rPr>
                <w:bCs/>
                <w:iCs/>
              </w:rPr>
              <w:t xml:space="preserve"> и защо</w:t>
            </w:r>
            <w:r w:rsidR="005F0E4F" w:rsidRPr="005F0E4F">
              <w:rPr>
                <w:bCs/>
                <w:iCs/>
              </w:rPr>
              <w:t>?</w:t>
            </w:r>
            <w:r w:rsidR="00615F84">
              <w:rPr>
                <w:bCs/>
                <w:iCs/>
              </w:rPr>
              <w:t xml:space="preserve"> </w:t>
            </w:r>
            <w:r w:rsidR="00663EB5">
              <w:rPr>
                <w:bCs/>
                <w:iCs/>
              </w:rPr>
              <w:br/>
              <w:t>- Кой браузър считате за най-надежден откъм конфиденциалност на личните данни и защо?</w:t>
            </w:r>
            <w:r w:rsidR="00663EB5">
              <w:rPr>
                <w:bCs/>
                <w:iCs/>
              </w:rPr>
              <w:br/>
              <w:t>- Кой браузър бихте препоръчали на останалите потребители и защо?</w:t>
            </w:r>
          </w:p>
          <w:p w14:paraId="2B7A47CF" w14:textId="0358F0DE" w:rsidR="00E91111" w:rsidRPr="005F0E4F" w:rsidRDefault="007719BD" w:rsidP="00425E55">
            <w:pPr>
              <w:spacing w:after="200" w:line="276" w:lineRule="auto"/>
              <w:rPr>
                <w:bCs/>
                <w:iCs/>
              </w:rPr>
            </w:pPr>
            <w:r>
              <w:t>Цялостното впечатление е, че дипломантът познава в дълбочина материята до най-дребните детайли и е обяснил обстойно реализация й въз основа на най-</w:t>
            </w:r>
            <w:r w:rsidR="00425E55">
              <w:t>модер</w:t>
            </w:r>
            <w:r>
              <w:t>ните технологии.</w:t>
            </w:r>
            <w:r w:rsidR="005F0E4F">
              <w:rPr>
                <w:bCs/>
                <w:iCs/>
              </w:rPr>
              <w:t>, затова</w:t>
            </w:r>
            <w:r w:rsidR="005F0E4F" w:rsidRPr="005F0E4F">
              <w:rPr>
                <w:rFonts w:ascii="Calibri" w:eastAsia="Calibri" w:hAnsi="Calibri" w:cs="Arial"/>
                <w:bCs/>
                <w:iCs/>
                <w:color w:val="auto"/>
                <w:sz w:val="22"/>
                <w:szCs w:val="22"/>
                <w:lang w:eastAsia="en-US"/>
              </w:rPr>
              <w:t xml:space="preserve"> </w:t>
            </w:r>
            <w:r w:rsidR="005F0E4F" w:rsidRPr="005F0E4F">
              <w:rPr>
                <w:bCs/>
                <w:iCs/>
              </w:rPr>
              <w:t xml:space="preserve">препоръчвам </w:t>
            </w:r>
            <w:proofErr w:type="spellStart"/>
            <w:r>
              <w:rPr>
                <w:bCs/>
                <w:iCs/>
                <w:lang w:val="en-US"/>
              </w:rPr>
              <w:t>Passhield</w:t>
            </w:r>
            <w:proofErr w:type="spellEnd"/>
            <w:r>
              <w:rPr>
                <w:bCs/>
                <w:iCs/>
                <w:lang w:val="en-US"/>
              </w:rPr>
              <w:t xml:space="preserve"> </w:t>
            </w:r>
            <w:r w:rsidR="005F0E4F" w:rsidRPr="005F0E4F">
              <w:rPr>
                <w:bCs/>
                <w:iCs/>
              </w:rPr>
              <w:t>да бъде внедрен и реално използван в практиката.</w:t>
            </w:r>
          </w:p>
        </w:tc>
      </w:tr>
    </w:tbl>
    <w:p w14:paraId="5D434D4C" w14:textId="77777777" w:rsidR="00583289" w:rsidRDefault="003E0785">
      <w:pPr>
        <w:spacing w:before="600"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ЗАКЛЮЧЕНИЕ</w:t>
      </w:r>
    </w:p>
    <w:p w14:paraId="79F94CB3" w14:textId="643CE56E" w:rsidR="00583289" w:rsidRDefault="003E0785">
      <w:pPr>
        <w:spacing w:after="48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Качествата на дипломния проект дават основание учени</w:t>
      </w:r>
      <w:r w:rsidR="00794734">
        <w:rPr>
          <w:rFonts w:ascii="Times New Roman" w:eastAsia="Times New Roman" w:hAnsi="Times New Roman" w:cs="Times New Roman"/>
          <w:sz w:val="24"/>
          <w:szCs w:val="24"/>
        </w:rPr>
        <w:t>кът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</w:t>
      </w:r>
      <w:r w:rsidR="006A2F4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C85F87">
        <w:rPr>
          <w:rFonts w:ascii="Times New Roman" w:eastAsia="Times New Roman" w:hAnsi="Times New Roman" w:cs="Times New Roman"/>
          <w:sz w:val="24"/>
          <w:szCs w:val="24"/>
        </w:rPr>
        <w:t>--------------------------</w:t>
      </w:r>
      <w:r w:rsidR="006A2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да бъде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допуснат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защита пред членовете на комисията за подготовка, провеждане и оценяване на изпит чрез защита на дипломен проект - част по теория на професията.</w:t>
      </w:r>
    </w:p>
    <w:p w14:paraId="6C006509" w14:textId="423802FE" w:rsidR="00583289" w:rsidRDefault="003E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010053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.05.202</w:t>
      </w:r>
      <w:r w:rsidR="00010053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91111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Рецензент: </w:t>
      </w:r>
      <w:r w:rsidR="00010053">
        <w:rPr>
          <w:rFonts w:ascii="Times New Roman" w:eastAsia="Times New Roman" w:hAnsi="Times New Roman" w:cs="Times New Roman"/>
          <w:sz w:val="24"/>
          <w:szCs w:val="24"/>
        </w:rPr>
        <w:t>Николета Панайотова</w:t>
      </w:r>
    </w:p>
    <w:p w14:paraId="66310DC4" w14:textId="77777777" w:rsidR="00583289" w:rsidRDefault="003E0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гр. Пловдив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(име и фамилия)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 xml:space="preserve">    (подпис)</w:t>
      </w:r>
    </w:p>
    <w:p w14:paraId="02EA1004" w14:textId="77777777" w:rsidR="00583289" w:rsidRDefault="00583289"/>
    <w:sectPr w:rsidR="00583289">
      <w:headerReference w:type="default" r:id="rId7"/>
      <w:footerReference w:type="default" r:id="rId8"/>
      <w:pgSz w:w="11906" w:h="16838"/>
      <w:pgMar w:top="1417" w:right="1417" w:bottom="1417" w:left="1417" w:header="680" w:footer="51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96E9A" w14:textId="77777777" w:rsidR="00617ABA" w:rsidRDefault="00617ABA">
      <w:pPr>
        <w:spacing w:after="0" w:line="240" w:lineRule="auto"/>
      </w:pPr>
      <w:r>
        <w:separator/>
      </w:r>
    </w:p>
  </w:endnote>
  <w:endnote w:type="continuationSeparator" w:id="0">
    <w:p w14:paraId="478FB652" w14:textId="77777777" w:rsidR="00617ABA" w:rsidRDefault="00617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barU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431F9" w14:textId="77777777" w:rsidR="00583289" w:rsidRDefault="003E0785">
    <w:pPr>
      <w:tabs>
        <w:tab w:val="center" w:pos="4550"/>
        <w:tab w:val="left" w:pos="5818"/>
      </w:tabs>
      <w:ind w:right="260"/>
      <w:jc w:val="right"/>
      <w:rPr>
        <w:rFonts w:ascii="Times New Roman" w:eastAsia="Times New Roman" w:hAnsi="Times New Roman" w:cs="Times New Roman"/>
        <w:color w:val="0F243E"/>
        <w:sz w:val="24"/>
        <w:szCs w:val="24"/>
      </w:rPr>
    </w:pP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17365D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separate"/>
    </w:r>
    <w:r w:rsidR="001A636E">
      <w:rPr>
        <w:rFonts w:ascii="Times New Roman" w:eastAsia="Times New Roman" w:hAnsi="Times New Roman" w:cs="Times New Roman"/>
        <w:noProof/>
        <w:color w:val="17365D"/>
        <w:sz w:val="24"/>
        <w:szCs w:val="24"/>
      </w:rPr>
      <w:t>1</w: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end"/>
    </w:r>
    <w:r>
      <w:rPr>
        <w:rFonts w:ascii="Times New Roman" w:eastAsia="Times New Roman" w:hAnsi="Times New Roman" w:cs="Times New Roman"/>
        <w:color w:val="17365D"/>
        <w:sz w:val="24"/>
        <w:szCs w:val="24"/>
      </w:rPr>
      <w:t xml:space="preserve"> | </w: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17365D"/>
        <w:sz w:val="24"/>
        <w:szCs w:val="24"/>
      </w:rPr>
      <w:instrText>NUMPAGES</w:instrTex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separate"/>
    </w:r>
    <w:r w:rsidR="001A636E">
      <w:rPr>
        <w:rFonts w:ascii="Times New Roman" w:eastAsia="Times New Roman" w:hAnsi="Times New Roman" w:cs="Times New Roman"/>
        <w:noProof/>
        <w:color w:val="17365D"/>
        <w:sz w:val="24"/>
        <w:szCs w:val="24"/>
      </w:rPr>
      <w:t>3</w:t>
    </w:r>
    <w:r>
      <w:rPr>
        <w:rFonts w:ascii="Times New Roman" w:eastAsia="Times New Roman" w:hAnsi="Times New Roman" w:cs="Times New Roman"/>
        <w:color w:val="17365D"/>
        <w:sz w:val="24"/>
        <w:szCs w:val="24"/>
      </w:rPr>
      <w:fldChar w:fldCharType="end"/>
    </w:r>
  </w:p>
  <w:p w14:paraId="1B9DE624" w14:textId="77777777" w:rsidR="00583289" w:rsidRDefault="0058328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0F152" w14:textId="77777777" w:rsidR="00617ABA" w:rsidRDefault="00617ABA">
      <w:pPr>
        <w:spacing w:after="0" w:line="240" w:lineRule="auto"/>
      </w:pPr>
      <w:r>
        <w:separator/>
      </w:r>
    </w:p>
  </w:footnote>
  <w:footnote w:type="continuationSeparator" w:id="0">
    <w:p w14:paraId="2169BBC5" w14:textId="77777777" w:rsidR="00617ABA" w:rsidRDefault="00617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13C89" w14:textId="77777777" w:rsidR="00583289" w:rsidRDefault="003E0785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Palatino Linotype" w:eastAsia="Palatino Linotype" w:hAnsi="Palatino Linotype" w:cs="Palatino Linotype"/>
        <w:color w:val="1F4E79"/>
      </w:rPr>
    </w:pPr>
    <w:r>
      <w:rPr>
        <w:rFonts w:ascii="Palatino Linotype" w:eastAsia="Palatino Linotype" w:hAnsi="Palatino Linotype" w:cs="Palatino Linotype"/>
        <w:b/>
        <w:color w:val="1F4E79"/>
        <w:u w:val="single"/>
      </w:rPr>
      <w:t>МАТЕМАТИЧЕСКА ГИМНАЗИЯ „АКАДЕМИК КИРИЛ ПОПОВ”</w:t>
    </w: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39D6B1A7" wp14:editId="7C6A2051">
          <wp:simplePos x="0" y="0"/>
          <wp:positionH relativeFrom="column">
            <wp:posOffset>45086</wp:posOffset>
          </wp:positionH>
          <wp:positionV relativeFrom="paragraph">
            <wp:posOffset>25400</wp:posOffset>
          </wp:positionV>
          <wp:extent cx="409575" cy="352425"/>
          <wp:effectExtent l="0" t="0" r="0" b="0"/>
          <wp:wrapNone/>
          <wp:docPr id="2" name="image1.jpg" descr="Описание: logo_0mg_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Описание: logo_0mg_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9575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1FC3459" w14:textId="77777777" w:rsidR="00583289" w:rsidRDefault="003E0785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Palatino Linotype" w:eastAsia="Palatino Linotype" w:hAnsi="Palatino Linotype" w:cs="Palatino Linotype"/>
        <w:b/>
        <w:color w:val="1F4E79"/>
        <w:sz w:val="20"/>
        <w:szCs w:val="20"/>
        <w:u w:val="single"/>
      </w:rPr>
    </w:pPr>
    <w:r>
      <w:rPr>
        <w:rFonts w:ascii="Palatino Linotype" w:eastAsia="Palatino Linotype" w:hAnsi="Palatino Linotype" w:cs="Palatino Linotype"/>
        <w:color w:val="1F4E79"/>
        <w:sz w:val="20"/>
        <w:szCs w:val="20"/>
      </w:rPr>
      <w:t xml:space="preserve">4001 Пловдив, ул. „Чемшир” № 11, e-mail: </w:t>
    </w:r>
    <w:r>
      <w:rPr>
        <w:rFonts w:ascii="Palatino Linotype" w:eastAsia="Palatino Linotype" w:hAnsi="Palatino Linotype" w:cs="Palatino Linotype"/>
        <w:color w:val="1F4E79"/>
        <w:sz w:val="20"/>
        <w:szCs w:val="20"/>
        <w:u w:val="single"/>
      </w:rPr>
      <w:t>omg@omg-bg.com</w:t>
    </w:r>
    <w:r>
      <w:rPr>
        <w:color w:val="1F4E79"/>
        <w:sz w:val="20"/>
        <w:szCs w:val="20"/>
        <w:u w:val="single"/>
      </w:rPr>
      <w:t>,</w:t>
    </w:r>
    <w:r>
      <w:rPr>
        <w:rFonts w:ascii="Palatino Linotype" w:eastAsia="Palatino Linotype" w:hAnsi="Palatino Linotype" w:cs="Palatino Linotype"/>
        <w:color w:val="1F4E79"/>
        <w:sz w:val="20"/>
        <w:szCs w:val="20"/>
      </w:rPr>
      <w:t xml:space="preserve"> </w:t>
    </w:r>
    <w:hyperlink r:id="rId2">
      <w:r>
        <w:rPr>
          <w:rFonts w:ascii="Palatino Linotype" w:eastAsia="Palatino Linotype" w:hAnsi="Palatino Linotype" w:cs="Palatino Linotype"/>
          <w:color w:val="1F4E79"/>
          <w:sz w:val="20"/>
          <w:szCs w:val="20"/>
          <w:u w:val="single"/>
        </w:rPr>
        <w:t>www.omg-bg.com</w:t>
      </w:r>
    </w:hyperlink>
  </w:p>
  <w:p w14:paraId="73713FB4" w14:textId="77777777" w:rsidR="00583289" w:rsidRDefault="0058328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289"/>
    <w:rsid w:val="00010053"/>
    <w:rsid w:val="00022C0B"/>
    <w:rsid w:val="00051945"/>
    <w:rsid w:val="000523C3"/>
    <w:rsid w:val="00067010"/>
    <w:rsid w:val="000942F8"/>
    <w:rsid w:val="00096EF6"/>
    <w:rsid w:val="000E38E4"/>
    <w:rsid w:val="000F67C7"/>
    <w:rsid w:val="00127C77"/>
    <w:rsid w:val="00142B54"/>
    <w:rsid w:val="0016297B"/>
    <w:rsid w:val="00180EF4"/>
    <w:rsid w:val="00184DF8"/>
    <w:rsid w:val="00195D2B"/>
    <w:rsid w:val="001A636E"/>
    <w:rsid w:val="00267618"/>
    <w:rsid w:val="002C133C"/>
    <w:rsid w:val="0035286B"/>
    <w:rsid w:val="00386910"/>
    <w:rsid w:val="00396B7C"/>
    <w:rsid w:val="003B3E98"/>
    <w:rsid w:val="003E0785"/>
    <w:rsid w:val="003E5097"/>
    <w:rsid w:val="00425E55"/>
    <w:rsid w:val="00431B1D"/>
    <w:rsid w:val="00453D33"/>
    <w:rsid w:val="00457FCF"/>
    <w:rsid w:val="00485D84"/>
    <w:rsid w:val="0049129E"/>
    <w:rsid w:val="004A7217"/>
    <w:rsid w:val="004C1EDA"/>
    <w:rsid w:val="004F20CA"/>
    <w:rsid w:val="004F516A"/>
    <w:rsid w:val="00523BBF"/>
    <w:rsid w:val="00546A6B"/>
    <w:rsid w:val="00561C65"/>
    <w:rsid w:val="00583289"/>
    <w:rsid w:val="00586B17"/>
    <w:rsid w:val="005A13C0"/>
    <w:rsid w:val="005F0E4F"/>
    <w:rsid w:val="005F2C9B"/>
    <w:rsid w:val="005F6FED"/>
    <w:rsid w:val="00615F84"/>
    <w:rsid w:val="00617ABA"/>
    <w:rsid w:val="00635ED5"/>
    <w:rsid w:val="0064090D"/>
    <w:rsid w:val="00663EB5"/>
    <w:rsid w:val="006A2F46"/>
    <w:rsid w:val="006C0E64"/>
    <w:rsid w:val="006C1028"/>
    <w:rsid w:val="006E7891"/>
    <w:rsid w:val="006F6F64"/>
    <w:rsid w:val="00711649"/>
    <w:rsid w:val="00715958"/>
    <w:rsid w:val="00723F9C"/>
    <w:rsid w:val="00744DD0"/>
    <w:rsid w:val="007719BD"/>
    <w:rsid w:val="00794734"/>
    <w:rsid w:val="007D772D"/>
    <w:rsid w:val="008A5AF9"/>
    <w:rsid w:val="00987D0A"/>
    <w:rsid w:val="009E3D4F"/>
    <w:rsid w:val="00A0029C"/>
    <w:rsid w:val="00A1512D"/>
    <w:rsid w:val="00A25B8B"/>
    <w:rsid w:val="00A54AD8"/>
    <w:rsid w:val="00A57EB1"/>
    <w:rsid w:val="00A849E9"/>
    <w:rsid w:val="00A84A6F"/>
    <w:rsid w:val="00AA7688"/>
    <w:rsid w:val="00AD3385"/>
    <w:rsid w:val="00B03C9D"/>
    <w:rsid w:val="00B87530"/>
    <w:rsid w:val="00B901F8"/>
    <w:rsid w:val="00BA2EB8"/>
    <w:rsid w:val="00BC5942"/>
    <w:rsid w:val="00C179C5"/>
    <w:rsid w:val="00C22DBB"/>
    <w:rsid w:val="00C3683F"/>
    <w:rsid w:val="00C77000"/>
    <w:rsid w:val="00C843BE"/>
    <w:rsid w:val="00C85F87"/>
    <w:rsid w:val="00CA44A5"/>
    <w:rsid w:val="00CA78CA"/>
    <w:rsid w:val="00CE6889"/>
    <w:rsid w:val="00D62E20"/>
    <w:rsid w:val="00D975DB"/>
    <w:rsid w:val="00DA2D1C"/>
    <w:rsid w:val="00DB4262"/>
    <w:rsid w:val="00DD11F9"/>
    <w:rsid w:val="00DF0721"/>
    <w:rsid w:val="00E0010D"/>
    <w:rsid w:val="00E13EF2"/>
    <w:rsid w:val="00E352C9"/>
    <w:rsid w:val="00E448E1"/>
    <w:rsid w:val="00E51FEC"/>
    <w:rsid w:val="00E73277"/>
    <w:rsid w:val="00E91111"/>
    <w:rsid w:val="00E94EE5"/>
    <w:rsid w:val="00E96DAE"/>
    <w:rsid w:val="00EA16E2"/>
    <w:rsid w:val="00EB0F83"/>
    <w:rsid w:val="00EC175C"/>
    <w:rsid w:val="00EE21DD"/>
    <w:rsid w:val="00F146B1"/>
    <w:rsid w:val="00F47099"/>
    <w:rsid w:val="00F8324C"/>
    <w:rsid w:val="00F83FC1"/>
    <w:rsid w:val="00FC2B1F"/>
    <w:rsid w:val="00FC7CAE"/>
    <w:rsid w:val="00FE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07557"/>
  <w15:docId w15:val="{B993ED2C-77C0-421E-A2DD-643D47E1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C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DD5F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F1081E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1081E"/>
    <w:pPr>
      <w:ind w:left="720"/>
      <w:contextualSpacing/>
    </w:pPr>
    <w:rPr>
      <w:rFonts w:ascii="Times New Roman" w:hAnsi="Times New Roman" w:cs="Times New Roman"/>
      <w:color w:val="00000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081E"/>
    <w:pPr>
      <w:tabs>
        <w:tab w:val="center" w:pos="4536"/>
        <w:tab w:val="right" w:pos="9072"/>
      </w:tabs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1081E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1081E"/>
    <w:pPr>
      <w:tabs>
        <w:tab w:val="center" w:pos="4536"/>
        <w:tab w:val="right" w:pos="9072"/>
      </w:tabs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1081E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BodyText">
    <w:name w:val="Body Text"/>
    <w:basedOn w:val="Normal"/>
    <w:link w:val="BodyTextChar"/>
    <w:rsid w:val="00F1081E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F1081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3">
    <w:name w:val="Body Text 3"/>
    <w:basedOn w:val="Normal"/>
    <w:link w:val="BodyText3Char"/>
    <w:rsid w:val="00F1081E"/>
    <w:pPr>
      <w:spacing w:after="120" w:line="240" w:lineRule="auto"/>
    </w:pPr>
    <w:rPr>
      <w:rFonts w:ascii="HebarU" w:eastAsia="Times New Roman" w:hAnsi="HebarU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F1081E"/>
    <w:rPr>
      <w:rFonts w:ascii="HebarU" w:eastAsia="Times New Roman" w:hAnsi="HebarU" w:cs="Times New Roman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F1081E"/>
    <w:rPr>
      <w:rFonts w:ascii="Times New Roman" w:eastAsia="Times New Roman" w:hAnsi="Times New Roman" w:cs="Times New Roman"/>
      <w:b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81E"/>
    <w:pPr>
      <w:spacing w:after="0" w:line="240" w:lineRule="auto"/>
    </w:pPr>
    <w:rPr>
      <w:rFonts w:ascii="Tahoma" w:hAnsi="Tahoma" w:cs="Tahoma"/>
      <w:color w:val="000000" w:themeColor="text1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81E"/>
    <w:rPr>
      <w:rFonts w:ascii="Tahoma" w:hAnsi="Tahoma" w:cs="Tahoma"/>
      <w:color w:val="000000" w:themeColor="text1"/>
      <w:sz w:val="16"/>
      <w:szCs w:val="16"/>
    </w:rPr>
  </w:style>
  <w:style w:type="character" w:customStyle="1" w:styleId="Headerorfooter">
    <w:name w:val="Header or footer"/>
    <w:basedOn w:val="DefaultParagraphFont"/>
    <w:rsid w:val="00F1081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bg-BG"/>
    </w:rPr>
  </w:style>
  <w:style w:type="character" w:customStyle="1" w:styleId="1">
    <w:name w:val="Основен текст1"/>
    <w:basedOn w:val="DefaultParagraphFont"/>
    <w:rsid w:val="00F1081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bg-BG"/>
    </w:rPr>
  </w:style>
  <w:style w:type="character" w:customStyle="1" w:styleId="Heading30">
    <w:name w:val="Heading #3_"/>
    <w:basedOn w:val="DefaultParagraphFont"/>
    <w:link w:val="Heading31"/>
    <w:rsid w:val="00F1081E"/>
    <w:rPr>
      <w:rFonts w:eastAsia="Times New Roman"/>
      <w:sz w:val="23"/>
      <w:szCs w:val="23"/>
      <w:shd w:val="clear" w:color="auto" w:fill="FFFFFF"/>
    </w:rPr>
  </w:style>
  <w:style w:type="paragraph" w:customStyle="1" w:styleId="Heading31">
    <w:name w:val="Heading #3"/>
    <w:basedOn w:val="Normal"/>
    <w:link w:val="Heading30"/>
    <w:rsid w:val="00F1081E"/>
    <w:pPr>
      <w:widowControl w:val="0"/>
      <w:shd w:val="clear" w:color="auto" w:fill="FFFFFF"/>
      <w:spacing w:after="360" w:line="0" w:lineRule="atLeast"/>
      <w:ind w:hanging="360"/>
      <w:outlineLvl w:val="2"/>
    </w:pPr>
    <w:rPr>
      <w:rFonts w:eastAsia="Times New Roman"/>
      <w:sz w:val="23"/>
      <w:szCs w:val="23"/>
    </w:rPr>
  </w:style>
  <w:style w:type="paragraph" w:styleId="NoSpacing">
    <w:name w:val="No Spacing"/>
    <w:uiPriority w:val="1"/>
    <w:qFormat/>
    <w:rsid w:val="002F22F9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59"/>
    <w:rsid w:val="00DA504D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Мрежа в таблица1"/>
    <w:basedOn w:val="TableNormal"/>
    <w:next w:val="TableGrid"/>
    <w:uiPriority w:val="59"/>
    <w:rsid w:val="00CC2CDF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Мрежа в таблица2"/>
    <w:basedOn w:val="TableNormal"/>
    <w:next w:val="TableGrid"/>
    <w:uiPriority w:val="59"/>
    <w:rsid w:val="00CC2CDF"/>
    <w:pPr>
      <w:spacing w:after="0" w:line="240" w:lineRule="auto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ED3A5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D3A5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904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904"/>
    <w:rPr>
      <w:rFonts w:ascii="Consolas" w:hAnsi="Consolas" w:cs="Consolas"/>
      <w:sz w:val="20"/>
      <w:szCs w:val="20"/>
    </w:rPr>
  </w:style>
  <w:style w:type="table" w:styleId="MediumShading1-Accent1">
    <w:name w:val="Medium Shading 1 Accent 1"/>
    <w:basedOn w:val="TableNormal"/>
    <w:uiPriority w:val="63"/>
    <w:rsid w:val="006F63D1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DD5F6B"/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styleId="Emphasis">
    <w:name w:val="Emphasis"/>
    <w:basedOn w:val="DefaultParagraphFont"/>
    <w:uiPriority w:val="20"/>
    <w:qFormat/>
    <w:rsid w:val="00E54062"/>
    <w:rPr>
      <w:i/>
      <w:iCs/>
    </w:rPr>
  </w:style>
  <w:style w:type="character" w:styleId="Hyperlink">
    <w:name w:val="Hyperlink"/>
    <w:rsid w:val="00BD0C30"/>
    <w:rPr>
      <w:color w:val="0000FF"/>
      <w:u w:val="single"/>
    </w:rPr>
  </w:style>
  <w:style w:type="table" w:customStyle="1" w:styleId="a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mg-bg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ss8FpQV6s1ZH705M4VfL73Zn3Q==">CgMxLjA4AHIhMXBtSzhoT19GbjJoTFJxY09lc0xUbFRLaFJ5NzVuclhG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3</Pages>
  <Words>825</Words>
  <Characters>4706</Characters>
  <Application>Microsoft Office Word</Application>
  <DocSecurity>0</DocSecurity>
  <Lines>39</Lines>
  <Paragraphs>11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Hrisi Plachkova</dc:creator>
  <cp:lastModifiedBy>hp</cp:lastModifiedBy>
  <cp:revision>81</cp:revision>
  <cp:lastPrinted>2026-09-05T05:38:00Z</cp:lastPrinted>
  <dcterms:created xsi:type="dcterms:W3CDTF">2024-05-08T14:24:00Z</dcterms:created>
  <dcterms:modified xsi:type="dcterms:W3CDTF">2026-09-05T05:38:00Z</dcterms:modified>
</cp:coreProperties>
</file>