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59E" w:rsidRDefault="00E127C4" w:rsidP="00E127C4">
      <w:pPr>
        <w:pStyle w:val="1"/>
        <w:jc w:val="center"/>
        <w:rPr>
          <w:lang w:val="bg-BG"/>
        </w:rPr>
      </w:pPr>
      <w:r>
        <w:rPr>
          <w:lang w:val="bg-BG"/>
        </w:rPr>
        <w:t>Създаване на структура, визуален дизайн и навигационна схема</w:t>
      </w:r>
    </w:p>
    <w:p w:rsidR="00C54488" w:rsidRDefault="00C54488" w:rsidP="00C54488">
      <w:pPr>
        <w:rPr>
          <w:lang w:val="bg-BG"/>
        </w:rPr>
      </w:pPr>
    </w:p>
    <w:p w:rsidR="00A63855" w:rsidRPr="00CB0A82" w:rsidRDefault="00C54488" w:rsidP="00CB0A82">
      <w:pPr>
        <w:pStyle w:val="2"/>
        <w:rPr>
          <w:sz w:val="28"/>
          <w:szCs w:val="28"/>
          <w:lang w:val="bg-BG"/>
        </w:rPr>
      </w:pPr>
      <w:r w:rsidRPr="00CB0A82">
        <w:rPr>
          <w:sz w:val="28"/>
          <w:szCs w:val="28"/>
          <w:lang w:val="bg-BG"/>
        </w:rPr>
        <w:t>Начини за създаване на .</w:t>
      </w:r>
      <w:r w:rsidRPr="00CB0A82">
        <w:rPr>
          <w:sz w:val="28"/>
          <w:szCs w:val="28"/>
        </w:rPr>
        <w:t xml:space="preserve">html </w:t>
      </w:r>
      <w:r w:rsidRPr="00CB0A82">
        <w:rPr>
          <w:sz w:val="28"/>
          <w:szCs w:val="28"/>
          <w:lang w:val="bg-BG"/>
        </w:rPr>
        <w:t>файл:</w:t>
      </w:r>
    </w:p>
    <w:p w:rsidR="00461C2F" w:rsidRDefault="00A63855" w:rsidP="00A63855">
      <w:pPr>
        <w:pStyle w:val="a3"/>
        <w:rPr>
          <w:lang w:val="bg-BG"/>
        </w:rPr>
      </w:pPr>
      <w:r w:rsidRPr="00A63855">
        <w:rPr>
          <w:b/>
          <w:lang w:val="bg-BG"/>
        </w:rPr>
        <w:t xml:space="preserve">а) </w:t>
      </w:r>
      <w:r w:rsidRPr="00A63855">
        <w:rPr>
          <w:b/>
        </w:rPr>
        <w:t>Visual Code</w:t>
      </w:r>
      <w:r>
        <w:t xml:space="preserve"> – </w:t>
      </w:r>
      <w:r>
        <w:rPr>
          <w:lang w:val="bg-BG"/>
        </w:rPr>
        <w:t>тествахме го в урока за 3-ти март.</w:t>
      </w:r>
      <w:r>
        <w:rPr>
          <w:lang w:val="bg-BG"/>
        </w:rPr>
        <w:br/>
      </w:r>
      <w:r w:rsidRPr="00A63855">
        <w:rPr>
          <w:b/>
          <w:lang w:val="bg-BG"/>
        </w:rPr>
        <w:t>б</w:t>
      </w:r>
      <w:r w:rsidR="00C54488" w:rsidRPr="00A63855">
        <w:rPr>
          <w:b/>
          <w:lang w:val="bg-BG"/>
        </w:rPr>
        <w:t xml:space="preserve">) </w:t>
      </w:r>
      <w:r w:rsidR="00C54488" w:rsidRPr="00A63855">
        <w:rPr>
          <w:b/>
        </w:rPr>
        <w:t>Notepad</w:t>
      </w:r>
      <w:r w:rsidR="00C54488">
        <w:t xml:space="preserve"> – </w:t>
      </w:r>
      <w:r w:rsidR="00C54488">
        <w:rPr>
          <w:lang w:val="bg-BG"/>
        </w:rPr>
        <w:t xml:space="preserve">по-стар и универсален. </w:t>
      </w:r>
    </w:p>
    <w:p w:rsidR="00461C2F" w:rsidRDefault="00C54488" w:rsidP="00461C2F">
      <w:pPr>
        <w:rPr>
          <w:lang w:val="bg-BG"/>
        </w:rPr>
      </w:pPr>
      <w:r w:rsidRPr="00461C2F">
        <w:rPr>
          <w:lang w:val="bg-BG"/>
        </w:rPr>
        <w:t xml:space="preserve">За целта е желателно в прозореца на </w:t>
      </w:r>
      <w:r>
        <w:t xml:space="preserve">Windows Explorer </w:t>
      </w:r>
      <w:r w:rsidRPr="00461C2F">
        <w:rPr>
          <w:lang w:val="bg-BG"/>
        </w:rPr>
        <w:t xml:space="preserve">да имаме видими разширенията </w:t>
      </w:r>
      <w:r>
        <w:t>View</w:t>
      </w:r>
      <w:r w:rsidRPr="00461C2F">
        <w:rPr>
          <w:lang w:val="bg-BG"/>
        </w:rPr>
        <w:t xml:space="preserve"> –</w:t>
      </w:r>
      <w:r>
        <w:t xml:space="preserve">&gt; File Name Extensions, </w:t>
      </w:r>
      <w:r w:rsidRPr="00461C2F">
        <w:rPr>
          <w:lang w:val="bg-BG"/>
        </w:rPr>
        <w:t>за да може да виждаме .</w:t>
      </w:r>
      <w:r>
        <w:t xml:space="preserve">txt, .html </w:t>
      </w:r>
      <w:r w:rsidRPr="00461C2F">
        <w:rPr>
          <w:lang w:val="bg-BG"/>
        </w:rPr>
        <w:t>и т.н. и да ги редактираме.</w:t>
      </w:r>
    </w:p>
    <w:p w:rsidR="00C54488" w:rsidRDefault="00C54488" w:rsidP="00461C2F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810" cy="150749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88" w:rsidRDefault="00C54488" w:rsidP="00C54488">
      <w:pPr>
        <w:rPr>
          <w:lang w:val="bg-BG"/>
        </w:rPr>
      </w:pPr>
      <w:r>
        <w:rPr>
          <w:lang w:val="bg-BG"/>
        </w:rPr>
        <w:t>Всеки сайт или като цяло проект си има своя папка:</w:t>
      </w:r>
    </w:p>
    <w:p w:rsidR="00C54488" w:rsidRDefault="00C54488" w:rsidP="00C54488">
      <w:r w:rsidRPr="00C54488">
        <w:rPr>
          <w:noProof/>
        </w:rPr>
        <w:drawing>
          <wp:inline distT="0" distB="0" distL="0" distR="0" wp14:anchorId="171F7D00" wp14:editId="67023BCB">
            <wp:extent cx="4686954" cy="3839111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88" w:rsidRDefault="00C54488" w:rsidP="00C54488">
      <w:pPr>
        <w:rPr>
          <w:lang w:val="bg-BG"/>
        </w:rPr>
      </w:pPr>
      <w:r>
        <w:rPr>
          <w:lang w:val="bg-BG"/>
        </w:rPr>
        <w:t xml:space="preserve">Нека наречем папката </w:t>
      </w:r>
      <w:r>
        <w:t xml:space="preserve">Colors, </w:t>
      </w:r>
      <w:r>
        <w:rPr>
          <w:lang w:val="bg-BG"/>
        </w:rPr>
        <w:t>за да упражним цветовете в този урок.</w:t>
      </w:r>
    </w:p>
    <w:p w:rsidR="00C54488" w:rsidRDefault="00C54488" w:rsidP="00C54488">
      <w:pPr>
        <w:rPr>
          <w:lang w:val="bg-BG"/>
        </w:rPr>
      </w:pPr>
      <w:r w:rsidRPr="00C54488">
        <w:rPr>
          <w:noProof/>
        </w:rPr>
        <w:lastRenderedPageBreak/>
        <w:drawing>
          <wp:inline distT="0" distB="0" distL="0" distR="0" wp14:anchorId="1BC05572" wp14:editId="0EA19402">
            <wp:extent cx="5972810" cy="5679440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88" w:rsidRDefault="00C54488" w:rsidP="00C54488">
      <w:r w:rsidRPr="00C54488">
        <w:rPr>
          <w:noProof/>
        </w:rPr>
        <w:drawing>
          <wp:inline distT="0" distB="0" distL="0" distR="0" wp14:anchorId="78A58744" wp14:editId="505AE7C7">
            <wp:extent cx="2191056" cy="600159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54488" w:rsidRDefault="00C54488" w:rsidP="00C54488">
      <w:r w:rsidRPr="00C54488">
        <w:rPr>
          <w:noProof/>
        </w:rPr>
        <w:lastRenderedPageBreak/>
        <w:drawing>
          <wp:inline distT="0" distB="0" distL="0" distR="0" wp14:anchorId="5F1EF918" wp14:editId="250699D6">
            <wp:extent cx="5972810" cy="2837180"/>
            <wp:effectExtent l="0" t="0" r="8890" b="127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28" w:rsidRDefault="00483D28" w:rsidP="00C54488">
      <w:pPr>
        <w:rPr>
          <w:lang w:val="bg-BG"/>
        </w:rPr>
      </w:pPr>
      <w:r>
        <w:rPr>
          <w:lang w:val="bg-BG"/>
        </w:rPr>
        <w:t xml:space="preserve">Желателно е главната страница да се нарича </w:t>
      </w:r>
      <w:r>
        <w:t xml:space="preserve">index.html. </w:t>
      </w:r>
      <w:r>
        <w:rPr>
          <w:lang w:val="bg-BG"/>
        </w:rPr>
        <w:t>Щом го направим .</w:t>
      </w:r>
      <w:r>
        <w:t xml:space="preserve">html, </w:t>
      </w:r>
      <w:r>
        <w:rPr>
          <w:lang w:val="bg-BG"/>
        </w:rPr>
        <w:t xml:space="preserve">веднага файлът бива разпознат от браузъра и сменя иконката си. </w:t>
      </w:r>
    </w:p>
    <w:p w:rsidR="00C54488" w:rsidRDefault="00483D28" w:rsidP="00C54488">
      <w:pPr>
        <w:rPr>
          <w:lang w:val="bg-BG"/>
        </w:rPr>
      </w:pPr>
      <w:r>
        <w:rPr>
          <w:lang w:val="bg-BG"/>
        </w:rPr>
        <w:t>Разширенията са много по-важни от иконките!!!!</w:t>
      </w:r>
    </w:p>
    <w:p w:rsidR="00483D28" w:rsidRDefault="00483D28" w:rsidP="00C54488">
      <w:pPr>
        <w:rPr>
          <w:lang w:val="bg-BG"/>
        </w:rPr>
      </w:pPr>
      <w:r w:rsidRPr="00483D28">
        <w:rPr>
          <w:noProof/>
        </w:rPr>
        <w:drawing>
          <wp:inline distT="0" distB="0" distL="0" distR="0" wp14:anchorId="02FF1992" wp14:editId="62522293">
            <wp:extent cx="1162212" cy="71447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D28" w:rsidRPr="00483D28" w:rsidRDefault="00483D28" w:rsidP="00C54488">
      <w:pPr>
        <w:rPr>
          <w:lang w:val="bg-BG"/>
        </w:rPr>
      </w:pPr>
      <w:r w:rsidRPr="00483D28">
        <w:rPr>
          <w:noProof/>
        </w:rPr>
        <w:drawing>
          <wp:inline distT="0" distB="0" distL="0" distR="0" wp14:anchorId="72840E34" wp14:editId="77093DA7">
            <wp:extent cx="3562847" cy="1400370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88" w:rsidRPr="00483D28" w:rsidRDefault="00483D28" w:rsidP="00D54FCB">
      <w:pPr>
        <w:jc w:val="both"/>
        <w:rPr>
          <w:lang w:val="bg-BG"/>
        </w:rPr>
      </w:pPr>
      <w:r>
        <w:rPr>
          <w:lang w:val="bg-BG"/>
        </w:rPr>
        <w:t xml:space="preserve">Имаме възможности да редактираме с </w:t>
      </w:r>
      <w:r>
        <w:t xml:space="preserve">Notepad++ </w:t>
      </w:r>
      <w:r>
        <w:rPr>
          <w:lang w:val="bg-BG"/>
        </w:rPr>
        <w:t xml:space="preserve">или </w:t>
      </w:r>
      <w:proofErr w:type="spellStart"/>
      <w:r>
        <w:t>VisualCode</w:t>
      </w:r>
      <w:proofErr w:type="spellEnd"/>
      <w:r>
        <w:t xml:space="preserve">. </w:t>
      </w:r>
      <w:r>
        <w:rPr>
          <w:lang w:val="bg-BG"/>
        </w:rPr>
        <w:t xml:space="preserve">Нека изберем първото. Разликата е, че </w:t>
      </w:r>
      <w:r>
        <w:t xml:space="preserve">Visual Code </w:t>
      </w:r>
      <w:r>
        <w:rPr>
          <w:lang w:val="bg-BG"/>
        </w:rPr>
        <w:t xml:space="preserve">има много автоматизирани помощници за разпознаване и дописване като </w:t>
      </w:r>
      <w:r>
        <w:t>Snippet-</w:t>
      </w:r>
      <w:r>
        <w:rPr>
          <w:lang w:val="bg-BG"/>
        </w:rPr>
        <w:t xml:space="preserve">и </w:t>
      </w:r>
      <w:proofErr w:type="spellStart"/>
      <w:r>
        <w:rPr>
          <w:lang w:val="bg-BG"/>
        </w:rPr>
        <w:t>и</w:t>
      </w:r>
      <w:proofErr w:type="spellEnd"/>
      <w:r>
        <w:rPr>
          <w:lang w:val="bg-BG"/>
        </w:rPr>
        <w:t xml:space="preserve"> </w:t>
      </w:r>
      <w:r>
        <w:t xml:space="preserve">IntelliSense (Intelligent Sense – </w:t>
      </w:r>
      <w:r>
        <w:rPr>
          <w:lang w:val="bg-BG"/>
        </w:rPr>
        <w:t>интелигентно изречение).</w:t>
      </w:r>
    </w:p>
    <w:p w:rsidR="00C54488" w:rsidRPr="00C54488" w:rsidRDefault="00483D28" w:rsidP="00C54488">
      <w:pPr>
        <w:pStyle w:val="a3"/>
        <w:rPr>
          <w:lang w:val="bg-BG"/>
        </w:rPr>
      </w:pPr>
      <w:r>
        <w:rPr>
          <w:lang w:val="bg-BG"/>
        </w:rPr>
        <w:t xml:space="preserve">С </w:t>
      </w:r>
      <w:r>
        <w:t xml:space="preserve">Notepad </w:t>
      </w:r>
      <w:r>
        <w:rPr>
          <w:lang w:val="bg-BG"/>
        </w:rPr>
        <w:t>се налага с</w:t>
      </w:r>
      <w:r w:rsidR="00C54488" w:rsidRPr="00C54488">
        <w:rPr>
          <w:lang w:val="bg-BG"/>
        </w:rPr>
        <w:t>ами</w:t>
      </w:r>
      <w:r>
        <w:rPr>
          <w:lang w:val="bg-BG"/>
        </w:rPr>
        <w:t xml:space="preserve"> да</w:t>
      </w:r>
      <w:r w:rsidR="00C54488" w:rsidRPr="00C54488">
        <w:rPr>
          <w:lang w:val="bg-BG"/>
        </w:rPr>
        <w:t xml:space="preserve"> написваме структурата:</w:t>
      </w:r>
      <w:r w:rsidR="00C54488" w:rsidRPr="00C54488">
        <w:rPr>
          <w:lang w:val="bg-BG"/>
        </w:rPr>
        <w:br/>
        <w:t>&lt;</w:t>
      </w:r>
      <w:r w:rsidR="00C54488">
        <w:t>html&gt;</w:t>
      </w:r>
      <w:r w:rsidR="00C54488">
        <w:br/>
      </w:r>
      <w:r w:rsidR="00C54488">
        <w:br/>
        <w:t>&lt;/html&gt;</w:t>
      </w:r>
    </w:p>
    <w:p w:rsidR="00670BF5" w:rsidRDefault="00C54488" w:rsidP="00C26721">
      <w:r w:rsidRPr="00C26721">
        <w:rPr>
          <w:lang w:val="bg-BG"/>
        </w:rPr>
        <w:t>Винаги първо написваме отварящия таг, после затварящия с наклонена надясно черта / и накрая попълваме в средата. Това е правило и в програмирането: отваряш, затваряш, попълваш в средата, а не да се пише последователно и да се забравят затварящите елементи!</w:t>
      </w:r>
      <w:r w:rsidRPr="00C26721">
        <w:rPr>
          <w:lang w:val="bg-BG"/>
        </w:rPr>
        <w:br/>
      </w:r>
      <w:r w:rsidRPr="00C26721">
        <w:rPr>
          <w:lang w:val="bg-BG"/>
        </w:rPr>
        <w:lastRenderedPageBreak/>
        <w:t xml:space="preserve">Преминаваме към </w:t>
      </w:r>
      <w:r>
        <w:br/>
        <w:t>&lt;head&gt;</w:t>
      </w:r>
      <w:r>
        <w:br/>
        <w:t>&lt;/head&gt;</w:t>
      </w:r>
    </w:p>
    <w:p w:rsidR="00C54488" w:rsidRPr="00C54488" w:rsidRDefault="00C54488" w:rsidP="00C26721">
      <w:r w:rsidRPr="00C26721">
        <w:rPr>
          <w:lang w:val="bg-BG"/>
        </w:rPr>
        <w:t xml:space="preserve">Преминаваме към </w:t>
      </w:r>
      <w:r>
        <w:br/>
        <w:t>&lt;body&gt;</w:t>
      </w:r>
      <w:r>
        <w:br/>
        <w:t>&lt;/body&gt;</w:t>
      </w:r>
    </w:p>
    <w:p w:rsidR="00483D28" w:rsidRDefault="00C54488" w:rsidP="0023163C">
      <w:r w:rsidRPr="0023163C">
        <w:rPr>
          <w:lang w:val="bg-BG"/>
        </w:rPr>
        <w:t xml:space="preserve">Връщаме се към </w:t>
      </w:r>
      <w:r>
        <w:t xml:space="preserve">head, </w:t>
      </w:r>
      <w:r w:rsidRPr="0023163C">
        <w:rPr>
          <w:lang w:val="bg-BG"/>
        </w:rPr>
        <w:t>където може да се попълни и заглавие за браузъра</w:t>
      </w:r>
      <w:r w:rsidRPr="0023163C">
        <w:rPr>
          <w:lang w:val="bg-BG"/>
        </w:rPr>
        <w:br/>
      </w:r>
      <w:r>
        <w:t>&lt;title&gt;</w:t>
      </w:r>
      <w:r w:rsidR="00483D28">
        <w:t>Colors</w:t>
      </w:r>
      <w:r>
        <w:t>&lt;/title&gt;</w:t>
      </w:r>
    </w:p>
    <w:p w:rsidR="00483D28" w:rsidRDefault="00483D28" w:rsidP="00C54488">
      <w:pPr>
        <w:pStyle w:val="a3"/>
      </w:pPr>
    </w:p>
    <w:p w:rsidR="00483D28" w:rsidRDefault="00483D28" w:rsidP="00FB762C">
      <w:r w:rsidRPr="00FB762C">
        <w:rPr>
          <w:lang w:val="bg-BG"/>
        </w:rPr>
        <w:t xml:space="preserve">Имаме няколко начина за изобразяване на цветове в </w:t>
      </w:r>
      <w:r>
        <w:t xml:space="preserve">HTML. </w:t>
      </w:r>
    </w:p>
    <w:p w:rsidR="00483D28" w:rsidRDefault="00483D28" w:rsidP="00FB762C">
      <w:pPr>
        <w:pStyle w:val="a3"/>
        <w:ind w:left="0"/>
        <w:rPr>
          <w:lang w:val="bg-BG"/>
        </w:rPr>
      </w:pPr>
      <w:r>
        <w:rPr>
          <w:lang w:val="bg-BG"/>
        </w:rPr>
        <w:t xml:space="preserve">Нека припомним от миналия час какво научихме чрез </w:t>
      </w:r>
      <w:r>
        <w:t xml:space="preserve">inline CSS </w:t>
      </w:r>
      <w:r>
        <w:rPr>
          <w:lang w:val="bg-BG"/>
        </w:rPr>
        <w:t>за един файл:</w:t>
      </w:r>
    </w:p>
    <w:p w:rsidR="00483D28" w:rsidRDefault="00483D28" w:rsidP="00FB762C">
      <w:pPr>
        <w:pStyle w:val="a3"/>
        <w:ind w:left="0"/>
      </w:pPr>
      <w:r w:rsidRPr="00483D28">
        <w:t xml:space="preserve">&lt;body </w:t>
      </w:r>
      <w:r w:rsidRPr="00483D28">
        <w:rPr>
          <w:highlight w:val="yellow"/>
        </w:rPr>
        <w:t>style="</w:t>
      </w:r>
      <w:r w:rsidRPr="00483D28">
        <w:t xml:space="preserve">text-align: center; </w:t>
      </w:r>
      <w:r w:rsidRPr="00483D28">
        <w:rPr>
          <w:highlight w:val="yellow"/>
        </w:rPr>
        <w:t xml:space="preserve">background-color: </w:t>
      </w:r>
      <w:proofErr w:type="gramStart"/>
      <w:r w:rsidRPr="00483D28">
        <w:rPr>
          <w:highlight w:val="yellow"/>
        </w:rPr>
        <w:t>beige;</w:t>
      </w:r>
      <w:proofErr w:type="gramEnd"/>
      <w:r w:rsidRPr="00483D28">
        <w:rPr>
          <w:highlight w:val="yellow"/>
        </w:rPr>
        <w:t>"&gt;</w:t>
      </w:r>
    </w:p>
    <w:p w:rsidR="00483D28" w:rsidRDefault="00483D28" w:rsidP="00FB762C">
      <w:pPr>
        <w:pStyle w:val="a3"/>
        <w:ind w:left="0"/>
        <w:rPr>
          <w:lang w:val="bg-BG"/>
        </w:rPr>
      </w:pPr>
      <w:r>
        <w:rPr>
          <w:lang w:val="bg-BG"/>
        </w:rPr>
        <w:t xml:space="preserve">Думичката </w:t>
      </w:r>
      <w:r>
        <w:t xml:space="preserve">style </w:t>
      </w:r>
      <w:r>
        <w:rPr>
          <w:lang w:val="bg-BG"/>
        </w:rPr>
        <w:t xml:space="preserve">показва </w:t>
      </w:r>
      <w:r>
        <w:t xml:space="preserve">Cascading Style Sheets, </w:t>
      </w:r>
      <w:r>
        <w:rPr>
          <w:lang w:val="bg-BG"/>
        </w:rPr>
        <w:t xml:space="preserve">т.е. </w:t>
      </w:r>
      <w:r>
        <w:t xml:space="preserve">CSS, </w:t>
      </w:r>
      <w:r>
        <w:rPr>
          <w:lang w:val="bg-BG"/>
        </w:rPr>
        <w:t xml:space="preserve">който се записва вътре в таг </w:t>
      </w:r>
      <w:r>
        <w:t xml:space="preserve">&lt;body&gt;, </w:t>
      </w:r>
      <w:r>
        <w:rPr>
          <w:lang w:val="bg-BG"/>
        </w:rPr>
        <w:t xml:space="preserve">т.е. </w:t>
      </w:r>
      <w:r>
        <w:t>inline (</w:t>
      </w:r>
      <w:r>
        <w:rPr>
          <w:lang w:val="bg-BG"/>
        </w:rPr>
        <w:t xml:space="preserve">в линията, вграден). </w:t>
      </w:r>
    </w:p>
    <w:p w:rsidR="00483D28" w:rsidRPr="00483D28" w:rsidRDefault="00483D28" w:rsidP="00FB762C">
      <w:pPr>
        <w:pStyle w:val="a3"/>
        <w:ind w:left="0"/>
        <w:rPr>
          <w:lang w:val="bg-BG"/>
        </w:rPr>
      </w:pPr>
      <w:r>
        <w:rPr>
          <w:lang w:val="bg-BG"/>
        </w:rPr>
        <w:t xml:space="preserve">За този случай, вътре в тага се записва </w:t>
      </w:r>
      <w:r>
        <w:t xml:space="preserve">style=”” </w:t>
      </w:r>
      <w:r>
        <w:rPr>
          <w:lang w:val="bg-BG"/>
        </w:rPr>
        <w:t xml:space="preserve">и вътре в кавичките команда като </w:t>
      </w:r>
      <w:r>
        <w:br/>
        <w:t xml:space="preserve">* color: </w:t>
      </w:r>
      <w:r>
        <w:rPr>
          <w:lang w:val="bg-BG"/>
        </w:rPr>
        <w:t xml:space="preserve">за оцветяване на текст </w:t>
      </w:r>
      <w:r>
        <w:rPr>
          <w:lang w:val="bg-BG"/>
        </w:rPr>
        <w:br/>
      </w:r>
      <w:r>
        <w:t xml:space="preserve">* background-color: </w:t>
      </w:r>
      <w:r>
        <w:rPr>
          <w:lang w:val="bg-BG"/>
        </w:rPr>
        <w:t xml:space="preserve">за фон </w:t>
      </w:r>
      <w:r>
        <w:br/>
      </w:r>
      <w:r>
        <w:rPr>
          <w:lang w:val="bg-BG"/>
        </w:rPr>
        <w:t xml:space="preserve">и съответният елемент се оцветява в рамките на тага. </w:t>
      </w:r>
      <w:r>
        <w:rPr>
          <w:lang w:val="bg-BG"/>
        </w:rPr>
        <w:br/>
        <w:t xml:space="preserve">В </w:t>
      </w:r>
      <w:r>
        <w:t xml:space="preserve">CSS </w:t>
      </w:r>
      <w:r w:rsidR="00B0578E">
        <w:rPr>
          <w:lang w:val="bg-BG"/>
        </w:rPr>
        <w:t xml:space="preserve">конвенцията е кодова дума, </w:t>
      </w:r>
      <w:proofErr w:type="spellStart"/>
      <w:r w:rsidR="00B0578E">
        <w:rPr>
          <w:lang w:val="bg-BG"/>
        </w:rPr>
        <w:t>дву</w:t>
      </w:r>
      <w:r>
        <w:rPr>
          <w:lang w:val="bg-BG"/>
        </w:rPr>
        <w:t>еточие</w:t>
      </w:r>
      <w:proofErr w:type="spellEnd"/>
      <w:r>
        <w:rPr>
          <w:lang w:val="bg-BG"/>
        </w:rPr>
        <w:t xml:space="preserve"> : параметър точка и запетая ;</w:t>
      </w:r>
      <w:r>
        <w:rPr>
          <w:lang w:val="bg-BG"/>
        </w:rPr>
        <w:br/>
        <w:t xml:space="preserve">Така можем да изредим няколко признака, като ги разделим с точка и запетая и интервал. </w:t>
      </w:r>
    </w:p>
    <w:p w:rsidR="00A63855" w:rsidRDefault="00483D28" w:rsidP="00FB762C">
      <w:pPr>
        <w:pStyle w:val="a3"/>
        <w:ind w:left="0"/>
        <w:rPr>
          <w:lang w:val="bg-BG"/>
        </w:rPr>
      </w:pPr>
      <w:r>
        <w:rPr>
          <w:lang w:val="bg-BG"/>
        </w:rPr>
        <w:t xml:space="preserve">В случая използваме кодова дума </w:t>
      </w:r>
      <w:r>
        <w:t>“</w:t>
      </w:r>
      <w:r w:rsidR="003A5520">
        <w:t>beige</w:t>
      </w:r>
      <w:r w:rsidR="003A5520">
        <w:rPr>
          <w:lang w:val="bg-BG"/>
        </w:rPr>
        <w:t xml:space="preserve">“ но могат да се използват други като </w:t>
      </w:r>
      <w:r w:rsidR="003A5520">
        <w:t>red, blue, yellow</w:t>
      </w:r>
      <w:r w:rsidR="003A5520">
        <w:rPr>
          <w:lang w:val="bg-BG"/>
        </w:rPr>
        <w:t>,</w:t>
      </w:r>
      <w:r w:rsidR="003A5520">
        <w:t xml:space="preserve"> aqua</w:t>
      </w:r>
      <w:r w:rsidR="003A5520">
        <w:rPr>
          <w:lang w:val="bg-BG"/>
        </w:rPr>
        <w:t xml:space="preserve">, </w:t>
      </w:r>
      <w:r w:rsidR="003A5520">
        <w:t xml:space="preserve">magenta </w:t>
      </w:r>
      <w:r w:rsidR="003A5520">
        <w:rPr>
          <w:lang w:val="bg-BG"/>
        </w:rPr>
        <w:t>и т.н.</w:t>
      </w:r>
    </w:p>
    <w:p w:rsidR="00A63855" w:rsidRPr="008843E1" w:rsidRDefault="003A5520" w:rsidP="008843E1">
      <w:pPr>
        <w:pStyle w:val="2"/>
        <w:rPr>
          <w:sz w:val="28"/>
          <w:szCs w:val="28"/>
          <w:lang w:val="bg-BG"/>
        </w:rPr>
      </w:pPr>
      <w:r w:rsidRPr="008843E1">
        <w:rPr>
          <w:sz w:val="28"/>
          <w:szCs w:val="28"/>
          <w:lang w:val="bg-BG"/>
        </w:rPr>
        <w:t>Начини за влагане на цвят:</w:t>
      </w:r>
    </w:p>
    <w:p w:rsidR="003A5520" w:rsidRDefault="003A5520" w:rsidP="00AA6014">
      <w:pPr>
        <w:pStyle w:val="a3"/>
        <w:ind w:left="0"/>
        <w:rPr>
          <w:lang w:val="bg-BG"/>
        </w:rPr>
      </w:pPr>
      <w:r>
        <w:rPr>
          <w:lang w:val="bg-BG"/>
        </w:rPr>
        <w:br/>
      </w:r>
      <w:r w:rsidR="00A63855">
        <w:rPr>
          <w:b/>
          <w:lang w:val="bg-BG"/>
        </w:rPr>
        <w:t>а</w:t>
      </w:r>
      <w:r w:rsidRPr="00A63855">
        <w:rPr>
          <w:b/>
          <w:lang w:val="bg-BG"/>
        </w:rPr>
        <w:t>) с кодова дума</w:t>
      </w:r>
      <w:r w:rsidR="00A63855">
        <w:rPr>
          <w:lang w:val="bg-BG"/>
        </w:rPr>
        <w:br/>
      </w:r>
      <w:r w:rsidR="00A63855" w:rsidRPr="00A63855">
        <w:rPr>
          <w:b/>
          <w:lang w:val="bg-BG"/>
        </w:rPr>
        <w:t>б</w:t>
      </w:r>
      <w:r w:rsidRPr="00A63855">
        <w:rPr>
          <w:b/>
          <w:lang w:val="bg-BG"/>
        </w:rPr>
        <w:t xml:space="preserve">) с </w:t>
      </w:r>
      <w:proofErr w:type="spellStart"/>
      <w:r w:rsidRPr="00A63855">
        <w:rPr>
          <w:b/>
        </w:rPr>
        <w:t>rgb</w:t>
      </w:r>
      <w:proofErr w:type="spellEnd"/>
      <w:r w:rsidRPr="00A63855">
        <w:rPr>
          <w:b/>
        </w:rPr>
        <w:t>(red, green, blue)</w:t>
      </w:r>
      <w:r>
        <w:t xml:space="preserve"> </w:t>
      </w:r>
      <w:r>
        <w:rPr>
          <w:lang w:val="bg-BG"/>
        </w:rPr>
        <w:t xml:space="preserve">където на мястото на </w:t>
      </w:r>
      <w:r>
        <w:t xml:space="preserve">red, green, blue </w:t>
      </w:r>
      <w:r w:rsidR="00A63855">
        <w:rPr>
          <w:lang w:val="bg-BG"/>
        </w:rPr>
        <w:t>стоят цифрови комбинации 0-255</w:t>
      </w:r>
      <w:r w:rsidR="00A63855">
        <w:rPr>
          <w:lang w:val="bg-BG"/>
        </w:rPr>
        <w:br/>
      </w:r>
      <w:r w:rsidR="00A63855" w:rsidRPr="00A63855">
        <w:rPr>
          <w:b/>
          <w:lang w:val="bg-BG"/>
        </w:rPr>
        <w:t>в</w:t>
      </w:r>
      <w:r w:rsidRPr="00A63855">
        <w:rPr>
          <w:b/>
          <w:lang w:val="bg-BG"/>
        </w:rPr>
        <w:t xml:space="preserve">) </w:t>
      </w:r>
      <w:r w:rsidR="00A63855" w:rsidRPr="00A63855">
        <w:rPr>
          <w:b/>
        </w:rPr>
        <w:t>с</w:t>
      </w:r>
      <w:r w:rsidRPr="00A63855">
        <w:rPr>
          <w:b/>
        </w:rPr>
        <w:t xml:space="preserve"> html-</w:t>
      </w:r>
      <w:r w:rsidRPr="00A63855">
        <w:rPr>
          <w:b/>
          <w:lang w:val="bg-BG"/>
        </w:rPr>
        <w:t>код</w:t>
      </w:r>
      <w:r>
        <w:rPr>
          <w:lang w:val="bg-BG"/>
        </w:rPr>
        <w:t xml:space="preserve">, който започва с </w:t>
      </w:r>
      <w:r>
        <w:t xml:space="preserve"># </w:t>
      </w:r>
      <w:r>
        <w:rPr>
          <w:lang w:val="bg-BG"/>
        </w:rPr>
        <w:t xml:space="preserve">и следва последователност от 6 знака (по 2 за всеки цвят </w:t>
      </w:r>
      <w:r>
        <w:t>r-g-b)</w:t>
      </w:r>
      <w:r>
        <w:rPr>
          <w:lang w:val="bg-BG"/>
        </w:rPr>
        <w:t>.</w:t>
      </w:r>
    </w:p>
    <w:p w:rsidR="003A5520" w:rsidRDefault="003A5520" w:rsidP="00AA6014">
      <w:pPr>
        <w:pStyle w:val="a3"/>
        <w:ind w:left="0"/>
        <w:rPr>
          <w:lang w:val="bg-BG"/>
        </w:rPr>
      </w:pPr>
    </w:p>
    <w:p w:rsidR="003A5520" w:rsidRDefault="003A5520" w:rsidP="00AA6014">
      <w:pPr>
        <w:pStyle w:val="a3"/>
        <w:ind w:left="0"/>
        <w:rPr>
          <w:lang w:val="bg-BG"/>
        </w:rPr>
      </w:pPr>
      <w:r>
        <w:rPr>
          <w:lang w:val="bg-BG"/>
        </w:rPr>
        <w:t xml:space="preserve">Обикновено ярките цветове показват безвкусица, докато по-пасторалните – стил и класа. </w:t>
      </w:r>
      <w:r>
        <w:rPr>
          <w:lang w:val="bg-BG"/>
        </w:rPr>
        <w:br/>
        <w:t xml:space="preserve">Избягват се повече от 3 основни цвята в сайт, като потребителите имат склонност да се задържат повече в природни цветове като синьо и зелено. </w:t>
      </w:r>
    </w:p>
    <w:p w:rsidR="003A5520" w:rsidRPr="00477E1A" w:rsidRDefault="003A5520" w:rsidP="00477E1A">
      <w:pPr>
        <w:rPr>
          <w:lang w:val="bg-BG"/>
        </w:rPr>
      </w:pPr>
      <w:r w:rsidRPr="00477E1A">
        <w:rPr>
          <w:lang w:val="bg-BG"/>
        </w:rPr>
        <w:t>Нека тестваме:</w:t>
      </w:r>
      <w:r w:rsidR="00477E1A">
        <w:rPr>
          <w:lang w:val="bg-BG"/>
        </w:rPr>
        <w:t xml:space="preserve"> </w:t>
      </w:r>
      <w:hyperlink r:id="rId12" w:history="1">
        <w:r w:rsidRPr="00477E1A">
          <w:rPr>
            <w:rStyle w:val="a4"/>
            <w:lang w:val="bg-BG"/>
          </w:rPr>
          <w:t>https://htmlcolorcodes.com/</w:t>
        </w:r>
      </w:hyperlink>
    </w:p>
    <w:p w:rsidR="003A5520" w:rsidRDefault="003A5520" w:rsidP="00C54488">
      <w:pPr>
        <w:pStyle w:val="a3"/>
        <w:rPr>
          <w:lang w:val="bg-BG"/>
        </w:rPr>
      </w:pPr>
    </w:p>
    <w:p w:rsidR="003A5520" w:rsidRDefault="003A5520" w:rsidP="00E158D1">
      <w:pPr>
        <w:pStyle w:val="a3"/>
        <w:ind w:left="0"/>
        <w:rPr>
          <w:lang w:val="bg-BG"/>
        </w:rPr>
      </w:pPr>
      <w:r w:rsidRPr="003A5520">
        <w:rPr>
          <w:noProof/>
        </w:rPr>
        <w:lastRenderedPageBreak/>
        <w:drawing>
          <wp:inline distT="0" distB="0" distL="0" distR="0" wp14:anchorId="18DB348A" wp14:editId="5D6B8A48">
            <wp:extent cx="5972810" cy="3404870"/>
            <wp:effectExtent l="0" t="0" r="8890" b="508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520" w:rsidRDefault="003A5520" w:rsidP="00C54488">
      <w:pPr>
        <w:pStyle w:val="a3"/>
        <w:rPr>
          <w:lang w:val="bg-BG"/>
        </w:rPr>
      </w:pPr>
    </w:p>
    <w:p w:rsidR="00483D28" w:rsidRDefault="003A5520" w:rsidP="00E158D1">
      <w:pPr>
        <w:pStyle w:val="a3"/>
        <w:ind w:left="0"/>
        <w:jc w:val="both"/>
        <w:rPr>
          <w:lang w:val="bg-BG"/>
        </w:rPr>
      </w:pPr>
      <w:r>
        <w:rPr>
          <w:lang w:val="bg-BG"/>
        </w:rPr>
        <w:t>По-добре е, вместо да налучкваме код, да го намерим – харесваме картина и конкретен цвят от нея, по която ще вземем останалите няколко основни цвята за сайта, за да бъдат в синхрон. В случая, аз използвам презентацията на Рая от 8 д клас:</w:t>
      </w:r>
    </w:p>
    <w:p w:rsidR="00E158D1" w:rsidRDefault="00E158D1" w:rsidP="00C54488">
      <w:pPr>
        <w:pStyle w:val="a3"/>
        <w:rPr>
          <w:lang w:val="bg-BG"/>
        </w:rPr>
      </w:pPr>
    </w:p>
    <w:p w:rsidR="003A5520" w:rsidRDefault="003A5520" w:rsidP="00A210E8">
      <w:pPr>
        <w:pStyle w:val="a3"/>
        <w:ind w:left="0"/>
        <w:jc w:val="center"/>
        <w:rPr>
          <w:lang w:val="bg-BG"/>
        </w:rPr>
      </w:pPr>
      <w:bookmarkStart w:id="0" w:name="_GoBack"/>
      <w:r w:rsidRPr="003A5520">
        <w:rPr>
          <w:noProof/>
        </w:rPr>
        <w:drawing>
          <wp:inline distT="0" distB="0" distL="0" distR="0" wp14:anchorId="2453DAB5" wp14:editId="5FEC636A">
            <wp:extent cx="5972810" cy="3808095"/>
            <wp:effectExtent l="0" t="0" r="8890" b="190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A5520" w:rsidRPr="003A5520" w:rsidRDefault="003A5520" w:rsidP="00C54488">
      <w:pPr>
        <w:pStyle w:val="a3"/>
      </w:pPr>
      <w:r>
        <w:rPr>
          <w:lang w:val="bg-BG"/>
        </w:rPr>
        <w:lastRenderedPageBreak/>
        <w:t xml:space="preserve">Поставяме я в </w:t>
      </w:r>
      <w:r>
        <w:t xml:space="preserve">Paint </w:t>
      </w:r>
      <w:r>
        <w:rPr>
          <w:lang w:val="bg-BG"/>
        </w:rPr>
        <w:t xml:space="preserve">-&gt; избираме цвят в </w:t>
      </w:r>
      <w:proofErr w:type="spellStart"/>
      <w:r>
        <w:rPr>
          <w:lang w:val="bg-BG"/>
        </w:rPr>
        <w:t>пипетка</w:t>
      </w:r>
      <w:proofErr w:type="spellEnd"/>
      <w:r>
        <w:rPr>
          <w:lang w:val="bg-BG"/>
        </w:rPr>
        <w:t xml:space="preserve"> и виждаме неговия </w:t>
      </w:r>
      <w:proofErr w:type="spellStart"/>
      <w:r>
        <w:t>rgb</w:t>
      </w:r>
      <w:proofErr w:type="spellEnd"/>
      <w:r>
        <w:t>-</w:t>
      </w:r>
      <w:r>
        <w:rPr>
          <w:lang w:val="bg-BG"/>
        </w:rPr>
        <w:t xml:space="preserve">код. </w:t>
      </w:r>
    </w:p>
    <w:p w:rsidR="003A5520" w:rsidRPr="003A5520" w:rsidRDefault="003A5520" w:rsidP="00C54488">
      <w:pPr>
        <w:pStyle w:val="a3"/>
      </w:pPr>
    </w:p>
    <w:p w:rsidR="00B7237E" w:rsidRDefault="003A5520" w:rsidP="00C54488">
      <w:pPr>
        <w:pStyle w:val="a3"/>
        <w:rPr>
          <w:lang w:val="bg-BG"/>
        </w:rPr>
      </w:pPr>
      <w:r>
        <w:rPr>
          <w:noProof/>
        </w:rPr>
        <w:drawing>
          <wp:inline distT="0" distB="0" distL="0" distR="0">
            <wp:extent cx="5972810" cy="3044825"/>
            <wp:effectExtent l="0" t="0" r="8890" b="317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88" w:rsidRDefault="00B7237E" w:rsidP="00C54488">
      <w:pPr>
        <w:pStyle w:val="a3"/>
        <w:rPr>
          <w:lang w:val="bg-BG"/>
        </w:rPr>
      </w:pPr>
      <w:r>
        <w:rPr>
          <w:lang w:val="bg-BG"/>
        </w:rPr>
        <w:t xml:space="preserve">Таговете могат да се подреждат йерархично с </w:t>
      </w:r>
      <w:r>
        <w:t>Tab.</w:t>
      </w:r>
    </w:p>
    <w:p w:rsidR="00B7237E" w:rsidRDefault="00B7237E" w:rsidP="00C54488">
      <w:pPr>
        <w:pStyle w:val="a3"/>
        <w:rPr>
          <w:lang w:val="bg-BG"/>
        </w:rPr>
      </w:pPr>
      <w:r w:rsidRPr="00B7237E">
        <w:rPr>
          <w:noProof/>
        </w:rPr>
        <w:drawing>
          <wp:inline distT="0" distB="0" distL="0" distR="0" wp14:anchorId="0A42CEDA" wp14:editId="113F64A4">
            <wp:extent cx="5972810" cy="2168525"/>
            <wp:effectExtent l="0" t="0" r="8890" b="317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7E" w:rsidRDefault="00B7237E" w:rsidP="00C54488">
      <w:pPr>
        <w:pStyle w:val="a3"/>
        <w:rPr>
          <w:lang w:val="bg-BG"/>
        </w:rPr>
      </w:pPr>
      <w:r>
        <w:rPr>
          <w:lang w:val="bg-BG"/>
        </w:rPr>
        <w:t xml:space="preserve">Другият начин е да поставим тези цифри в конвертор </w:t>
      </w:r>
      <w:hyperlink r:id="rId17" w:history="1">
        <w:r w:rsidRPr="00652D87">
          <w:rPr>
            <w:rStyle w:val="a4"/>
            <w:lang w:val="bg-BG"/>
          </w:rPr>
          <w:t>https://htmlcolorcodes.com/</w:t>
        </w:r>
      </w:hyperlink>
      <w:r>
        <w:rPr>
          <w:lang w:val="bg-BG"/>
        </w:rPr>
        <w:t xml:space="preserve"> и намерим </w:t>
      </w:r>
      <w:r>
        <w:t>html-</w:t>
      </w:r>
      <w:r>
        <w:rPr>
          <w:lang w:val="bg-BG"/>
        </w:rPr>
        <w:t>кода:</w:t>
      </w:r>
    </w:p>
    <w:p w:rsidR="00B7237E" w:rsidRDefault="00B7237E" w:rsidP="00C54488">
      <w:pPr>
        <w:pStyle w:val="a3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63285" cy="436753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37E" w:rsidRDefault="00B7237E" w:rsidP="00C54488">
      <w:pPr>
        <w:pStyle w:val="a3"/>
        <w:rPr>
          <w:lang w:val="bg-BG"/>
        </w:rPr>
      </w:pPr>
      <w:r>
        <w:rPr>
          <w:lang w:val="bg-BG"/>
        </w:rPr>
        <w:t>Също можем да тестваме:</w:t>
      </w:r>
    </w:p>
    <w:p w:rsidR="00B7237E" w:rsidRDefault="00B7237E" w:rsidP="00C54488">
      <w:pPr>
        <w:pStyle w:val="a3"/>
        <w:rPr>
          <w:lang w:val="bg-BG"/>
        </w:rPr>
      </w:pPr>
      <w:r w:rsidRPr="00B7237E">
        <w:rPr>
          <w:noProof/>
        </w:rPr>
        <w:drawing>
          <wp:inline distT="0" distB="0" distL="0" distR="0" wp14:anchorId="184AB424" wp14:editId="28934572">
            <wp:extent cx="4934639" cy="1790950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7E" w:rsidRDefault="00B7237E" w:rsidP="00C54488">
      <w:pPr>
        <w:pStyle w:val="a3"/>
        <w:rPr>
          <w:lang w:val="bg-BG"/>
        </w:rPr>
      </w:pPr>
      <w:r>
        <w:rPr>
          <w:lang w:val="bg-BG"/>
        </w:rPr>
        <w:t xml:space="preserve">Видяхме 3 начина дотук. </w:t>
      </w:r>
    </w:p>
    <w:p w:rsidR="00B7237E" w:rsidRDefault="00B7237E" w:rsidP="00C54488">
      <w:pPr>
        <w:pStyle w:val="a3"/>
        <w:rPr>
          <w:lang w:val="bg-BG"/>
        </w:rPr>
      </w:pPr>
      <w:r>
        <w:rPr>
          <w:lang w:val="bg-BG"/>
        </w:rPr>
        <w:t>Можем да използваме и градиент, както и други персонализации:</w:t>
      </w:r>
    </w:p>
    <w:p w:rsidR="00B7237E" w:rsidRDefault="00B7237E" w:rsidP="00C54488">
      <w:pPr>
        <w:pStyle w:val="a3"/>
        <w:rPr>
          <w:lang w:val="bg-BG"/>
        </w:rPr>
      </w:pPr>
      <w:proofErr w:type="spellStart"/>
      <w:r w:rsidRPr="00B7237E">
        <w:rPr>
          <w:highlight w:val="yellow"/>
          <w:lang w:val="bg-BG"/>
        </w:rPr>
        <w:t>background</w:t>
      </w:r>
      <w:proofErr w:type="spellEnd"/>
      <w:r w:rsidRPr="00B7237E">
        <w:rPr>
          <w:highlight w:val="yellow"/>
          <w:lang w:val="bg-BG"/>
        </w:rPr>
        <w:t xml:space="preserve">: </w:t>
      </w:r>
      <w:proofErr w:type="spellStart"/>
      <w:r w:rsidRPr="00B7237E">
        <w:rPr>
          <w:highlight w:val="yellow"/>
          <w:lang w:val="bg-BG"/>
        </w:rPr>
        <w:t>linear-gradient</w:t>
      </w:r>
      <w:proofErr w:type="spellEnd"/>
      <w:r w:rsidRPr="00B7237E">
        <w:rPr>
          <w:highlight w:val="yellow"/>
          <w:lang w:val="bg-BG"/>
        </w:rPr>
        <w:t>(0.25turn, #CCB373, #ebf8e1, #85534A)</w:t>
      </w:r>
    </w:p>
    <w:p w:rsidR="00B7237E" w:rsidRDefault="00B7237E" w:rsidP="00C54488">
      <w:pPr>
        <w:pStyle w:val="a3"/>
        <w:rPr>
          <w:lang w:val="bg-BG"/>
        </w:rPr>
      </w:pPr>
      <w:r w:rsidRPr="00B7237E">
        <w:rPr>
          <w:noProof/>
        </w:rPr>
        <w:drawing>
          <wp:inline distT="0" distB="0" distL="0" distR="0" wp14:anchorId="1D78D787" wp14:editId="7679CA54">
            <wp:extent cx="5972810" cy="1195705"/>
            <wp:effectExtent l="0" t="0" r="8890" b="444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7E" w:rsidRDefault="00B7237E" w:rsidP="00C54488">
      <w:pPr>
        <w:pStyle w:val="a3"/>
        <w:rPr>
          <w:lang w:val="bg-BG"/>
        </w:rPr>
      </w:pPr>
      <w:r w:rsidRPr="00B7237E">
        <w:rPr>
          <w:noProof/>
        </w:rPr>
        <w:lastRenderedPageBreak/>
        <w:drawing>
          <wp:inline distT="0" distB="0" distL="0" distR="0" wp14:anchorId="333EA103" wp14:editId="3650324D">
            <wp:extent cx="5972810" cy="2374265"/>
            <wp:effectExtent l="0" t="0" r="8890" b="698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7E" w:rsidRPr="00A63855" w:rsidRDefault="00B7237E" w:rsidP="00C54488">
      <w:pPr>
        <w:pStyle w:val="a3"/>
      </w:pPr>
    </w:p>
    <w:p w:rsidR="00B7237E" w:rsidRDefault="00B7237E" w:rsidP="00C54488">
      <w:pPr>
        <w:pStyle w:val="a3"/>
        <w:rPr>
          <w:lang w:val="bg-BG"/>
        </w:rPr>
      </w:pPr>
    </w:p>
    <w:p w:rsidR="00B7237E" w:rsidRPr="00B7237E" w:rsidRDefault="00B7237E" w:rsidP="00C54488">
      <w:pPr>
        <w:pStyle w:val="a3"/>
        <w:rPr>
          <w:lang w:val="bg-BG"/>
        </w:rPr>
      </w:pPr>
    </w:p>
    <w:p w:rsidR="00E127C4" w:rsidRDefault="00E127C4" w:rsidP="00E127C4">
      <w:pPr>
        <w:rPr>
          <w:lang w:val="bg-BG"/>
        </w:rPr>
      </w:pPr>
    </w:p>
    <w:p w:rsidR="00E127C4" w:rsidRPr="00E127C4" w:rsidRDefault="00E127C4" w:rsidP="00E127C4">
      <w:pPr>
        <w:rPr>
          <w:lang w:val="bg-BG"/>
        </w:rPr>
      </w:pPr>
    </w:p>
    <w:sectPr w:rsidR="00E127C4" w:rsidRPr="00E127C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91F98"/>
    <w:multiLevelType w:val="hybridMultilevel"/>
    <w:tmpl w:val="CEDA0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FE6"/>
    <w:rsid w:val="0023163C"/>
    <w:rsid w:val="003A5520"/>
    <w:rsid w:val="00461C2F"/>
    <w:rsid w:val="00477E1A"/>
    <w:rsid w:val="00483D28"/>
    <w:rsid w:val="00601FE6"/>
    <w:rsid w:val="00670BF5"/>
    <w:rsid w:val="00705128"/>
    <w:rsid w:val="008843E1"/>
    <w:rsid w:val="00A210E8"/>
    <w:rsid w:val="00A63855"/>
    <w:rsid w:val="00AA6014"/>
    <w:rsid w:val="00B0578E"/>
    <w:rsid w:val="00B7237E"/>
    <w:rsid w:val="00C26721"/>
    <w:rsid w:val="00C54488"/>
    <w:rsid w:val="00CB0A82"/>
    <w:rsid w:val="00D2259E"/>
    <w:rsid w:val="00D54FCB"/>
    <w:rsid w:val="00E127C4"/>
    <w:rsid w:val="00E158D1"/>
    <w:rsid w:val="00FB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8BEB1D-346A-4941-9A74-EF5D2737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7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0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127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5448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A5520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A638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лавие Знак"/>
    <w:basedOn w:val="a0"/>
    <w:link w:val="a5"/>
    <w:uiPriority w:val="10"/>
    <w:rsid w:val="00A6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лавие 2 Знак"/>
    <w:basedOn w:val="a0"/>
    <w:link w:val="2"/>
    <w:uiPriority w:val="9"/>
    <w:rsid w:val="00CB0A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htmlcolorcodes.com/" TargetMode="External"/><Relationship Id="rId17" Type="http://schemas.openxmlformats.org/officeDocument/2006/relationships/hyperlink" Target="https://htmlcolorcodes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18</cp:revision>
  <dcterms:created xsi:type="dcterms:W3CDTF">2025-03-03T21:09:00Z</dcterms:created>
  <dcterms:modified xsi:type="dcterms:W3CDTF">2026-03-28T17:37:00Z</dcterms:modified>
</cp:coreProperties>
</file>