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98C" w:rsidRDefault="00625DBE" w:rsidP="0011395A">
      <w:pPr>
        <w:jc w:val="center"/>
        <w:rPr>
          <w:b/>
          <w:lang w:val="en-US"/>
        </w:rPr>
      </w:pPr>
      <w:r w:rsidRPr="0011395A">
        <w:rPr>
          <w:b/>
        </w:rPr>
        <w:t xml:space="preserve">Обединения на таблици: </w:t>
      </w:r>
      <w:r w:rsidRPr="0011395A">
        <w:rPr>
          <w:b/>
          <w:lang w:val="en-US"/>
        </w:rPr>
        <w:t>Joins</w:t>
      </w:r>
    </w:p>
    <w:p w:rsidR="003A5602" w:rsidRPr="003A5602" w:rsidRDefault="003A5602" w:rsidP="003A5602">
      <w:pPr>
        <w:jc w:val="center"/>
      </w:pPr>
      <w:r w:rsidRPr="003A5602">
        <w:t xml:space="preserve">Ако не конкретизираме, а използваме само </w:t>
      </w:r>
      <w:r w:rsidRPr="003A5602">
        <w:rPr>
          <w:lang w:val="en-US"/>
        </w:rPr>
        <w:t xml:space="preserve">JOIN, </w:t>
      </w:r>
      <w:r w:rsidRPr="003A5602">
        <w:t xml:space="preserve">залепваме 2-те таблици една до друга, като в </w:t>
      </w:r>
      <w:r w:rsidRPr="003A5602">
        <w:rPr>
          <w:lang w:val="en-US"/>
        </w:rPr>
        <w:t xml:space="preserve">SELECT </w:t>
      </w:r>
      <w:r w:rsidRPr="003A5602">
        <w:t xml:space="preserve">изброяваме всички колони, които искаме, от първата и втората таблица със запетайки. </w:t>
      </w:r>
    </w:p>
    <w:p w:rsidR="004F758C" w:rsidRDefault="003A5602" w:rsidP="0011395A">
      <w:pPr>
        <w:jc w:val="center"/>
        <w:rPr>
          <w:b/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60720" cy="4534721"/>
            <wp:effectExtent l="0" t="0" r="0" b="0"/>
            <wp:docPr id="13" name="Картина 13" descr="https://i.sstatic.net/4zjx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sstatic.net/4zjx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8C" w:rsidRDefault="00E35F7B" w:rsidP="00E35F7B">
      <w:pPr>
        <w:rPr>
          <w:b/>
        </w:rPr>
      </w:pPr>
      <w:r w:rsidRPr="00E35F7B">
        <w:t>Общ</w:t>
      </w:r>
      <w:r>
        <w:rPr>
          <w:b/>
        </w:rPr>
        <w:t xml:space="preserve"> </w:t>
      </w:r>
      <w:r w:rsidRPr="00E35F7B">
        <w:t>синтаксис</w:t>
      </w:r>
      <w:r>
        <w:rPr>
          <w:b/>
        </w:rPr>
        <w:t>:</w:t>
      </w:r>
    </w:p>
    <w:p w:rsidR="00E35F7B" w:rsidRDefault="00E35F7B" w:rsidP="00E35F7B">
      <w:pPr>
        <w:rPr>
          <w:b/>
        </w:rPr>
      </w:pPr>
      <w:r w:rsidRPr="00E35F7B">
        <w:rPr>
          <w:b/>
          <w:noProof/>
          <w:lang w:eastAsia="bg-BG"/>
        </w:rPr>
        <w:drawing>
          <wp:inline distT="0" distB="0" distL="0" distR="0" wp14:anchorId="561A876A" wp14:editId="293663D6">
            <wp:extent cx="2772162" cy="619211"/>
            <wp:effectExtent l="0" t="0" r="9525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7B" w:rsidRPr="00E35F7B" w:rsidRDefault="00E35F7B" w:rsidP="00E35F7B">
      <w:r w:rsidRPr="00E35F7B">
        <w:t xml:space="preserve">Можем да зададем псевдоними с </w:t>
      </w:r>
      <w:r w:rsidRPr="00E35F7B">
        <w:rPr>
          <w:lang w:val="en-US"/>
        </w:rPr>
        <w:t>AS</w:t>
      </w:r>
      <w:r>
        <w:rPr>
          <w:lang w:val="en-US"/>
        </w:rPr>
        <w:t xml:space="preserve">, </w:t>
      </w:r>
      <w:r>
        <w:t>за да не пишем всеки път имената на таблиците</w:t>
      </w:r>
    </w:p>
    <w:p w:rsidR="00E35F7B" w:rsidRDefault="00E35F7B" w:rsidP="00E35F7B">
      <w:pPr>
        <w:rPr>
          <w:lang w:val="en-US"/>
        </w:rPr>
      </w:pPr>
      <w:r w:rsidRPr="00E35F7B">
        <w:rPr>
          <w:noProof/>
          <w:lang w:eastAsia="bg-BG"/>
        </w:rPr>
        <w:drawing>
          <wp:inline distT="0" distB="0" distL="0" distR="0" wp14:anchorId="536296E3" wp14:editId="3ECA860D">
            <wp:extent cx="2400635" cy="771633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7B" w:rsidRDefault="00E35F7B" w:rsidP="00E35F7B">
      <w:pPr>
        <w:rPr>
          <w:lang w:val="en-US"/>
        </w:rPr>
      </w:pPr>
      <w:r>
        <w:t xml:space="preserve">Синтаксисът се приема, дори ако изтървем </w:t>
      </w:r>
      <w:r>
        <w:rPr>
          <w:lang w:val="en-US"/>
        </w:rPr>
        <w:t>AS</w:t>
      </w:r>
    </w:p>
    <w:p w:rsidR="00E35F7B" w:rsidRDefault="00E35F7B" w:rsidP="00E35F7B">
      <w:pPr>
        <w:rPr>
          <w:b/>
          <w:lang w:val="en-US"/>
        </w:rPr>
      </w:pPr>
      <w:r w:rsidRPr="00E35F7B">
        <w:rPr>
          <w:noProof/>
          <w:lang w:eastAsia="bg-BG"/>
        </w:rPr>
        <w:drawing>
          <wp:inline distT="0" distB="0" distL="0" distR="0" wp14:anchorId="7AEEAC51" wp14:editId="7F149772">
            <wp:extent cx="1933845" cy="609685"/>
            <wp:effectExtent l="0" t="0" r="9525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7B" w:rsidRPr="00E35F7B" w:rsidRDefault="00E35F7B" w:rsidP="00E35F7B">
      <w:pPr>
        <w:rPr>
          <w:lang w:val="en-US"/>
        </w:rPr>
      </w:pPr>
      <w:r w:rsidRPr="00E35F7B">
        <w:t xml:space="preserve">Пример: да се съединят двете таблици </w:t>
      </w:r>
      <w:r w:rsidRPr="00E35F7B">
        <w:rPr>
          <w:lang w:val="en-US"/>
        </w:rPr>
        <w:t xml:space="preserve">countries </w:t>
      </w:r>
      <w:r w:rsidRPr="00E35F7B">
        <w:t xml:space="preserve">и </w:t>
      </w:r>
      <w:r w:rsidRPr="00E35F7B">
        <w:rPr>
          <w:lang w:val="en-US"/>
        </w:rPr>
        <w:t>currencies</w:t>
      </w:r>
    </w:p>
    <w:p w:rsidR="004F758C" w:rsidRDefault="004F758C" w:rsidP="0011395A">
      <w:pPr>
        <w:jc w:val="center"/>
        <w:rPr>
          <w:b/>
          <w:lang w:val="en-US"/>
        </w:rPr>
      </w:pPr>
      <w:r w:rsidRPr="004F758C">
        <w:rPr>
          <w:b/>
          <w:noProof/>
          <w:lang w:eastAsia="bg-BG"/>
        </w:rPr>
        <w:lastRenderedPageBreak/>
        <w:drawing>
          <wp:inline distT="0" distB="0" distL="0" distR="0" wp14:anchorId="5925C283" wp14:editId="684D1800">
            <wp:extent cx="3696216" cy="1438476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8C" w:rsidRPr="004F758C" w:rsidRDefault="004F758C" w:rsidP="0011395A">
      <w:pPr>
        <w:jc w:val="center"/>
      </w:pPr>
      <w:r w:rsidRPr="004F758C">
        <w:t>Свързващата колона се показва на двете места</w:t>
      </w:r>
    </w:p>
    <w:p w:rsidR="004F758C" w:rsidRDefault="004F758C" w:rsidP="004F758C">
      <w:pPr>
        <w:jc w:val="center"/>
      </w:pPr>
      <w:r>
        <w:rPr>
          <w:b/>
          <w:noProof/>
          <w:lang w:eastAsia="bg-BG"/>
        </w:rPr>
        <w:drawing>
          <wp:inline distT="0" distB="0" distL="0" distR="0">
            <wp:extent cx="5753100" cy="9525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758C" w:rsidRDefault="004F758C" w:rsidP="004F758C">
      <w:pPr>
        <w:jc w:val="center"/>
      </w:pPr>
      <w:r w:rsidRPr="004F758C">
        <w:t xml:space="preserve">Свързващата колона не се посочва, </w:t>
      </w:r>
      <w:proofErr w:type="spellStart"/>
      <w:r w:rsidRPr="004F758C">
        <w:t>т.к</w:t>
      </w:r>
      <w:proofErr w:type="spellEnd"/>
      <w:r w:rsidRPr="004F758C">
        <w:t>. ще хвърли грешка с дублиране:</w:t>
      </w:r>
    </w:p>
    <w:p w:rsidR="004F758C" w:rsidRPr="004F758C" w:rsidRDefault="004F758C" w:rsidP="004F758C">
      <w:pPr>
        <w:jc w:val="center"/>
        <w:rPr>
          <w:lang w:val="en-US"/>
        </w:rPr>
      </w:pPr>
      <w:r w:rsidRPr="004F758C">
        <w:rPr>
          <w:noProof/>
          <w:lang w:eastAsia="bg-BG"/>
        </w:rPr>
        <w:drawing>
          <wp:inline distT="0" distB="0" distL="0" distR="0" wp14:anchorId="1EAA1A42" wp14:editId="4DAE160D">
            <wp:extent cx="3515216" cy="2381582"/>
            <wp:effectExtent l="0" t="0" r="952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38" w:rsidRPr="00FD7138" w:rsidRDefault="00A26FD1">
      <w:pPr>
        <w:rPr>
          <w:lang w:val="en-US"/>
        </w:rPr>
      </w:pPr>
      <w:r w:rsidRPr="0011395A">
        <w:rPr>
          <w:b/>
          <w:lang w:val="en-US"/>
        </w:rPr>
        <w:t xml:space="preserve">1 </w:t>
      </w:r>
      <w:r w:rsidRPr="0011395A">
        <w:rPr>
          <w:b/>
        </w:rPr>
        <w:t>зад:</w:t>
      </w:r>
      <w:r>
        <w:t xml:space="preserve"> </w:t>
      </w:r>
      <w:r w:rsidR="00FD7138">
        <w:t xml:space="preserve">Да се съединят двете таблици: </w:t>
      </w:r>
      <w:r w:rsidR="00FD7138">
        <w:rPr>
          <w:lang w:val="en-US"/>
        </w:rPr>
        <w:t xml:space="preserve">countries + continents, </w:t>
      </w:r>
      <w:r w:rsidR="00FD7138">
        <w:t>така че да видим името на държавата и в кой континент се намира. Това става като намерим съвпадащия ключ (</w:t>
      </w:r>
      <w:r w:rsidR="00FD7138">
        <w:rPr>
          <w:lang w:val="en-US"/>
        </w:rPr>
        <w:t>id</w:t>
      </w:r>
      <w:r w:rsidR="00FD7138">
        <w:t xml:space="preserve"> или </w:t>
      </w:r>
      <w:r w:rsidR="00FD7138">
        <w:rPr>
          <w:lang w:val="en-US"/>
        </w:rPr>
        <w:t>code)</w:t>
      </w:r>
      <w:r w:rsidR="00E35F7B">
        <w:rPr>
          <w:lang w:val="en-US"/>
        </w:rPr>
        <w:t xml:space="preserve"> </w:t>
      </w:r>
      <w:r w:rsidR="00E35F7B">
        <w:t>и уточним връзката от първата таблица = втората в тази колона</w:t>
      </w:r>
      <w:r w:rsidR="00FD7138">
        <w:rPr>
          <w:lang w:val="en-US"/>
        </w:rPr>
        <w:t>.</w:t>
      </w:r>
    </w:p>
    <w:p w:rsidR="00DE6B38" w:rsidRDefault="00DE6B38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3100" cy="189547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29B" w:rsidRPr="000C6EBC" w:rsidRDefault="005A499A">
      <w:pPr>
        <w:rPr>
          <w:lang w:val="en-US"/>
        </w:rPr>
      </w:pPr>
      <w:r w:rsidRPr="005A499A">
        <w:rPr>
          <w:noProof/>
          <w:lang w:eastAsia="bg-BG"/>
        </w:rPr>
        <w:lastRenderedPageBreak/>
        <w:drawing>
          <wp:inline distT="0" distB="0" distL="0" distR="0" wp14:anchorId="610A35C0" wp14:editId="376DB35C">
            <wp:extent cx="3877216" cy="609685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99A" w:rsidRDefault="005A499A">
      <w:pPr>
        <w:rPr>
          <w:lang w:val="en-US"/>
        </w:rPr>
      </w:pPr>
      <w:r w:rsidRPr="005A499A">
        <w:rPr>
          <w:noProof/>
          <w:lang w:eastAsia="bg-BG"/>
        </w:rPr>
        <w:drawing>
          <wp:inline distT="0" distB="0" distL="0" distR="0" wp14:anchorId="65ECF3E2" wp14:editId="33375680">
            <wp:extent cx="2648320" cy="1047896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38" w:rsidRDefault="00FD7138">
      <w:pPr>
        <w:rPr>
          <w:lang w:val="en-US"/>
        </w:rPr>
      </w:pPr>
      <w:r>
        <w:rPr>
          <w:lang w:val="en-US"/>
        </w:rPr>
        <w:t>………………………………………………………………………………………….</w:t>
      </w:r>
    </w:p>
    <w:p w:rsidR="005A499A" w:rsidRPr="0011395A" w:rsidRDefault="0011395A">
      <w:r w:rsidRPr="0011395A">
        <w:rPr>
          <w:b/>
        </w:rPr>
        <w:t>2 зад:</w:t>
      </w:r>
      <w:r>
        <w:t xml:space="preserve"> Да се покаже кой връх в коя планина се намира.</w:t>
      </w:r>
    </w:p>
    <w:p w:rsidR="00625DBE" w:rsidRDefault="00DE6B38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3648075" cy="231457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EBC" w:rsidRPr="000C6EBC" w:rsidRDefault="000C6EBC">
      <w:r>
        <w:t xml:space="preserve">Тук имената на колоните са кръстени по различен начин: </w:t>
      </w:r>
      <w:proofErr w:type="spellStart"/>
      <w:r>
        <w:rPr>
          <w:lang w:val="en-US"/>
        </w:rPr>
        <w:t>mountain_id</w:t>
      </w:r>
      <w:proofErr w:type="spellEnd"/>
      <w:r>
        <w:rPr>
          <w:lang w:val="en-US"/>
        </w:rPr>
        <w:t xml:space="preserve"> = id</w:t>
      </w:r>
      <w:r w:rsidR="00E35F7B">
        <w:t>, но ако не посочим от коя таблица са</w:t>
      </w:r>
      <w:r>
        <w:t>, ще ни хвърли грешка за двусмислие:</w:t>
      </w:r>
    </w:p>
    <w:p w:rsidR="000C6EBC" w:rsidRDefault="00E35F7B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2194560" cy="640080"/>
            <wp:effectExtent l="0" t="0" r="0" b="762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EBC" w:rsidRDefault="00E35F7B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5758180" cy="1714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EBC" w:rsidRDefault="000C6EBC">
      <w:r>
        <w:t xml:space="preserve">Затова </w:t>
      </w:r>
      <w:r w:rsidR="006A6AC7">
        <w:t>посочваме имената на таблиците (може с</w:t>
      </w:r>
      <w:r>
        <w:t xml:space="preserve"> псевдоними</w:t>
      </w:r>
      <w:r w:rsidR="006A6AC7">
        <w:t>)</w:t>
      </w:r>
      <w:bookmarkStart w:id="0" w:name="_GoBack"/>
      <w:bookmarkEnd w:id="0"/>
      <w:r>
        <w:t>:</w:t>
      </w:r>
    </w:p>
    <w:p w:rsidR="000C6EBC" w:rsidRDefault="000C6EBC">
      <w:pPr>
        <w:rPr>
          <w:lang w:val="en-US"/>
        </w:rPr>
      </w:pPr>
      <w:r w:rsidRPr="000C6EBC">
        <w:rPr>
          <w:noProof/>
          <w:lang w:eastAsia="bg-BG"/>
        </w:rPr>
        <w:drawing>
          <wp:inline distT="0" distB="0" distL="0" distR="0" wp14:anchorId="0BAF5817" wp14:editId="3AF67C6A">
            <wp:extent cx="2467319" cy="609685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0A" w:rsidRPr="003A5602" w:rsidRDefault="000F000A">
      <w:pPr>
        <w:rPr>
          <w:lang w:val="en-US"/>
        </w:rPr>
      </w:pPr>
      <w:r>
        <w:t>Можем и да си оформим имената на колоните с още псевдоними.</w:t>
      </w:r>
    </w:p>
    <w:p w:rsidR="00DE6B38" w:rsidRDefault="00DE6B38">
      <w:pPr>
        <w:rPr>
          <w:lang w:val="en-US"/>
        </w:rPr>
      </w:pPr>
      <w:r w:rsidRPr="00DE6B38">
        <w:rPr>
          <w:noProof/>
          <w:lang w:eastAsia="bg-BG"/>
        </w:rPr>
        <w:drawing>
          <wp:inline distT="0" distB="0" distL="0" distR="0" wp14:anchorId="5DEEC91C" wp14:editId="4CD0D01B">
            <wp:extent cx="3572374" cy="838317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BE"/>
    <w:rsid w:val="000C6EBC"/>
    <w:rsid w:val="000F000A"/>
    <w:rsid w:val="0011395A"/>
    <w:rsid w:val="00161F70"/>
    <w:rsid w:val="0031698C"/>
    <w:rsid w:val="003A5602"/>
    <w:rsid w:val="004F758C"/>
    <w:rsid w:val="0054029B"/>
    <w:rsid w:val="005A499A"/>
    <w:rsid w:val="00625DBE"/>
    <w:rsid w:val="006A6AC7"/>
    <w:rsid w:val="00A26FD1"/>
    <w:rsid w:val="00DE6B38"/>
    <w:rsid w:val="00E35F7B"/>
    <w:rsid w:val="00FD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3BEA58-EEB4-41B0-B35F-78BE1F3D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8</cp:revision>
  <dcterms:created xsi:type="dcterms:W3CDTF">2024-12-12T00:54:00Z</dcterms:created>
  <dcterms:modified xsi:type="dcterms:W3CDTF">2025-01-14T21:21:00Z</dcterms:modified>
</cp:coreProperties>
</file>