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A26A00"/>
          <w:sz w:val="22"/>
        </w:rPr>
        <w:t>ტექნიკური ცნობარი</w:t>
      </w:r>
    </w:p>
    <w:p>
      <w:pPr>
        <w:keepNext w:val="0"/>
        <w:spacing w:before="0" w:after="16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203748"/>
          <w:sz w:val="60"/>
        </w:rPr>
        <w:t>Testing-Project</w:t>
      </w:r>
    </w:p>
    <w:p>
      <w:pPr>
        <w:keepNext w:val="0"/>
        <w:spacing w:before="0" w:after="12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1F4D78"/>
          <w:sz w:val="34"/>
        </w:rPr>
        <w:t>სრული პროექტის დოკუმენტაცია</w:t>
      </w:r>
    </w:p>
    <w:p>
      <w:pPr>
        <w:keepNext w:val="0"/>
        <w:spacing w:before="0" w:after="1600" w:line="300" w:lineRule="auto"/>
        <w:jc w:val="center"/>
      </w:pPr>
      <w:r>
        <w:rPr>
          <w:rFonts w:ascii="Arial Unicode MS" w:hAnsi="Arial Unicode MS" w:eastAsia="Arial Unicode MS"/>
          <w:b w:val="0"/>
          <w:i/>
          <w:color w:val="666666"/>
          <w:sz w:val="21"/>
        </w:rPr>
        <w:t>არქიტექტურა • Form.io სქემები • React კომპონენტები • API ინტეგრაციები • სრული ფაილური კატალოგი</w:t>
      </w:r>
    </w:p>
    <w:p>
      <w:pPr>
        <w:keepNext w:val="0"/>
        <w:spacing w:before="0" w:after="80" w:line="300" w:lineRule="auto"/>
        <w:jc w:val="center"/>
      </w:pPr>
      <w:r>
        <w:rPr>
          <w:rFonts w:ascii="Arial Unicode MS" w:hAnsi="Arial Unicode MS" w:eastAsia="Arial Unicode MS"/>
          <w:b/>
          <w:i w:val="0"/>
          <w:color w:val="203748"/>
          <w:sz w:val="22"/>
        </w:rPr>
        <w:t>რეპოზიტორიის მდგომარეობა: 2026-06-27</w:t>
      </w:r>
    </w:p>
    <w:p>
      <w:pPr>
        <w:keepNext w:val="0"/>
        <w:spacing w:before="0" w:after="8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9"/>
        </w:rPr>
        <w:t>ბოლო commit: e2f9227 — 2026-06-25 — remove pcaxis</w:t>
      </w:r>
    </w:p>
    <w:p>
      <w:pPr>
        <w:keepNext w:val="0"/>
        <w:spacing w:before="0" w:after="0" w:line="300" w:lineRule="auto"/>
        <w:jc w:val="center"/>
      </w:pPr>
      <w:r>
        <w:rPr>
          <w:rFonts w:ascii="Arial Unicode MS" w:hAnsi="Arial Unicode MS" w:eastAsia="Arial Unicode MS"/>
          <w:b w:val="0"/>
          <w:i w:val="0"/>
          <w:color w:val="666666"/>
          <w:sz w:val="19"/>
        </w:rPr>
        <w:t>დოკუმენტირებული ფაილები: 181 / 181</w:t>
      </w:r>
    </w:p>
    <w:p>
      <w:r>
        <w:br w:type="page"/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დოკუმენტის შესახებ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ეს დოკუმენტი აღწერს Testing-Project რეპოზიტორიის მიმდინარე მდგომარეობას როგორც ტექნიკურ ცნობარს. იგი აერთიანებს საერთო არქიტექტურას, შესრულების გარემოს, მონაცემთა ნაკადებს, API-ებს, ტექნიკურ რისკებსა და ყველა ვერსიაკონტროლირებადი ფაილის კატალოგს.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მნიშვნელოვანი კონტექსტი  </w:t>
            </w:r>
            <w:r>
              <w:rPr>
                <w:rFonts w:ascii="Arial Unicode MS" w:hAnsi="Arial Unicode MS" w:eastAsia="Arial Unicode MS"/>
                <w:color w:val="111111"/>
                <w:sz w:val="21"/>
              </w:rPr>
              <w:t>რეპოზიტორია არ არის დამოუკიდებლად გასაშვები დასრულებული აპლიკაცია: მასში თავმოყრილია Form.io-ში ჩასასმელი სკრიპტები/სქემები, სტატიკური პროტოტიპები და უფრო დიდი React აპლიკაციიდან ამოღებული კომპონენტები. ამიტომ გაშვების ინსტრუქცია აღწერს თითოეული არტეფაქტის გამოყენების რეალურ კონტექსტს.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4"/>
        </w:rPr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სარჩევი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1. აღმასრულებელი შეჯამება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2. რეპოზიტორიის პროფილი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3. არქიტექტურა და შესრულების მოდელი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4. ძირითადი ფუნქციური სფეროები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5. მონაცემები, მდგომარეობა და ავტორიზაცია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6. API და გარე ინტეგრაციები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7. გაშვება, ჩასმა და ტესტირება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8. ხარისხის აუდიტი და რისკები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9. მოვლის რეკომენდაციები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10. სრული ფაილური კატალოგი (181 ფაილი)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11. ტერმინები და დანართი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1. აღმასრულებელი შეჯამება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Testing-Project არის საქართველოს სტატისტიკის საწარმოთა კითხვარების ეკოსისტემასთან დაკავშირებული სამუშაო რეპოზიტორია. მისი ბირთვი შედგება Form.io ფორმების JSON სქემებისგან, კითხვარის ველებში ჩასასმელი JavaScript ბიზნეს-ლოგიკისგან, React ინტერფეისის რამდენიმე კომპონენტისგან და HTML პროტოტიპებისგან.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Form.io ფენა მართავს wizard-გვერდებს, კომპონენტებს, EditGrid/DataGrid ცხრილებს, გამოთვლებს, ხილვადობასა და ვალიდაციას.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React ფენა მართავს საწარმოთა/კითხვარების სიებს, ფორმის ჩატვირთვას, სტატუსებს, კომენტარებს, popup-ებსა და ადმინისტრაციულ ოპერაციებს.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ინტეგრაციის ფენა იყენებს fetch, axios/axiosInstance, jQuery.ajax-ს, localStorage accessToken-სა და sessionStorage დროებით მდგომარეობას.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რეპოზიტორია შეიცავს მრავალ საცდელ, ძველ და ერთმანეთზე მიბმულ snippet-ს; ისინი ხშირად განკუთვნილია Form.io-ის ცალკეულ ველებში ჩასასმელად და არა ერთ JavaScript მოდულად გასაშვებად.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2. რეპოზიტორიის პროფილი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9"/>
              </w:rPr>
              <w:t>მაჩვენებელი</w:t>
            </w:r>
          </w:p>
        </w:tc>
        <w:tc>
          <w:tcPr>
            <w:tcW w:type="dxa" w:w="6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9"/>
              </w:rPr>
              <w:t>მნიშვნელობა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ვერსიაკონტროლირებადი ფაილები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181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საქაღალდეები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ტექსტური ხაზები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80,359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საერთო ზომა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15.3 MB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JavaScript / JSX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123 / 7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JSON / JSONL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 / 26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HTML / HTM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17 / 1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Python / CSS / SCSS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9"/>
              </w:rPr>
              <w:t>3 / 1 / 1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2.1 საქაღალდეების დანიშნულება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8"/>
              </w:rPr>
              <w:t>ზონა</w:t>
            </w:r>
          </w:p>
        </w:tc>
        <w:tc>
          <w:tcPr>
            <w:tcW w:type="dxa" w:w="7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8"/>
              </w:rPr>
              <w:t>დანიშნულება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/ (root)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ძირითადი snippet-ები, React კომპონენტები, Form.io ფრაგმენტები, პროტოტიპები და ტექნიკური სკრიპტები.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modules/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შრომის მოდულების სრული Form.io სქემები და მათი გამოთვლის, ვალიდაციისა და API helper-ები.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trade/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მომსახურებით საერთაშორისო ვაჭრობის წლიური/კვარტალური ფორმები და ვალიდაცია.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tables/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Bootstrap HTML ცხრილების შაბლონები სხვადასხვა კითხვარის გვერდისთვის.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fob/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FOB/საგარეო ეკონომიკური აქტივობის API და გამოთვლის ექსპერიმენტები.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lab/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სატესტო Form.io action-ები და submission მონაცემი.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script/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რეგიონისა და მუნიციპალიტეტის Excel/კლასიფიკაციის დამხმარე მონაცემთა ლოგიკა.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university/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უნივერსიტეტის კითხვარის მე-7 გვერდის ჯამის helper.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საგარეო/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საგარეო ვაჭრობის ცხრილის პროტოტიპი და საცდელი სკრიპტი.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.claude/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ლოკალური სამუშაო გარემოს ნებართვების კონფიგურაცია; პროდუქტის runtime-ის ნაწილი არ არის.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3. არქიტექტურა და შესრულების მოდელი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3.1 ლოგიკური ფენები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1850"/>
        <w:gridCol w:w="5760"/>
      </w:tblGrid>
      <w:tr>
        <w:trPr>
          <w:tblHeader w:val="true"/>
        </w:trP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ფენა</w:t>
            </w:r>
          </w:p>
        </w:tc>
        <w:tc>
          <w:tcPr>
            <w:tcW w:type="dxa" w:w="18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ტექნოლოგია</w:t>
            </w:r>
          </w:p>
        </w:tc>
        <w:tc>
          <w:tcPr>
            <w:tcW w:type="dxa" w:w="5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პასუხისმგებლობა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ადმინისტრაციული UI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React JSX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საწარმოთა სია, კითხვარების გაფართოებადი ბლოკები, modal-ები, შეტყობინებები, Excel ოპერაციები.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ფორმის runtime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Form.io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Wizard ფორმები, Panel/Table/EditGrid/DataGrid კომპონენტები, custom validation, calculated values და logic actions.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კლიენტური ბიზნეს-ლოგიკა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JavaScript snippets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ჯამები, ბალანსები, უნიკალურობა, სავალდებულო ველები, ხილვადობა, მნიშვნელობების გასუფთავება.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ინტეგრაცია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fetch / axios / jQuery.ajax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საწარმოს მონაცემები, წინა პერიოდი, სტატუსები, ინტერვიუერი, კლასიფიკატორები და ანგარიშის ექსპორტი.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პროტოტიპები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HTML + Bootstrap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ცხრილების ვიზუალური მაკეტები და API-ს დამოუკიდებელი სატესტო გვერდები.</w:t>
            </w:r>
          </w:p>
        </w:tc>
      </w:tr>
      <w:tr>
        <w:trPr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მიგრაცია/მოვლა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Python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Form.io key-ების შემოწმება და მასობრივი გასწორება.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3.2 ტიპური მონაცემთა ნაკადი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11111"/>
          <w:sz w:val="22"/>
        </w:rPr>
        <w:t>მომხმარებელი ხსნის საწარმოს კითხვარს React მარშრუტიდან; enterpriseSurveyId იკითხება URL-დან.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11111"/>
          <w:sz w:val="22"/>
        </w:rPr>
        <w:t>FormioService ან backend API აბრუნებს ფორმის სქემას და submission მონაცემს.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11111"/>
          <w:sz w:val="22"/>
        </w:rPr>
        <w:t>Form.io ქმნის კომპონენტებს; custom სკრიპტებს მიეწოდება data, row, value, valid, show, form და instance runtime ცვლადები.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11111"/>
          <w:sz w:val="22"/>
        </w:rPr>
        <w:t>გამოთვლის/ვალიდაციის snippet-ები ცვლიან value/valid/show შედეგს ან DOM/Form.io კომპონენტების მდგომარეობას.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0"/>
        </w:numPr>
      </w:pPr>
      <w:r>
        <w:rPr>
          <w:rFonts w:ascii="Arial Unicode MS" w:hAnsi="Arial Unicode MS" w:eastAsia="Arial Unicode MS"/>
          <w:color w:val="111111"/>
          <w:sz w:val="22"/>
        </w:rPr>
        <w:t>შენახვისას submissionJson და enterpriseSurveyId იგზავნება backend-ზე; export/report მოთხოვნები აბრუნებს Excel/PDF არტეფაქტს.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Runtime კონტრაქტი  </w:t>
            </w:r>
            <w:r>
              <w:rPr>
                <w:rFonts w:ascii="Arial Unicode MS" w:hAnsi="Arial Unicode MS" w:eastAsia="Arial Unicode MS"/>
                <w:color w:val="111111"/>
                <w:sz w:val="21"/>
              </w:rPr>
              <w:t>data, row, form, instance, value, valid და show ხშირად გლობალურად ხელმისაწვდომია მხოლოდ Form.io evaluator-ში. ამ ფაილების უმრავლესობა ჩვეულებრივ Node/browser მოდულად პირდაპირ ვერ შესრულდება.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4"/>
        </w:rPr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4. ძირითადი ფუნქციური სფეროები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50"/>
        <w:gridCol w:w="4910"/>
      </w:tblGrid>
      <w:tr>
        <w:trPr>
          <w:tblHeader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სფერო</w:t>
            </w:r>
          </w:p>
        </w:tc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ძირითადი ფაილები</w:t>
            </w:r>
          </w:p>
        </w:tc>
        <w:tc>
          <w:tcPr>
            <w:tcW w:type="dxa" w:w="49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დანიშნულება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შრომის სტატისტიკა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modules/*, shroma_*.js, export_excel.js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თანამშრომლები, ანაზღაურება, სამუშაო ძალა, წინა პერიოდის მონაცემები და Excel ანგარიში.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საერთაშორისო ვაჭრობა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trade/*, sagareo_*.js, საგარეო/*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წლიური/კვარტალური მომსახურებით ვაჭრობა, ვალუტები, ქვეყნები და უნიკალური ჩანაწერები.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უნივერსიტეტები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university*, tables/university*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პერსონალის/მაჩვენებლების ჯამები და გვერდების ცხრილები.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სასოფლო მეურნეობა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sasoflo*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პროფესიული ჯგუფები, დუბლიკატების კონტროლი, კითხვარის modal/API და ნავიგაცია.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ფინანსური/სესხები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pageV*, sesxis_gamcemi.js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სესხის თანხების ბალანსები, ქვეყნების/გამცემების ჩამონათვალი და გვერდის ვალიდაცია.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ადმინისტრირება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Main.jsx, Expandable*.jsx, FormAddWindow.jsx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საწარმოების ძიება, კითხვარის დამატება/დაბრუნება/გაგზავნა, კომენტარები და სტატუსები.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ზოგადი ფორმის წესები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validation*, validate*, unique.js, duplicates.js</w:t>
            </w:r>
          </w:p>
        </w:tc>
        <w:tc>
          <w:tcPr>
            <w:tcW w:type="dxa" w:w="4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სავალდებულოობა, უნიკალურობა, EditGrid ჩანაწერები და მომხმარებლის ქართული შეტყობინებები.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5. მონაცემები, მდგომარეობა და ავტორიზაცია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5.1 Form.io მონაცემთა მოდელი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სქემები იყენებს კომპონენტის key-ს როგორც submission JSON-ის მისამართს. გვერდისა და ცხრილის სახელები ხშირად კოდირებულია key-ში (მაგ., pageV…, page7Table…). EditGrid/DataGrid წარმოადგენს ობიექტების მასივს, ხოლო calculated-value სკრიპტები კითხულობს data ან row კონტექსტს და წერს value-ს.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data — მთლიანი submission-ის მიმდინარე ობიექტი.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row — მიმდინარე DataGrid/EditGrid სტრიქონი.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value — calculated value-ის დასაბრუნებელი მნიშვნელობა.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valid — true ან მომხმარებლისთვის საჩვენებელი შეცდომის ტექსტი.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show — კომპონენტის ხილვადობის boolean შედეგი.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form / instance — Form.io ფორმისა და კომპონენტის runtime ობიექტები.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5.2 Browser storage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800"/>
        <w:gridCol w:w="3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მექანიზმი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მაგალითები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შენიშვნა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localStorage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accessToken, refreshToken, authority, userId, ძიების ფილტრები, დროებითი ჯამები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ინახება browser session-ზე ხანგრძლივად; token-ის XSS რისკი გასათვალისწინებელია.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sessionStorage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enterpriseId, formview/viewmode, currencies, p5radio/p5radioArray, footer users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გამოიყენება გვერდებს შორის მოკლევადიანი მდგომარეობისთვის.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window.* cache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enterpriseInfoMap, workSurvCache, currencies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გლობალური runtime cache; სახელთა შეჯახებისა და stale state-ის რისკი.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5.3 ავტორიზაცია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API მოთხოვნების ნაწილი Authorization header-ში გადასცემს localStorage.getItem('accessToken') მნიშვნელობას, ნაწილი კი Bearer პრეფიქსს აშკარად ამატებს. ეს კონტრაქტი backend-ის client/helper ფენაში უნდა იყოს ერთიანად განსაზღვრული. authority მნიშვნელობა გამოიყენება UI მოქმედებებისა და ველების ხილვადობისთვის, მაგრამ კლიენტური ხილვადობა არ უნდა ჩაითვალოს უსაფრთხოების საზღვრად.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6. API და გარე ინტეგრაციები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600"/>
        <w:gridCol w:w="3760"/>
      </w:tblGrid>
      <w:tr>
        <w:trPr>
          <w:tblHeader w:val="true"/>
        </w:trPr>
        <w:tc>
          <w:tcPr>
            <w:tcW w:type="dxa" w:w="5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6"/>
              </w:rPr>
              <w:t>Endpoint / ნიმუში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6"/>
              </w:rPr>
              <w:t>გამომყენებელი ფაილები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/api/enterprise/foreign-economic-activity-quarter-data?enterpriseSurveyId=${en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p7_215.js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/api/enterprise/get-survey-page-show-param/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fetch-api.js, fob/ai.js, fob/main.js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/api/enterprise/get-survey-page-show-param/${enterpriseSurveyId}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fetch-api.js, fob/main.js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/api/enterprise/get-survey-page-show-param/=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fob/fetch.js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/api/enterprise/prev-work-survey-data?enterpriseSurveyId=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modules/fetch.js, modules/fetch2.js, modules/fetch3.js…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/api/enterprise/save-survey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header.jsonl, modules/modules.jsonl, modules/modules_work.jsonl…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/api/enterprise/survey-add-status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modules/modules.jsonl, modules/modules_work.jsonl, trade/trade.jsonl…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/api/enterprise/survey-remove-status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modules/modules.jsonl, modules/modules_work.jsonl, trade/trade.jsonl…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/api/interviewer/get-by-id?id=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sasoflo_api.js, sasoflo_firstPage_quarter.jsonl, sasoflo_int_name.js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/api/lib/enterprise-survey-info?enterpriseSurveyId=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api.js, header.jsonl, legalEntityTest.js…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/api/lib/regions-by-parent?parentId=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modules/modules.jsonl, modules/modules_work.jsonl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/api/lib/trade-currency-map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script.js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/api/report/export-work-survey-report-excel?enterpriseSurveyId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excelDownload.js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/api/report/export-work-survey-report-excel?enterpriseSurveyId=${enterpriseSur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excelDownload.js, export_excel.js, modules/modules.jsonl</w:t>
            </w:r>
          </w:p>
        </w:tc>
      </w:tr>
      <w:tr>
        <w:trPr>
          <w:cantSplit/>
        </w:trPr>
        <w:tc>
          <w:tcPr>
            <w:tcW w:type="dxa" w:w="5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/api/survey/enterprise-survey-interviewer-info?enterpriseSurveyId=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autoInterviewer.js, stat_surv_legal.jsonl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6.1 გარე რესურსები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questionnaires.geostat.ge — საწარმოთა კითხვარის production მისამართები და პერსონალური სტატისტიკოსის ავატარი.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database.geostat.ge — ინსტრუქციის PDF და საინფორმაციო გამოსახულება.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CDN-ები — Bootstrap, Font Awesome, Axios და Toastify დამოუკიდებელი HTML პროტოტიპებისთვის.</w:t>
      </w:r>
    </w:p>
    <w:p>
      <w:pPr>
        <w:pStyle w:val="ListBullet"/>
        <w:keepNext w:val="0"/>
        <w:spacing w:before="0" w:after="80" w:line="300" w:lineRule="auto"/>
        <w:ind w:left="540" w:hanging="271"/>
      </w:pPr>
      <w:r>
        <w:rPr>
          <w:rFonts w:ascii="Arial Unicode MS" w:hAnsi="Arial Unicode MS" w:eastAsia="Arial Unicode MS"/>
          <w:color w:val="111111"/>
          <w:sz w:val="22"/>
        </w:rPr>
        <w:t>192.168.1.x შიდა მისამართები — რეგიონების/მუნიციპალიტეტებისა და სატესტო ანგარიშების API; გარემოზე მიბმული hard-coded კონფიგურაცია.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7. გაშვება, ჩასმა და ტესტირება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7.1 რა შეიძლება გაეშვას პირდაპირ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8"/>
              </w:rPr>
              <w:t>არტეფაქტი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8"/>
              </w:rPr>
              <w:t>გამოყენების გზა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HTML პროტოტიპები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Browser-ში გახსნა შესაძლებელია; API/CORS, CDN და შიდა ქსელის ხელმისაწვდომობა შეიძლება დასჭირდეს.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Python helper-ები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შესაბამის JSON ფაილზე გასაშვებადაა შექმნილი; გაშვებამდე backup/commit აუცილებელია, რადგან ზოგი ფაილს ცვლის.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React JSX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ამ რეპოზიტორიაში package.json და იმპორტირებული parent კომპონენტები/services არ არის; საჭიროა ძირითად React აპში განთავსება.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Form.io JSON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სრული form ობიექტები შეიძლება Form.io-ში import-ით ჩაიტვირთოს; ფრაგმენტები უნდა ჩაისვას შესაბამის component/logic ველში.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JavaScript snippets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8"/>
              </w:rPr>
              <w:t>უნდა შესრულდეს შესაბამის Form.io კონტექსტში; პირდაპირ node/browser script-ად გაშვება უმეტესად არასწორია.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7.2 დამოკიდებულებები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React კომპონენტების იმპორტებიდან იკვეთება React, react-router-dom, axios, react-bootstrap, Material UI, react-toastify, react-loading-skeleton და @formio/react. თუმცა ზუსტი ვერსიები ამ რეპოზიტორიაში არ ფიქსირდება, რადგან package.json/lockfile არ არსებობს. HTML პროტოტიპები CDN ვერსიებს უშუალოდ URL-ში უთითებს.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7.3 ტესტირების მდგომარეობა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jest.config.js ჩართავს Node test environment-სა და coverage-ს, მაგრამ რეპოზიტორიაში არ მოიძებნა describe/test/it/expect სტრუქტურით დაწერილი Jest ტესტები. *Test.js და testing*.js ფაილები პრაქტიკულად საცდელი snippet-ებია. შესაბამისად, ავტომატური რეგრესიული ტესტების საფარი ამ snapshot-ში არ არსებობს.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8. ხარისხის აუდიტი და რისკები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8.1 სტატიკური შემოწმების შედეგები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500"/>
        <w:gridCol w:w="46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შემოწმება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შედეგი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ინტერპრეტაცია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JavaScript standalone parse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120 წარმატებული; 3 წარუმატებელი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Form.io snippet-ების კონტექსტი მაინც ცალკე უნდა შემოწმდეს.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JSON/JSONL სრული parse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11 სრული JSON; 16 ფრაგმენტი/შერეული ტექსტი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ყველა .jsonl ფაილი არ არის JSON Lines ან სრული JSON; გაფართოება კონტექსტურია.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Python compile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3 / 3 წარმატებული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ფაილის ცვლილების შედეგი ცალკე fixture-ზე უნდა შემოწმდეს.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Jest ტესტები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0 სტანდარტული test suite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კონფიგურაცია არსებობს, მაგრამ ტესტის runner-ის manifest არა.</w:t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ფაილი</w:t>
            </w:r>
          </w:p>
        </w:tc>
        <w:tc>
          <w:tcPr>
            <w:tcW w:type="dxa" w:w="6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Standalone parse პრობლემა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saved.js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Identifier 'sum' has already been declared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trade/valid.js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Identifier 'uniqueCombinations' has already been declared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validation.js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Identifier 'isEmpty' has already been declared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ინტერპრეტაცია  </w:t>
            </w:r>
            <w:r>
              <w:rPr>
                <w:rFonts w:ascii="Arial Unicode MS" w:hAnsi="Arial Unicode MS" w:eastAsia="Arial Unicode MS"/>
                <w:color w:val="111111"/>
                <w:sz w:val="21"/>
              </w:rPr>
              <w:t>saved.js, validation.js და trade/valid.js შეიცავს ერთმანეთის გვერდიგვერდ ჩასმულ ალტერნატიულ snippet-ებს, სადაც let/const სახელები მეორდება. ეს ფაილები ერთ მთლიან script-ად ვერ იპარსება, თუმცა ცალკეული ბლოკები შეიძლება Form.io-ის სხვადასხვა ველში იყოს განკუთვნილი.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4"/>
        </w:rPr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8.2 ძირითადი რისკები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550"/>
        <w:gridCol w:w="5560"/>
      </w:tblGrid>
      <w:tr>
        <w:trPr>
          <w:tblHeader w:val="true"/>
        </w:trPr>
        <w:tc>
          <w:tcPr>
            <w:tcW w:type="dxa" w:w="12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პრიორიტეტი</w:t>
            </w:r>
          </w:p>
        </w:tc>
        <w:tc>
          <w:tcPr>
            <w:tcW w:type="dxa" w:w="25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რისკი</w:t>
            </w:r>
          </w:p>
        </w:tc>
        <w:tc>
          <w:tcPr>
            <w:tcW w:type="dxa" w:w="5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7"/>
              </w:rPr>
              <w:t>გავლენა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მაღალი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Runtime კონტრაქტის გაურკვევლობა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Snippet-ები ეყრდნობა უხილავ Form.io globals-ს და კონკრეტულ key-ებს; სქემის ცვლილებამ შეიძლება ჩუმად დაარღვიოს ლოგიკა.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მაღალი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ტესტების არარსებობა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ფინანსური ჯამები, უნიკალურობა და ვალიდაციები ავტომატურად არ მოწმდება.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მაღალი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Token localStorage-ში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XSS-ის შემთხვევაში accessToken ხელმისაწვდომია; საჭიროა CSP, sanitization და უფრო უსაფრთხო auth სტრატეგიის შეფასება.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საშუალო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Hard-coded IP/URL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192.168.1.x და production URL-ები გარემოს კონფიგურაციაში არ არის გადატანილი.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საშუალო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დუბლირებული/არქივული კოდი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test/testing/old/saved/backup ვერსიები ზრდის არასწორი snippet-ის გამოყენების ალბათობას.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საშუალო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არაერთგვაროვანი HTTP client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fetch, axios, axiosHttp, axiosInstance და $.ajax სხვადასხვა auth/error წესით გამოიყენება.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საშუალო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JSON გაფართოების სემანტიკა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.jsonl ხშირად არც JSON Lines-ია და არც სრული JSON; toolchain-ისთვის ბუნდოვანია.</w:t>
            </w:r>
          </w:p>
        </w:tc>
      </w:tr>
      <w:tr>
        <w:trPr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დაბალი</w:t>
            </w:r>
          </w:p>
        </w:tc>
        <w:tc>
          <w:tcPr>
            <w:tcW w:type="dxa" w:w="2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მანქანაზე სპეციფიკური settings</w:t>
            </w:r>
          </w:p>
        </w:tc>
        <w:tc>
          <w:tcPr>
            <w:tcW w:type="dxa" w:w="5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7"/>
              </w:rPr>
              <w:t>.claude/settings.local.json შეიცავს Windows ბილიკებსა და ისტორიულ ბრძანებებს.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9. მოვლის რეკომენდაციები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შეიქმნას manifest (package.json/lockfile) React ნაწილისთვის ან მკაფიოდ აღინიშნოს, რომ JSX ფაილები სხვა აპის ნაწილია.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თითოეული Form.io snippet გადაიტანოს დასახელებულ მოდულში/საქაღალდეში: calculation, validation, visibility, action; ალტერნატიული ვერსიები Git ისტორიაში დარჩეს და არა ერთ ფაილში.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შეიქმნას key-contract ტესტები: გამოყენებული data/row key უნდა არსებობდეს შესაბამის Form.io სქემაში.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ფინანსურ და სტატისტიკურ ფორმულებს დაემატოს table-driven unit tests საზღვრული მნიშვნელობებით, null/empty/zero შემთხვევებით.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HTTP მოთხოვნები გაერთიანდეს ერთ client-ში: base URL, Bearer header, refresh, timeout და error mapping ცენტრალიზებულად.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გარემოს მისამართები გადავიდეს .env/config-ში; private IP-ები და production URL-ები კოდიდან მოიხსნას.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JSON ფაილებს მიეცეს ზუსტი გაფართოება/ფორმატი: სრული ფორმა .json, snippet .js/.md ან მკაფიო schema-fragment naming.</w:t>
      </w:r>
    </w:p>
    <w:p>
      <w:pPr>
        <w:keepNext w:val="0"/>
        <w:spacing w:before="0" w:after="80" w:line="300" w:lineRule="auto"/>
        <w:ind w:left="540" w:hanging="271"/>
        <w:numPr>
          <w:ilvl w:val="0"/>
          <w:numId w:val="11"/>
        </w:numPr>
      </w:pPr>
      <w:r>
        <w:rPr>
          <w:rFonts w:ascii="Arial Unicode MS" w:hAnsi="Arial Unicode MS" w:eastAsia="Arial Unicode MS"/>
          <w:color w:val="111111"/>
          <w:sz w:val="22"/>
        </w:rPr>
        <w:t>README-ში დაფიქსირდეს Form.io runtime globals, import/export პროცედურა, backend endpoint კონტრაქტები და release checklist.</w:t>
      </w:r>
    </w:p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10. სრული ფაილური კატალოგი</w:t>
      </w:r>
    </w:p>
    <w:p>
      <w:pPr>
        <w:keepNext w:val="0"/>
        <w:spacing w:before="0" w:after="12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22"/>
        </w:rPr>
        <w:t>ქვემოთ აღწერილია git ls-files-ით დაფიქსირებული ყველა 181 ფაილი. „ფრაგმენტი“ JSON სვეტში ნიშნავს, რომ ფაილი არ იპარსება ერთ სრულ JSON ობიექტად; ეს შეიძლება განზრახ Form.io ჩანართი იყოს და არა დაზიანება. ხაზებისა და ზომის მონაცემები აღებულია ამ დოკუმენტის შექმნის მომენტში.</w:t>
      </w:r>
    </w:p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ძირითადი საქაღალდე 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.gitignore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—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164</w:t>
              <w:br/>
              <w:t>1.6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Node/Python/Java/C++ build არტეფაქტების, საიდუმლოებებისა და IDE ფაილების ignore წესები.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action.js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ხილვადობის/ლოგიკური მოქმედების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ani.js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api-fetch.html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200</w:t>
              <w:br/>
              <w:t>7.3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 მოთხოვნისა და პასუხის ვიზუალიზაციის დამოუკიდებელი HTML საცდელი გვერდი.  [ფუნქციები: generateYearOptions, fetchData; API/URL: 6]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19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asynchronous.js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27</w:t>
              <w:br/>
              <w:t>0.6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authority.js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</w:t>
              <w:br/>
              <w:t>0.1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კომპონენტის ხილვადობა localStorage-ში შენახული authority როლის მიხედვით.  [localStorage]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autoInterviewer.js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ინტერვიუერის ინფორმაციის ავტორიზებული API-დან ავტომატური მიღება.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backup.html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16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blockNumber.jsonl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[ფრაგმენტი]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227</w:t>
              <w:br/>
              <w:t>10.7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button.html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26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check_keys.py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47</w:t>
              <w:br/>
              <w:t>1.7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 სქემაში კომპონენტის key-ების შემოწმების ტექნიკური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clear.jsonl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</w:t>
              <w:br/>
              <w:t>1.8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[JSON ✓; 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code_split.js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16</w:t>
              <w:br/>
              <w:t>0.3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code_split2.js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</w:t>
              <w:br/>
              <w:t>0.1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daskvniti.js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18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downloadPDF.js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19</w:t>
              <w:br/>
              <w:t>2563.2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ფორმის/გვერდის PDF ჩამოტვირთვის ან გენერაციის დამხმარე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duplicates.js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43</w:t>
              <w:br/>
              <w:t>1.1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elevator.html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29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excelDownload.js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17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Excel ჩამოტვირთვის UI/დამხმარე ლოგიკა.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ExpandableUnfilledSurveys.jsx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541</w:t>
              <w:br/>
              <w:t>19.9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შეუვსებელი კითხვარების გასაშლელი React სია; გაგზავნა, სტატუსის დამატება, კომენტარი, ფორმის modal-ით გახსნა.  [ფუნქციები: ExpandableUnfilledSurveys, handleOpenModal, handleCloseModal; იმპორტი: react, @mui/material; 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ExpandableYearSurveys.jsx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301</w:t>
              <w:br/>
              <w:t>11.2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წლის მიხედვით კითხვარების გასაშლელი React სია; დაბრუნება, კომენტარი და სტატუსის/ავტორიზაციის მიხედვით მოქმედებები.  [ფუნქციები: ExpandableYearSurveys, fetchSurveys, fetchSurveySendInfo; იმპორტი: react, @mui/material;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export_excel.js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30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შრომის კითხვარის Excel ანგარიშის ჩამოტვირთვა ავტორიზებული API მოთხოვნით.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fetch-api.js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2;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fix_keys.py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101</w:t>
              <w:br/>
              <w:t>3.3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სქემაში key-ების მასობრივი გასწორების ტექნიკური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fix_keys2.py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py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83</w:t>
              <w:br/>
              <w:t>3.4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key-ების გასწორების მეორე/ალტერნატიული ტექნიკური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FormAddWindow.jsx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203</w:t>
              <w:br/>
              <w:t>5.7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საწარმოსთვის ახალი კითხვარის დამატების modal/popup კომპონენტი; პერიოდის არჩევა და API მოთხოვნა.  [ფუნქციები: FormAddWindow, GetEnterPriseSurveys, AddSurvey; იმპორტი: react, axios;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formio.jsonl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3,949</w:t>
              <w:br/>
              <w:t>238.3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დიდი Form.io კომპონენტის/გვერდის სქემის ფრაგმენტი.  [ფრაგმენტი; Form.io key: 103]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FormioFormViewProd.jsx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232</w:t>
              <w:br/>
              <w:t>6.6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კითხვარის React ხედვა; ფორმის ჩატვირთვა, EditGrid-ების ავტომატური გახსნა/დამუშავება და view-mode მდგომარეობის მართვა.  [ფუნქციები: FormioFormView, processRow, openAllEditGrids; იმპორტი: react, react-bootstrap;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formpage_generate.js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</w:t>
              <w:br/>
              <w:t>0.1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გვერდის/კომპონენტების გენერაციის დამხმარე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founderCelar.jsonl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</w:t>
              <w:br/>
              <w:t>3.0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[JSON ✓; 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handleReturnSurvey.jsx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21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დაბრუნების ასინქრონული handler-ის ცალკე ფრაგმენტი.  [ფუნქციები: handleReturnSurvey]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header.jsonl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178</w:t>
              <w:br/>
              <w:t>12.0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ფუნქციები: displayModal; API/URL: 6; Form.io key: 6]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hide.js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10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ხილვადობის/ლოგიკური მოქმედების სკრიპტი.  [localStorage]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index.html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index.js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157</w:t>
              <w:br/>
              <w:t>5.9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jest.config.js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Jest-ის საბაზო კონფიგურაცია Node გარემოთი და coverage-ის ჩართვით.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legalEntity.js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18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კომპონენტის ხილვადობა საწარმოს სამართლებრივი ფორმისა და კითხვარის მონაცემის მიხედვით.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legalEntityTest.js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74</w:t>
              <w:br/>
              <w:t>2.3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საწარმოს/კითხვარის ინფორმაციის API-დან მიღებისა და modal-ში ჩვენების საცდელი ვარიანტი.  [ფუნქციები: displayModal; 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liveTesting.html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83</w:t>
              <w:br/>
              <w:t>2.4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live-testing HTML გვერდი გარე რესურსებით.  [API/URL: 3]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liveTesting.js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110</w:t>
              <w:br/>
              <w:t>3.4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liveTesting2.js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57</w:t>
              <w:br/>
              <w:t>1.5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137</w:t>
              <w:br/>
              <w:t>4.6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main.js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28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Main.jsx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880</w:t>
              <w:br/>
              <w:t>32.9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ადმინისტრაციული საწარმოთა სიის მთავარი React გვერდი: ძიება, ფილტრაცია, პაგინაცია, Excel-ის ატვირთვა/ჩამოტვირთვა და popup-ების მართვა.  [ფუნქციები: Main, handleReset, addMessage; იმპორტი: react, ../../components/data_table/dataRow/DataRow; 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main_info.jsonl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203</w:t>
              <w:br/>
              <w:t>6.5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[JSON ✓; Form.io key: 5]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384</w:t>
              <w:br/>
              <w:t>23.1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Form.io key: 10]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modules2.jsonl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3,024</w:t>
              <w:br/>
              <w:t>182.8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Form.io key: 84]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month.js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31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12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old.js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26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oto.js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10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otoTest.js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63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p7.js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11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კონკრეტული გვერდის ველთაშორისი ბიზნეს-ლოგიკა.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p7_205.js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p7_215.js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158</w:t>
              <w:br/>
              <w:t>3.6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[ფუნქციები: isEmpty, calculateSubVal; API/URL: 1; localStorage;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page1.js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77</w:t>
              <w:br/>
              <w:t>2.5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page1_moms.js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27</w:t>
              <w:br/>
              <w:t>0.6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pageII.js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42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pageIII.js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17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pageIIunique.js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45</w:t>
              <w:br/>
              <w:t>1.6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pageIIunique2.js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56</w:t>
              <w:br/>
              <w:t>1.7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39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pageV_sesxis_gamcemi.js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27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კონკრეტული გვერდის ველთაშორისი ბიზნეს-ლოგიკა.  [ფუნქციები: isEmpty; 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pageVclear.js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0</w:t>
              <w:br/>
              <w:t>0.0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ხილვადობის/ლოგიკური მოქმედების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pageVII.js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40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pageVpartII.js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pageVpartIII.js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24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pEnd.js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80</w:t>
              <w:br/>
              <w:t>2.2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pEnd500.js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37</w:t>
              <w:br/>
              <w:t>1.5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pEndProcent.js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61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personalStatistician_ps_v2.js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50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პერსონალური სტატისტიკოსის footer/widget-ის მონაცემის წაკითხვა და DOM-ში რენდერი.  [ფუნქციები: getUpdatedStatistician, renderStatisticianV2; API/URL: 1;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personalStatisticianButton.js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39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პერსონალური სტატისტიკოსის ღილაკისა და ავატარის DOM ინიციალიზაცია.  [API/URL: 1;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personalStatisticianStyle.scss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scss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63</w:t>
              <w:br/>
              <w:t>1.5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პერსონალური სტატისტიკოსის widget-ის SCSS სტილები.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pStart.js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49</w:t>
              <w:br/>
              <w:t>1.6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pStartYear.js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45</w:t>
              <w:br/>
              <w:t>1.5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pV_522.js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52</w:t>
              <w:br/>
              <w:t>2.0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rame.js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41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normalizeText]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rest.js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47</w:t>
              <w:br/>
              <w:t>1.5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row.html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</w:t>
              <w:br/>
              <w:t>1.1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sagareo_nace.js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samacivre.js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20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sarkinigzo_import.js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110</w:t>
              <w:br/>
              <w:t>3.8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69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sasoflo_api.js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sasoflo_buttons.js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  [API/URL: 1;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sasoflo_firstPage_quarter.jsonl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2,488</w:t>
              <w:br/>
              <w:t>120.2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სასოფლო-სამეურნეო კვარტალური კითხვარის პირველი გვერდის Form.io სქემა/ფრაგმენტი.  [ფრაგმენტი; ფუნქციები: displayModal; API/URL: 7; Form.io key: 69]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sasoflo_int_name.js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sasoflo_popup.js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74</w:t>
              <w:br/>
              <w:t>2.3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[ფუნქციები: displayModal; 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saved.js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258</w:t>
              <w:br/>
              <w:t>7.6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შენახვის, EditGrid მდგომარეობის, ჯამებისა და localStorage სათაურების ექსპერიმენტული ფრაგმენტების კრებული.  [ფუნქციები: isEmpty, addToSum; 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saved_codes.js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307</w:t>
              <w:br/>
              <w:t>9.1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ადრე გამოყენებული/შენახული Form.io გამოთვლებისა და ვალიდაციების ფრაგმენტების არქივი.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schema.jsonl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122</w:t>
              <w:br/>
              <w:t>4.3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[JSON ✓; ფუნქციები: isEmpty, reactive, calculateSum; Form.io key: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script.js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48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[ფუნქციები: isEmpty; 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service.js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140</w:t>
              <w:br/>
              <w:t>4.9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session.js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მნიშვნელობის sessionStorage-ში შენახვა და წინა მნიშვნელობის გასუფთავება.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sesxis_gamcemi.js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showPDF.js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</w:t>
              <w:br/>
              <w:t>2563.1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PDF-ის ჩვენების UI ლოგიკა.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shroma_kvartaluri.js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82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isEmpty, getLabelByKey, walk]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shroma_sid.js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57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[ფუნქციები: handleNewEnterprise, handleExistingEnterprise]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shroma_validate.js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82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isEmpty, getLabelByKey, walk]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sortedRow.htm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61</w:t>
              <w:br/>
              <w:t>2.7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stat_surv_legal.jsonl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1,604</w:t>
              <w:br/>
              <w:t>318.4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იურიდიული პირის სტატისტიკური კითხვარის დიდი Form.io სქემის ფრაგმენტი.  [ფრაგმენტი; ფუნქციები: displayModal; API/URL: 8; Form.io key: 51]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style.css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css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</w:t>
              <w:br/>
              <w:t>0.3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ინტერფეისის სტილები.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sum.js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21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SurveyFinishPopup.jsx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jsx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258</w:t>
              <w:br/>
              <w:t>8.3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კითხვარის დასრულებისა და გაგზავნის popup; ხელმისაწვდომი კითხვარებისა და შევსების შეზღუდვების ჩატვირთვა.  [ფუნქციები: SurveyFinishPopup, fetchSurveysAndRestrictions, handleSurveyChange; იმპორტი: react, react-toastify;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swp1.js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swp5.js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teatri.js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229</w:t>
              <w:br/>
              <w:t>14.6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28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376</w:t>
              <w:br/>
              <w:t>22.8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[JSON ✓; Form.io key: 10]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testing.js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65</w:t>
              <w:br/>
              <w:t>2.0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testing.jsonl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13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JSON/JSONL ფორმატის კონფიგურაცია ან სატესტო მონაცემი.  [ფრაგმენტი]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testinging.js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testingingignignign.js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testPend500.js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37</w:t>
              <w:br/>
              <w:t>1.3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trigger.js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57</w:t>
              <w:br/>
              <w:t>1.8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ხილვადობის/ლოგიკური მოქმედების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ttt.js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unarebi.js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23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[localStorage;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unique.js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35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university.js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34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university.jsonl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1,324</w:t>
              <w:br/>
              <w:t>70.2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API/URL: 3; Form.io key: 38;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university_component.jsonl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1,324</w:t>
              <w:br/>
              <w:t>70.4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API/URL: 3; Form.io key: 38;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96</w:t>
              <w:br/>
              <w:t>3.2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validateName.js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17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validateRequired.js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10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validateRequired.jsonl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21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[ფრაგმენტი]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validation.js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129</w:t>
              <w:br/>
              <w:t>3.4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EditGrid-ის სავალდებულო ველების ვალიდაციის რამდენიმე ერთმანეთზე მიბმული ვარიანტი.  [ფუნქციები: isEmpty, getLabelByKey]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validationP.js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89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wliuriTest.js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52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.claude/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.claude/settings.local.json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45</w:t>
              <w:br/>
              <w:t>4.4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ლოკალური ასისტენტის ნებართვების კონფიგურაცია; შეიცავს მანქანაზე სპეციფიკურ ბრძანებებსა და ბილიკებს.  [JSON ✓]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fob/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fob/ai.js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42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fob/fetch.js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63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fob/main.js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2; localStorage]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lab/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lab/disable.jsonl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21</w:t>
              <w:br/>
              <w:t>1.3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[ფრაგმენტი;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lab/enterprise_survey_submission.jsonl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462</w:t>
              <w:br/>
              <w:t>14.6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საწარმოს კითხვარის submission-ის ნიმუში/სატესტო მონაცემები.  [JSON ✓]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lab/t.js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10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modules/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modules/comp.js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23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modules/comp2.js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modules/disableComponent.jsonl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Form.io key: 1; 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modules/editgrid.jsonl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</w:t>
              <w:br/>
              <w:t>1.0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JSON/JSONL ფორმატის კონფიგურაცია ან სატესტო მონაცემი.  [ფრაგმენტი]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modules/fetch.js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59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modules/fetch2.js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27</w:t>
              <w:br/>
              <w:t>0.7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modules/fetch3.js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30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modules/fetch3_1.js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30</w:t>
              <w:br/>
              <w:t>0.9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modules/fetch_chat.js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57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API-დან მონაცემის მიღების/გაგზავნის სკრიპტი.  [API/URL: 1; localStorage]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modules/modules.jsonl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15,146</w:t>
              <w:br/>
              <w:t>2447.0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სრული Form.io wizard სქემა „შრომის მოდულები“; გვერდები, ცხრილები, ვალიდაციები, ლოგიკა და ჩაშენებული სკრიპტები.  [JSON ✓; ფუნქციები: disableComponent, handleNewEnterprise, handleExistingEnterprise; API/URL: 15; Form.io key: 429]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modules/modules_work.jsonl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15,323</w:t>
              <w:br/>
              <w:t>2461.1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შრომის მოდულების სამუშაო/ალტერნატიული სრული Form.io სქემა.  [JSON ✓; ფუნქციები: handleNewEnterprise, handleExistingEnterprise, isEmpty; API/URL: 14; Form.io key: 423]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modules/show.js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18</w:t>
              <w:br/>
              <w:t>0.6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[sessionStorage]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modules/sum.js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12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modules/sum2.js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28</w:t>
              <w:br/>
              <w:t>0.4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გამოთვლის/აგრეგაციის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23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modules/sv133.js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1.9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modules/sv3.js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23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modules/sv4.js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24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modules/sv5.js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25</w:t>
              <w:br/>
              <w:t>1.1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modules/sv6.js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</w:t>
              <w:br/>
              <w:t>1.3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modules/table.jsonl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224</w:t>
              <w:br/>
              <w:t>13.4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კომპონენტის ან გვერდის JSON სქემა/ფრაგმენტი.  [ფრაგმენტი; Form.io key: 6]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modules/tooltip.html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69</w:t>
              <w:br/>
              <w:t>2.0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დამოუკიდებელი HTML პროტოტიპი ან UI ფრაგმენტი.  [API/URL: 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modules/valid.js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82</w:t>
              <w:br/>
              <w:t>2.1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isEmpty, getLabelByKey, walk]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modules/sv133/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modules/sv133/sv133_3.js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26</w:t>
              <w:br/>
              <w:t>1.4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modules/sv133/sv133_4.js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31</w:t>
              <w:br/>
              <w:t>1.7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modules/sv133/sv133_5.js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29</w:t>
              <w:br/>
              <w:t>1.3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  [ფუნქციები: isEmpty]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modules/sv133/sv133_6.js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1.8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script/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script/municexcelbyreg.js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266</w:t>
              <w:br/>
              <w:t>8.5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  [ფუნქციები: getRegionKey]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script/regionexcel.js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66</w:t>
              <w:br/>
              <w:t>2.6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Form.io-ში ჩასასმელი კლიენტური ბიზნეს-ლოგიკის ფრაგმენტი.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tables/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tables/modules.html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143</w:t>
              <w:br/>
              <w:t>5.1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tables/sagareo.html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140</w:t>
              <w:br/>
              <w:t>5.9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tables/university.html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147</w:t>
              <w:br/>
              <w:t>5.7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tables/university_page6.html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137</w:t>
              <w:br/>
              <w:t>5.3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tables/university_page7.html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134</w:t>
              <w:br/>
              <w:t>4.6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tables/university_page8.html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146</w:t>
              <w:br/>
              <w:t>5.7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trade/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trade/trade.jsonl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11,365</w:t>
              <w:br/>
              <w:t>2007.6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წლიური ფორმა „მომსახურებით საერთაშორისო ვაჭრობა“.  [JSON ✓; ფუნქციები: isEmpty; API/URL: 10; Form.io key: 336]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trade/trade_quarter.jsonl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12,197</w:t>
              <w:br/>
              <w:t>2173.2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კვარტალური ფორმა „მომსახურებით საერთაშორისო ვაჭრობა“.  [JSON ✓; ფუნქციები: isEmpty; API/URL: 10; Form.io key: 341]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trade/valid.js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33</w:t>
              <w:br/>
              <w:t>1.1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trade/valid.jsonl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jsonl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21</w:t>
              <w:br/>
              <w:t>0.8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action/logic კონფიგურაციის ფრაგმენტი ჩაშენებული JavaScript-ით.  [ფრაგმენტი]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university/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university/p7_sum.js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9</w:t>
              <w:br/>
              <w:t>0.2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საქაღალდე: საგარეო/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0"/>
        <w:gridCol w:w="950"/>
        <w:gridCol w:w="5360"/>
      </w:tblGrid>
      <w:tr>
        <w:trPr>
          <w:tblHeader w:val="true"/>
        </w:trPr>
        <w:tc>
          <w:tcPr>
            <w:tcW w:type="dxa" w:w="23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ფაილი</w:t>
            </w:r>
          </w:p>
        </w:tc>
        <w:tc>
          <w:tcPr>
            <w:tcW w:type="dxa" w:w="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ტიპი</w:t>
            </w:r>
          </w:p>
        </w:tc>
        <w:tc>
          <w:tcPr>
            <w:tcW w:type="dxa" w:w="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ხაზი / ზომა</w:t>
            </w:r>
          </w:p>
        </w:tc>
        <w:tc>
          <w:tcPr>
            <w:tcW w:type="dxa" w:w="5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5"/>
              </w:rPr>
              <w:t>დანიშნულება და აღმოჩენილი ნიშნები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საგარეო/sagareo_quarter_table.html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html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137</w:t>
              <w:br/>
              <w:t>5.1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Bootstrap-ზე დაფუძნებული კითხვარის ცხრილის HTML პროტოტიპი/შაბლონი.  [API/URL: 2]</w:t>
            </w:r>
          </w:p>
        </w:tc>
      </w:tr>
      <w:tr>
        <w:trPr>
          <w:cantSplit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საგარეო/test.js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js</w:t>
            </w:r>
          </w:p>
        </w:tc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72</w:t>
              <w:br/>
              <w:t>1.2 KB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5"/>
              </w:rPr>
              <w:t>Form.io ვალიდაციის სკრიპტი.</w:t>
            </w:r>
          </w:p>
        </w:tc>
      </w:tr>
    </w:tbl>
    <w:p>
      <w:pPr>
        <w:pStyle w:val="Heading1"/>
        <w:keepNext/>
        <w:spacing w:before="360" w:after="200" w:line="300" w:lineRule="auto"/>
      </w:pPr>
      <w:r>
        <w:rPr>
          <w:rFonts w:ascii="Arial Unicode MS" w:hAnsi="Arial Unicode MS" w:eastAsia="Arial Unicode MS"/>
          <w:b/>
          <w:color w:val="2E74B5"/>
          <w:sz w:val="32"/>
        </w:rPr>
        <w:t>11. ტერმინები და დანართი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6"/>
              </w:rPr>
              <w:t>ტერმინი</w:t>
            </w:r>
          </w:p>
        </w:tc>
        <w:tc>
          <w:tcPr>
            <w:tcW w:type="dxa" w:w="7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203748"/>
                <w:sz w:val="16"/>
              </w:rPr>
              <w:t>განმარტება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Form.io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ფორმების სქემაზე დაფუძნებული პლატფორმა, რომელიც ქმნის UI-ს JSON კომპონენტებიდან და ასრულებს custom logic/validation კოდს.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Submission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ფორმაში შეყვანილი მონაცემების JSON ობიექტი.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EditGrid / DataGrid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გამეორებადი სტრიქონების Form.io კომპონენტები; თითო სტრიქონი არის ობიექტი.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Calculated value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კომპონენტის მნიშვნელობა, რომელსაც JavaScript snippet ადგენს value ცვლადით.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Custom validation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სკრიპტი, რომელიც valid-ს ანიჭებს true-ს ან შეცდომის ტექსტს.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Logic action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Form.io trigger/action კონფიგურაცია, რომელიც ცვლის property-ს, მნიშვნელობას ან ასრულებს JavaScript-ს.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enterpriseSurveyId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კითხვარის კონკრეტული დანიშვნის იდენტიფიკატორი; ხშირად URL-ის ბოლო სეგმენტიდან იკითხება.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SID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52" w:lineRule="auto"/>
            </w:pPr>
            <w:r>
              <w:rPr>
                <w:rFonts w:ascii="Arial Unicode MS" w:hAnsi="Arial Unicode MS" w:eastAsia="Arial Unicode MS"/>
                <w:color w:val="111111"/>
                <w:sz w:val="16"/>
              </w:rPr>
              <w:t>საწარმოს/ობიექტის იდენტიფიკატორი, რომელიც რამდენიმე ვალიდაციის შეტყობინებაში გამოიყენება.</w:t>
            </w:r>
          </w:p>
        </w:tc>
      </w:tr>
    </w:tbl>
    <w:p>
      <w:pPr>
        <w:pStyle w:val="Heading2"/>
        <w:keepNext/>
        <w:spacing w:before="280" w:after="140" w:line="300" w:lineRule="auto"/>
      </w:pPr>
      <w:r>
        <w:rPr>
          <w:rFonts w:ascii="Arial Unicode MS" w:hAnsi="Arial Unicode MS" w:eastAsia="Arial Unicode MS"/>
          <w:b/>
          <w:color w:val="2E74B5"/>
          <w:sz w:val="26"/>
        </w:rPr>
        <w:t>11.1 დოკუმენტაციის საზღვრები</w:t>
      </w:r>
    </w:p>
    <w:p>
      <w:pPr>
        <w:keepNext w:val="0"/>
        <w:spacing w:before="0" w:after="8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19"/>
        </w:rPr>
        <w:t>დასკვნები ეფუძნება ამ რეპოზიტორიის სტატიკურ snapshot-ს. Backend კონტრაქტები, მონაცემთა ბაზა, deployment ინფრასტრუქტურა, parent React აპი და production Form.io კონფიგურაცია აქ სრულად არ არის; ამიტომ ისინი აღწერილია მხოლოდ კლიენტური კოდით დადასტურებულ დონეზე.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keepNext w:val="0"/>
              <w:spacing w:before="0" w:after="0" w:line="288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21"/>
              </w:rPr>
              <w:t xml:space="preserve">სისრულის შემოწმება  </w:t>
            </w:r>
            <w:r>
              <w:rPr>
                <w:rFonts w:ascii="Arial Unicode MS" w:hAnsi="Arial Unicode MS" w:eastAsia="Arial Unicode MS"/>
                <w:color w:val="111111"/>
                <w:sz w:val="21"/>
              </w:rPr>
              <w:t>კატალოგი: 181 ფაილი; git ls-files: 181; სხვაობა: 0.</w:t>
            </w:r>
          </w:p>
        </w:tc>
      </w:tr>
    </w:tbl>
    <w:p>
      <w:pPr>
        <w:keepNext w:val="0"/>
        <w:spacing w:before="0" w:after="40" w:line="300" w:lineRule="auto"/>
      </w:pPr>
      <w:r>
        <w:rPr>
          <w:rFonts w:ascii="Arial Unicode MS" w:hAnsi="Arial Unicode MS" w:eastAsia="Arial Unicode MS"/>
          <w:b w:val="0"/>
          <w:i w:val="0"/>
          <w:color w:val="111111"/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rial Unicode MS" w:hAnsi="Arial Unicode MS" w:eastAsia="Arial Unicode MS"/>
        <w:color w:val="666666"/>
        <w:sz w:val="17"/>
      </w:rPr>
      <w:t xml:space="preserve">Testing-Project • პროექტის დოკუმენტაცია  |  </w:t>
    </w:r>
    <w:r>
      <w:rPr>
        <w:rFonts w:ascii="Arial Unicode MS" w:hAnsi="Arial Unicode MS" w:eastAsia="Arial Unicode MS"/>
        <w:color w:val="666666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</w:pPr>
    <w:r>
      <w:rPr>
        <w:rFonts w:ascii="Arial Unicode MS" w:hAnsi="Arial Unicode MS" w:eastAsia="Arial Unicode MS"/>
        <w:b/>
        <w:color w:val="666666"/>
        <w:sz w:val="17"/>
      </w:rPr>
      <w:t>ტექნიკური ცნობარი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Testing-Project — სრული პროექტის დოკუმენტაცია</dc:title>
  <dc:subject>არქიტექტურა, ინტეგრაციები, რისკები და 181 ფაილის კატალოგი</dc:subject>
  <dc:creator>Codex</dc:creator>
  <cp:keywords>Form.io, React, JavaScript, Geostat, documentation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