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60"/>
        <w:tblLayout w:type="fixed"/>
        <w:tblLook w:firstColumn="1" w:firstRow="1" w:lastColumn="0" w:lastRow="0" w:noHBand="0" w:noVBand="1" w:val="04A0"/>
        <w:tblLayout w:type="fixed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60"/>
        <w:gridCol w:w="1800"/>
      </w:tblGrid>
      <w:tr>
        <w:tc>
          <w:tcPr>
            <w:tcW w:type="dxa" w:w="8460"/>
            <w:tcMar>
              <w:top w:w="0" w:type="dxa"/>
              <w:start w:w="0" w:type="dxa"/>
              <w:bottom w:w="0" w:type="dxa"/>
              <w:end w:w="180" w:type="dxa"/>
            </w:tcMar>
            <w:vAlign w:val="top"/>
          </w:tcPr>
          <w:p>
            <w:pPr>
              <w:keepNext/>
              <w:widowControl/>
              <w:spacing w:before="0" w:after="6" w:line="240" w:lineRule="auto"/>
            </w:pPr>
            <w:r>
              <w:rPr>
                <w:rFonts w:ascii="Arial" w:hAnsi="Arial"/>
                <w:b/>
                <w:color w:val="0F2B46"/>
                <w:sz w:val="43"/>
              </w:rPr>
              <w:t>Nikos Lazaridis</w:t>
            </w:r>
          </w:p>
          <w:p>
            <w:pPr>
              <w:keepNext/>
              <w:widowControl/>
              <w:spacing w:before="0" w:after="24" w:line="240" w:lineRule="auto"/>
            </w:pPr>
            <w:r>
              <w:rPr>
                <w:rFonts w:ascii="Arial" w:hAnsi="Arial"/>
                <w:b/>
                <w:color w:val="006974"/>
                <w:sz w:val="20"/>
              </w:rPr>
              <w:t>Applied AI &amp; Automation Engineer | Local AI, APIs, Backend Integrations &amp; Technical Escalation</w:t>
            </w:r>
          </w:p>
          <w:p>
            <w:pPr>
              <w:widowControl/>
              <w:spacing w:before="0" w:after="40" w:line="240" w:lineRule="auto"/>
            </w:pPr>
            <w:r>
              <w:rPr>
                <w:rFonts w:ascii="Arial" w:hAnsi="Arial"/>
                <w:color w:val="56626C"/>
                <w:sz w:val="16"/>
              </w:rPr>
              <w:t>Greece</w:t>
            </w:r>
            <w:r>
              <w:rPr>
                <w:rFonts w:ascii="Arial" w:hAnsi="Arial"/>
                <w:color w:val="56626C"/>
                <w:sz w:val="16"/>
              </w:rPr>
              <w:t xml:space="preserve"> | </w:t>
            </w:r>
            <w:r>
              <w:rPr>
                <w:rFonts w:ascii="Arial" w:hAnsi="Arial"/>
                <w:color w:val="56626C"/>
                <w:sz w:val="16"/>
              </w:rPr>
              <w:t>(+30) 6972 689 545</w:t>
            </w:r>
            <w:r>
              <w:rPr>
                <w:rFonts w:ascii="Arial" w:hAnsi="Arial"/>
                <w:color w:val="56626C"/>
                <w:sz w:val="16"/>
              </w:rPr>
              <w:t xml:space="preserve"> | </w:t>
            </w:r>
            <w:hyperlink r:id="rId9">
              <w:r>
                <w:rPr>
                  <w:rFonts w:ascii="Arial" w:hAnsi="Arial"/>
                  <w:color w:val="56626C"/>
                  <w:sz w:val="16"/>
                </w:rPr>
                <w:t>nikosleft@gmail.com</w:t>
              </w:r>
            </w:hyperlink>
            <w:r>
              <w:rPr>
                <w:rFonts w:ascii="Arial" w:hAnsi="Arial"/>
                <w:color w:val="56626C"/>
                <w:sz w:val="16"/>
              </w:rPr>
              <w:t xml:space="preserve"> | </w:t>
            </w:r>
            <w:hyperlink r:id="rId10">
              <w:r>
                <w:rPr>
                  <w:rFonts w:ascii="Arial" w:hAnsi="Arial"/>
                  <w:color w:val="56626C"/>
                  <w:sz w:val="16"/>
                </w:rPr>
                <w:t>github.com/nikosleft</w:t>
              </w:r>
            </w:hyperlink>
            <w:r>
              <w:rPr>
                <w:rFonts w:ascii="Arial" w:hAnsi="Arial"/>
                <w:color w:val="56626C"/>
                <w:sz w:val="16"/>
              </w:rPr>
              <w:t xml:space="preserve"> | </w:t>
            </w:r>
            <w:hyperlink r:id="rId11">
              <w:r>
                <w:rPr>
                  <w:rFonts w:ascii="Arial" w:hAnsi="Arial"/>
                  <w:color w:val="56626C"/>
                  <w:sz w:val="16"/>
                </w:rPr>
                <w:t>linkedin.com/in/nikos-lazaridis-425840221</w:t>
              </w:r>
            </w:hyperlink>
          </w:p>
        </w:tc>
        <w:tc>
          <w:tcPr>
            <w:tcW w:type="dxa" w:w="180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142593"/>
                  <wp:docPr id="1" name="Portrait of Nikos Lazaridis" descr="Professional portrait of Nikos Lazarid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y fac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1425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VSection"/>
        <w:widowControl/>
      </w:pPr>
      <w:r>
        <w:t>PROFILE</w:t>
      </w:r>
    </w:p>
    <w:p>
      <w:pPr>
        <w:widowControl/>
        <w:spacing w:before="0" w:after="20" w:line="240" w:lineRule="auto"/>
      </w:pPr>
      <w:r>
        <w:t>Applied AI and automation builder with self-directed software projects and operational experience supporting Audi digital-services and Mercedes-Benz roadside-assistance programs through Teleperformance. Builds local-first AI applications, API/backend integrations, and game prototypes; diagnoses complex technical cases, interprets logs and internal documentation, and explains solutions clearly. Targeting applied AI, AI automation, backend/API integration, solutions, and technical support engineering roles.</w:t>
      </w:r>
    </w:p>
    <w:p>
      <w:pPr>
        <w:pStyle w:val="CVSection"/>
        <w:widowControl/>
      </w:pPr>
      <w:r>
        <w:t>CORE SKILLS</w:t>
      </w:r>
    </w:p>
    <w:p>
      <w:pPr>
        <w:widowControl/>
        <w:spacing w:before="0" w:after="7" w:line="240" w:lineRule="auto"/>
      </w:pPr>
      <w:r>
        <w:rPr>
          <w:rFonts w:ascii="Arial" w:hAnsi="Arial"/>
          <w:b w:val="0"/>
          <w:color w:val="232A30"/>
          <w:sz w:val="18"/>
        </w:rPr>
        <w:t>AI and software: Python, TypeScript/JavaScript, C++/C#, HTML/CSS, APIs and backend integrations, Docker, local AI models, LLM orchestration, Unreal Engine 5, Godot 4, Phaser 3</w:t>
      </w:r>
    </w:p>
    <w:p>
      <w:pPr>
        <w:spacing w:before="0" w:after="7" w:line="240" w:lineRule="auto"/>
      </w:pPr>
      <w:r>
        <w:rPr>
          <w:rFonts w:ascii="Arial" w:hAnsi="Arial"/>
          <w:b w:val="0"/>
          <w:color w:val="232A30"/>
          <w:sz w:val="18"/>
        </w:rPr>
        <w:t>Web and delivery: Progressive Web Apps (PWA), WebSockets, Cloudflare</w:t>
      </w:r>
    </w:p>
    <w:p>
      <w:pPr>
        <w:widowControl/>
        <w:spacing w:before="0" w:after="7" w:line="240" w:lineRule="auto"/>
      </w:pPr>
      <w:r>
        <w:t>Operations: Level 2 escalation, digital-services and connected-car troubleshooting, case and log analysis, backend-reset coordination, technical communication, process and documentation improvement</w:t>
      </w:r>
    </w:p>
    <w:p>
      <w:pPr>
        <w:widowControl/>
        <w:spacing w:before="0" w:after="16" w:line="240" w:lineRule="auto"/>
      </w:pPr>
      <w:r>
        <w:t>Platforms: Salesforce, Genesys, Microsoft Teams, proprietary operational systems</w:t>
      </w:r>
    </w:p>
    <w:p>
      <w:pPr>
        <w:pStyle w:val="CVSection"/>
        <w:widowControl/>
      </w:pPr>
      <w:r>
        <w:t>EXPERIENCE</w:t>
      </w:r>
    </w:p>
    <w:p>
      <w:pPr>
        <w:keepNext/>
        <w:widowControl/>
        <w:spacing w:before="0" w:after="2" w:line="240" w:lineRule="auto"/>
      </w:pPr>
      <w:r>
        <w:rPr>
          <w:rFonts w:ascii="Arial" w:hAnsi="Arial"/>
          <w:b/>
          <w:color w:val="0F2B46"/>
          <w:sz w:val="18"/>
        </w:rPr>
        <w:t>Teleperformance - Automotive Programs (Audi digital services; Mercedes-Benz roadside assistance)</w:t>
      </w:r>
    </w:p>
    <w:p>
      <w:pPr>
        <w:keepNext/>
        <w:widowControl/>
        <w:spacing w:before="0" w:after="11" w:line="240" w:lineRule="auto"/>
      </w:pPr>
      <w:r>
        <w:rPr>
          <w:rFonts w:ascii="Arial" w:hAnsi="Arial"/>
          <w:b/>
          <w:color w:val="56626C"/>
          <w:sz w:val="17"/>
        </w:rPr>
        <w:t>Expert Team Specialist / Technical Support Specialist | Greece | Jan 2023 - Jul 2025</w:t>
      </w:r>
    </w:p>
    <w:p>
      <w:pPr>
        <w:pStyle w:val="ListBullet"/>
        <w:widowControl/>
        <w:spacing w:before="0" w:after="16" w:line="240" w:lineRule="auto"/>
        <w:ind w:left="230" w:hanging="158"/>
      </w:pPr>
      <w:r>
        <w:rPr>
          <w:rFonts w:ascii="Arial" w:hAnsi="Arial"/>
          <w:b w:val="0"/>
          <w:color w:val="232A30"/>
          <w:sz w:val="18"/>
        </w:rPr>
        <w:t>Promoted to Expert Team in 2023; supported Audi digital-services operations through Teleperformance, handling Level 2 escalations for connected-car and digital-service issues.</w:t>
      </w:r>
    </w:p>
    <w:p>
      <w:pPr>
        <w:pStyle w:val="ListBullet"/>
        <w:widowControl/>
        <w:spacing w:before="0" w:after="16" w:line="240" w:lineRule="auto"/>
        <w:ind w:left="230" w:hanging="158"/>
      </w:pPr>
      <w:r>
        <w:t>Reviewed complex cases and system logs; performed or coordinated backend resets and troubleshooting, then explained resolutions to Level 1/frontline colleagues.</w:t>
      </w:r>
    </w:p>
    <w:p>
      <w:pPr>
        <w:pStyle w:val="ListBullet"/>
        <w:widowControl/>
        <w:spacing w:before="0" w:after="16" w:line="240" w:lineRule="auto"/>
        <w:ind w:left="230" w:hanging="158"/>
      </w:pPr>
      <w:r>
        <w:t>Helped improve dialogue trees and internal procedures, clarified unclear technical documentation, and worked with dealers and other stakeholders.</w:t>
      </w:r>
    </w:p>
    <w:p>
      <w:pPr>
        <w:pStyle w:val="ListBullet"/>
        <w:widowControl/>
        <w:spacing w:before="0" w:after="16" w:line="240" w:lineRule="auto"/>
        <w:ind w:left="230" w:hanging="158"/>
      </w:pPr>
      <w:r>
        <w:t>Supported Mercedes-Benz roadside assistance by receiving calls, capturing details accurately, entering case data, and coordinating assistance under pressure.</w:t>
      </w:r>
    </w:p>
    <w:p>
      <w:pPr>
        <w:pStyle w:val="CVSection"/>
        <w:widowControl/>
      </w:pPr>
      <w:r>
        <w:t>SELECTED PROJECTS</w:t>
      </w:r>
    </w:p>
    <w:p>
      <w:pPr>
        <w:widowControl/>
        <w:spacing w:before="0" w:after="20" w:line="240" w:lineRule="auto"/>
      </w:pPr>
      <w:r>
        <w:rPr>
          <w:rFonts w:ascii="Arial" w:hAnsi="Arial"/>
          <w:b/>
          <w:color w:val="0F2B46"/>
          <w:sz w:val="18"/>
        </w:rPr>
        <w:t>Private AI Writer</w:t>
      </w:r>
      <w:r>
        <w:rPr>
          <w:rFonts w:ascii="Arial" w:hAnsi="Arial"/>
          <w:color w:val="232A30"/>
          <w:sz w:val="18"/>
        </w:rPr>
        <w:t xml:space="preserve"> - Android, local-first AI. Built a writing application with an offline/local AI workflow, Markdown editing, chat, revision history, templates, personas, and a deterministic test suite.</w:t>
      </w:r>
    </w:p>
    <w:p>
      <w:pPr>
        <w:widowControl/>
        <w:spacing w:before="0" w:after="20" w:line="240" w:lineRule="auto"/>
      </w:pPr>
      <w:r>
        <w:rPr>
          <w:rFonts w:ascii="Arial" w:hAnsi="Arial"/>
          <w:b/>
          <w:color w:val="0F2B46"/>
          <w:sz w:val="18"/>
        </w:rPr>
        <w:t>AnimaHub</w:t>
      </w:r>
      <w:r>
        <w:rPr>
          <w:rFonts w:ascii="Arial" w:hAnsi="Arial"/>
          <w:color w:val="232A30"/>
          <w:sz w:val="18"/>
        </w:rPr>
        <w:t xml:space="preserve"> - Local AI image-generation studio/PWA. Implemented a mobile-friendly local generation workspace with structured prompt tags/presets, composition controls, and model/runtime settings.</w:t>
      </w:r>
    </w:p>
    <w:p>
      <w:pPr>
        <w:widowControl/>
        <w:spacing w:before="0" w:after="20" w:line="240" w:lineRule="auto"/>
      </w:pPr>
      <w:r>
        <w:rPr>
          <w:rFonts w:ascii="Arial" w:hAnsi="Arial"/>
          <w:b/>
          <w:color w:val="0F2B46"/>
          <w:sz w:val="18"/>
        </w:rPr>
        <w:t>Context Nexus</w:t>
      </w:r>
      <w:r>
        <w:rPr>
          <w:rFonts w:ascii="Arial" w:hAnsi="Arial"/>
          <w:color w:val="232A30"/>
          <w:sz w:val="18"/>
        </w:rPr>
        <w:t xml:space="preserve"> - AI-powered Unreal Engine developer tool | Blueprint/C++, Clang 18, LLM APIs. Built a UE5 editor prototype that translated Blueprint execution graphs into a compact AI-readable DSL, analyzed Unreal C++ through an external Clang 18 AST helper, and surfaced both in a searchable project explorer. Added hierarchical Blueprint context selection/token estimation and persona-aware Gemini/OpenAI/Anthropic chat inside the editor; archived as native Unreal AI/MCP tooling shifted the market.</w:t>
      </w:r>
    </w:p>
    <w:p>
      <w:pPr>
        <w:spacing w:before="0" w:after="20" w:line="240" w:lineRule="auto"/>
      </w:pPr>
      <w:hyperlink r:id="rId14">
        <w:r>
          <w:rPr>
            <w:rFonts w:ascii="Arial" w:hAnsi="Arial"/>
            <w:color w:val="006974"/>
            <w:sz w:val="18"/>
          </w:rPr>
          <w:t>RL Map Loader</w:t>
        </w:r>
      </w:hyperlink>
      <w:r>
        <w:rPr>
          <w:rFonts w:ascii="Arial" w:hAnsi="Arial"/>
          <w:b w:val="0"/>
          <w:color w:val="232A30"/>
          <w:sz w:val="18"/>
        </w:rPr>
        <w:t xml:space="preserve"> - Public Python/Windows utility for offline Rocket League maps, automatic map discovery, reversible file swapping/restoration, and an F3 overlay.</w:t>
      </w:r>
    </w:p>
    <w:p>
      <w:pPr>
        <w:spacing w:before="0" w:after="20" w:line="240" w:lineRule="auto"/>
      </w:pPr>
      <w:r>
        <w:rPr>
          <w:rFonts w:ascii="Arial" w:hAnsi="Arial"/>
          <w:b/>
          <w:color w:val="0F2B46"/>
          <w:sz w:val="18"/>
        </w:rPr>
        <w:t>Evolution War</w:t>
      </w:r>
      <w:r>
        <w:rPr>
          <w:rFonts w:ascii="Arial" w:hAnsi="Arial"/>
          <w:b w:val="0"/>
          <w:color w:val="232A30"/>
          <w:sz w:val="18"/>
        </w:rPr>
        <w:t xml:space="preserve"> - Phaser 3, TypeScript, PWA, WebSockets, Cloudflare. One-day build focused on an installable PWA with a responsive Phaser battlefield and server-authoritative private 1v1 matches over secure WebSockets, using Cloudflare Worker/Durable Object infrastructure.</w:t>
      </w:r>
    </w:p>
    <w:p>
      <w:pPr>
        <w:widowControl/>
        <w:spacing w:before="0" w:after="20" w:line="240" w:lineRule="auto"/>
      </w:pPr>
      <w:r>
        <w:rPr>
          <w:rFonts w:ascii="Arial" w:hAnsi="Arial"/>
          <w:b/>
          <w:color w:val="232A30"/>
          <w:sz w:val="18"/>
        </w:rPr>
        <w:t xml:space="preserve">Game-jam projects - </w:t>
      </w:r>
      <w:hyperlink r:id="rId12">
        <w:r>
          <w:rPr>
            <w:rFonts w:ascii="Arial" w:hAnsi="Arial"/>
            <w:color w:val="006974"/>
            <w:sz w:val="18"/>
          </w:rPr>
          <w:t>Tough Crowd</w:t>
        </w:r>
      </w:hyperlink>
      <w:r>
        <w:rPr>
          <w:rFonts w:ascii="Arial" w:hAnsi="Arial"/>
          <w:b w:val="0"/>
          <w:color w:val="232A30"/>
          <w:sz w:val="18"/>
        </w:rPr>
        <w:t xml:space="preserve"> - Godot 4, Trijam 358, built in 3 hours; </w:t>
      </w:r>
      <w:hyperlink r:id="rId13">
        <w:r>
          <w:rPr>
            <w:rFonts w:ascii="Arial" w:hAnsi="Arial"/>
            <w:color w:val="006974"/>
            <w:sz w:val="18"/>
          </w:rPr>
          <w:t>19,999 Gold</w:t>
        </w:r>
      </w:hyperlink>
      <w:r>
        <w:rPr>
          <w:rFonts w:ascii="Arial" w:hAnsi="Arial"/>
          <w:b w:val="0"/>
          <w:color w:val="232A30"/>
          <w:sz w:val="18"/>
        </w:rPr>
        <w:t xml:space="preserve"> - Trijam 359, built in 3 hours.</w:t>
      </w:r>
    </w:p>
    <w:p>
      <w:pPr>
        <w:pStyle w:val="CVSection"/>
        <w:widowControl/>
      </w:pPr>
      <w:r>
        <w:t>EDUCATION AND LANGUAGES</w:t>
      </w:r>
    </w:p>
    <w:p>
      <w:pPr>
        <w:widowControl/>
        <w:spacing w:before="0" w:after="5" w:line="240" w:lineRule="auto"/>
      </w:pPr>
      <w:r>
        <w:rPr>
          <w:rFonts w:ascii="Arial" w:hAnsi="Arial"/>
          <w:b w:val="0"/>
          <w:color w:val="232A30"/>
          <w:sz w:val="18"/>
        </w:rPr>
        <w:t>University of Western Macedonia, Environmental Engineering studies (discontinued)</w:t>
      </w:r>
    </w:p>
    <w:p>
      <w:pPr>
        <w:widowControl/>
        <w:spacing w:before="0" w:after="0" w:line="240" w:lineRule="auto"/>
      </w:pPr>
      <w:r>
        <w:rPr>
          <w:rFonts w:ascii="Arial" w:hAnsi="Arial"/>
          <w:b w:val="0"/>
          <w:color w:val="232A30"/>
          <w:sz w:val="18"/>
        </w:rPr>
        <w:t>English (C2) | Greek (native) | German (B1)</w:t>
      </w:r>
    </w:p>
    <w:sectPr w:rsidR="00FC693F" w:rsidRPr="0006063C" w:rsidSect="00034616">
      <w:pgSz w:w="12240" w:h="15840"/>
      <w:pgMar w:top="648" w:right="979" w:bottom="648" w:left="97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" w:line="240" w:lineRule="auto"/>
    </w:pPr>
    <w:rPr>
      <w:rFonts w:ascii="Arial" w:hAnsi="Arial"/>
      <w:color w:val="232A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32A3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basedOn w:val="Normal"/>
    <w:pPr>
      <w:keepNext/>
      <w:spacing w:before="84" w:after="22"/>
    </w:pPr>
    <w:rPr>
      <w:rFonts w:ascii="Arial" w:hAnsi="Arial"/>
      <w:b/>
      <w:color w:val="00697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osleft@gmail.com" TargetMode="External"/><Relationship Id="rId10" Type="http://schemas.openxmlformats.org/officeDocument/2006/relationships/hyperlink" Target="https://github.com/nikosleft" TargetMode="External"/><Relationship Id="rId11" Type="http://schemas.openxmlformats.org/officeDocument/2006/relationships/hyperlink" Target="https://www.linkedin.com/in/nikos-lazaridis-425840221/" TargetMode="External"/><Relationship Id="rId12" Type="http://schemas.openxmlformats.org/officeDocument/2006/relationships/hyperlink" Target="https://leftbytegames.itch.io/tough-crowd" TargetMode="External"/><Relationship Id="rId13" Type="http://schemas.openxmlformats.org/officeDocument/2006/relationships/hyperlink" Target="https://leftbytegames.itch.io/19999-gold" TargetMode="External"/><Relationship Id="rId14" Type="http://schemas.openxmlformats.org/officeDocument/2006/relationships/hyperlink" Target="https://github.com/nikosleft/rl-map-loader" TargetMode="Externa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