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color w:val="183D36"/>
          <w:sz w:val="50"/>
        </w:rPr>
        <w:t>Πάτροκλος Θεοχάρης</w:t>
      </w:r>
    </w:p>
    <w:p>
      <w:pPr>
        <w:keepNext/>
        <w:spacing w:before="0" w:after="40" w:line="283" w:lineRule="auto"/>
      </w:pPr>
      <w:r>
        <w:rPr>
          <w:rFonts w:ascii="Aptos" w:hAnsi="Aptos"/>
          <w:b/>
          <w:color w:val="416B5F"/>
          <w:sz w:val="27"/>
        </w:rPr>
        <w:t>Ψυχίατρος</w:t>
      </w:r>
    </w:p>
    <w:p>
      <w:pPr>
        <w:keepNext/>
        <w:spacing w:before="0" w:after="320" w:line="283" w:lineRule="auto"/>
      </w:pPr>
      <w:r>
        <w:rPr>
          <w:rFonts w:ascii="Aptos" w:hAnsi="Aptos"/>
          <w:b/>
          <w:color w:val="6C7D77"/>
          <w:sz w:val="21"/>
        </w:rPr>
        <w:t>Ψυχοφαρμακολογία &amp; Ψυχοθεραπευτικές Προσεγγίσεις</w:t>
      </w:r>
    </w:p>
    <w:tbl>
      <w:tblPr>
        <w:tblW w:type="auto" w:w="0"/>
        <w:tblLayout w:type="fixed"/>
        <w:tblLook w:firstColumn="1" w:firstRow="1" w:lastColumn="0" w:lastRow="0" w:noHBand="0" w:noVBand="1" w:val="04A0"/>
      </w:tblPr>
      <w:tblGrid>
        <w:gridCol w:w="9648"/>
      </w:tblGrid>
      <w:tr>
        <w:tc>
          <w:tcPr>
            <w:tcW w:type="dxa" w:w="9648"/>
            <w:shd w:fill="E2E8CA"/>
          </w:tcPr>
          <w:p>
            <w:pPr>
              <w:spacing w:before="100" w:after="100"/>
            </w:pPr>
            <w:r>
              <w:rPr>
                <w:rFonts w:ascii="Aptos" w:hAnsi="Aptos"/>
                <w:b/>
                <w:color w:val="355D53"/>
                <w:sz w:val="18"/>
              </w:rPr>
              <w:t>ΕΠΑΓΓΕΛΜΑΤΙΚΟ ΠΡΟΦΙΛ</w:t>
            </w:r>
          </w:p>
        </w:tc>
      </w:tr>
    </w:tbl>
    <w:p>
      <w:pPr>
        <w:spacing w:after="40"/>
      </w:pPr>
    </w:p>
    <w:p>
      <w:pPr>
        <w:widowControl/>
        <w:spacing w:before="0" w:after="180" w:line="288" w:lineRule="auto"/>
        <w:ind w:firstLine="317"/>
        <w:jc w:val="both"/>
      </w:pPr>
      <w:r>
        <w:rPr>
          <w:rFonts w:ascii="Aptos" w:hAnsi="Aptos"/>
          <w:b w:val="0"/>
          <w:color w:val="273833"/>
          <w:sz w:val="22"/>
        </w:rPr>
        <w:t>Ο Πάτροκλος Θεοχάρης είναι ψυχίατρος με κλινική εκπαίδευση στην Α΄ Ψυχιατρική Κλινική του Αριστοτελείου Πανεπιστημίου Θεσσαλονίκης και εμπειρία τόσο στις ψυχοφαρμακολογικές όσο και στις ψυχοθεραπευτικές προσεγγίσεις. Η επαγγελματική του ταυτότητα διαμορφώνεται στη συνάντηση της ιατρικής αξιολόγησης, της ψυχιατρικής θεραπείας και της ουσιαστικής κατανόησης της ιδιαίτερης εμπειρίας κάθε ανθρώπου.</w:t>
      </w:r>
    </w:p>
    <w:p>
      <w:pPr>
        <w:widowControl/>
        <w:spacing w:before="0" w:after="180" w:line="288" w:lineRule="auto"/>
        <w:ind w:firstLine="317"/>
        <w:jc w:val="both"/>
      </w:pPr>
      <w:r>
        <w:rPr>
          <w:rFonts w:ascii="Aptos" w:hAnsi="Aptos"/>
          <w:b w:val="0"/>
          <w:color w:val="273833"/>
          <w:sz w:val="22"/>
        </w:rPr>
        <w:t>Είναι απόφοιτος της Ιατρικής Σχολής του Αριστοτελείου Πανεπιστημίου Θεσσαλονίκης και της Στρατιωτικής Σχολής Αξιωματικών Σωμάτων. Ολοκλήρωσε, επίσης, μεταπτυχιακές σπουδές στην Ερευνητική Μεθοδολογία στην Ιατρική και τις Επιστήμες Υγείας στην Ιατρική Σχολή του Α.Π.Θ., ενισχύοντας την κατάρτισή του στην κριτική αξιολόγηση της επιστημονικής γνώσης και στην τεκμηριωμένη ιατρική πρακτική.</w:t>
      </w:r>
    </w:p>
    <w:p>
      <w:pPr>
        <w:widowControl/>
        <w:spacing w:before="0" w:after="180" w:line="288" w:lineRule="auto"/>
        <w:ind w:firstLine="317"/>
        <w:jc w:val="both"/>
      </w:pPr>
      <w:r>
        <w:rPr>
          <w:rFonts w:ascii="Aptos" w:hAnsi="Aptos"/>
          <w:b w:val="0"/>
          <w:color w:val="273833"/>
          <w:sz w:val="22"/>
        </w:rPr>
        <w:t>Πραγματοποίησε την ειδίκευσή του στην Ψυχιατρική στην Α΄ Ψυχιατρική Κλινική του Α.Π.Θ. στο Νοσοκομείο Παπαγεωργίου της Θεσσαλονίκης, σε ένα οργανωμένο πανεπιστημιακό πλαίσιο κλινικής εκπαίδευσης. Η πενταετής αυτή πορεία περιλάμβανε συστηματική επαφή με διαφορετικές μορφές ψυχοπαθολογίας, συμμετοχή στη θεραπευτική παρακολούθηση ασθενών και διδασκαλία φοιτητών Ιατρικής.</w:t>
      </w:r>
    </w:p>
    <w:p>
      <w:pPr>
        <w:widowControl/>
        <w:spacing w:before="0" w:after="180" w:line="288" w:lineRule="auto"/>
        <w:ind w:firstLine="317"/>
        <w:jc w:val="both"/>
      </w:pPr>
      <w:r>
        <w:rPr>
          <w:rFonts w:ascii="Aptos" w:hAnsi="Aptos"/>
          <w:b w:val="0"/>
          <w:color w:val="273833"/>
          <w:sz w:val="22"/>
        </w:rPr>
        <w:t>Πριν και κατά τη διάρκεια της ψυχιατρικής του πορείας υπηρέτησε ως ιατρός της Ελληνικής Αστυνομίας στο Κεντρικό Ιατρείο Θεσσαλονίκης και στη Σχολή Αστυφυλάκων Κομοτηνής. Στο πλαίσιο αυτό παρείχε ιατρική φροντίδα στο αστυνομικό προσωπικό και δίδαξε Πρώτες Βοήθειες. Από το 2026 υπηρετεί ως ψυχίατρος της Ελληνικής Αστυνομίας στο Κεντρικό Ιατρείο Θεσσαλονίκης.</w:t>
      </w:r>
    </w:p>
    <w:p>
      <w:r>
        <w:br w:type="page"/>
      </w:r>
    </w:p>
    <w:p>
      <w:pPr>
        <w:widowControl/>
        <w:spacing w:before="0" w:after="180" w:line="288" w:lineRule="auto"/>
        <w:ind w:firstLine="317"/>
        <w:jc w:val="both"/>
      </w:pPr>
      <w:r>
        <w:rPr>
          <w:rFonts w:ascii="Aptos" w:hAnsi="Aptos"/>
          <w:b w:val="0"/>
          <w:color w:val="273833"/>
          <w:sz w:val="22"/>
        </w:rPr>
        <w:t>Η κλινική του φιλοσοφία εστιάζει λιγότερο στη διάγνωση ως αυτοσκοπό και περισσότερο στο τι μπορεί να προσφέρει κάθε παρέμβαση στον συγκεκριμένο άνθρωπο που έχει απέναντί του. Η διάγνωση αποτελεί ένα χρήσιμο επιστημονικό εργαλείο, όχι μια συνολική περιγραφή της προσωπικότητας ή της ζωής. Η θεραπεία οργανώνεται με βάση το αίτημα, την ιδιοσυγκρασία, τις ανάγκες και τους προσωπικούς στόχους, επιδιώκοντας μια ισορροπία ανάμεσα στην κλινική ακρίβεια και στην εξατομικευμένη φροντίδα.</w:t>
      </w:r>
    </w:p>
    <w:p>
      <w:pPr>
        <w:widowControl/>
        <w:spacing w:before="0" w:after="180" w:line="288" w:lineRule="auto"/>
        <w:ind w:firstLine="317"/>
        <w:jc w:val="both"/>
      </w:pPr>
      <w:r>
        <w:rPr>
          <w:rFonts w:ascii="Aptos" w:hAnsi="Aptos"/>
          <w:b w:val="0"/>
          <w:color w:val="273833"/>
          <w:sz w:val="22"/>
        </w:rPr>
        <w:t>Η θεραπευτική του κατάρτιση και το ενδιαφέρον του περιλαμβάνουν τη Γνωστική Αναλυτική Ψυχοθεραπεία, την ψυχοδυναμική και την υποστηρικτική ψυχοθεραπεία, σε συνδυασμό με την υπεύθυνη ψυχοφαρμακολογική αντιμετώπιση όπου αυτή ενδείκνυται. Η επιλογή και ο συνδυασμός των παρεμβάσεων πραγματοποιούνται με κριτήριο την κλινική εικόνα και το πιθανό όφελος για τον άνθρωπο, με συνεχή παρακολούθηση και επαναξιολόγηση της θεραπευτικής πορείας.</w:t>
      </w:r>
    </w:p>
    <w:p>
      <w:pPr>
        <w:widowControl/>
        <w:spacing w:before="0" w:after="180" w:line="288" w:lineRule="auto"/>
        <w:ind w:firstLine="317"/>
        <w:jc w:val="both"/>
      </w:pPr>
      <w:r>
        <w:rPr>
          <w:rFonts w:ascii="Aptos" w:hAnsi="Aptos"/>
          <w:b w:val="0"/>
          <w:color w:val="273833"/>
          <w:sz w:val="22"/>
        </w:rPr>
        <w:t>Παράλληλα με την κλινική εργασία ασχολείται με την έρευνα και τη συγγραφή. Η ενασχόλησή του αυτή ενισχύει τη σύνδεση της καθημερινής ψυχιατρικής πρακτικής με τη σύγχρονη επιστημονική γνώση και με την ανάγκη διαρκούς αναθεώρησης και εξέλιξης των θεραπευτικών εργαλείων.</w:t>
      </w:r>
    </w:p>
    <w:p>
      <w:pPr>
        <w:widowControl/>
        <w:spacing w:before="0" w:after="180" w:line="288" w:lineRule="auto"/>
        <w:ind w:firstLine="317"/>
        <w:jc w:val="both"/>
      </w:pPr>
      <w:r>
        <w:rPr>
          <w:rFonts w:ascii="Aptos" w:hAnsi="Aptos"/>
          <w:b w:val="0"/>
          <w:color w:val="273833"/>
          <w:sz w:val="22"/>
        </w:rPr>
        <w:t>Στη Mentalia συμμετέχει ως ψυχίατρος με κύρια αντικείμενα την ψυχιατρική αξιολόγηση, την ψυχοφαρμακολογική παρακολούθηση και την εφαρμογή ψυχοθεραπευτικών προσεγγίσεων. Η παρουσία του στη διεπιστημονική ομάδα συμβάλλει στη διαμόρφωση ολοκληρωμένων θεραπευτικών σχεδίων, στα οποία η ιατρική και ψυχοθεραπευτική φροντίδα συνδυάζονται με σαφή στόχο, επιστημονική τεκμηρίωση και σεβασμό στη μοναδικότητα κάθε ανθρώπου.</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B85"/>
        <w:sz w:val="16"/>
      </w:rPr>
      <w:t>MENTALIA • Κέντρο Ψυχικής Υγείας και Προσωπικής Ανάπτυξης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66E"/>
        <w:sz w:val="17"/>
      </w:rPr>
      <w:t>MENTALIA | ΒΙΟΓΡΑΦΙΚΟ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73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Πάτροκλος Θεοχάρης | Βιογραφικό Mentalia</dc:title>
  <dc:subject>Επαγγελματικό βιογραφικό</dc:subject>
  <dc:creator>MENTALIA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