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A" w:rsidRPr="008E5A54" w:rsidRDefault="00FB278D" w:rsidP="00D138FC">
      <w:pPr>
        <w:spacing w:after="120" w:line="240" w:lineRule="auto"/>
        <w:ind w:left="5529" w:hanging="11"/>
        <w:rPr>
          <w:b/>
          <w:noProof/>
          <w:sz w:val="24"/>
          <w:szCs w:val="24"/>
          <w:lang w:eastAsia="el-GR"/>
        </w:rPr>
      </w:pPr>
      <w:r>
        <w:rPr>
          <w:b/>
          <w:noProof/>
          <w:sz w:val="24"/>
          <w:szCs w:val="24"/>
          <w:lang w:eastAsia="el-GR"/>
        </w:rPr>
        <w:pict>
          <v:group id="_x0000_s1048" style="position:absolute;left:0;text-align:left;margin-left:-79.6pt;margin-top:-14.3pt;width:55.7pt;height:755.35pt;z-index:251669503" coordorigin="193,739" coordsize="1114,1510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193;top:739;width:1114;height:1928;mso-width-relative:margin;mso-height-relative:margin" filled="f" stroked="f">
              <v:textbox style="mso-next-textbox:#_x0000_s1049">
                <w:txbxContent>
                  <w:p w:rsidR="0099775A" w:rsidRDefault="0099775A" w:rsidP="0099775A">
                    <w:r w:rsidRPr="000C6FF7">
                      <w:rPr>
                        <w:noProof/>
                        <w:lang w:eastAsia="el-GR"/>
                      </w:rPr>
                      <w:drawing>
                        <wp:inline distT="0" distB="0" distL="0" distR="0">
                          <wp:extent cx="333043" cy="627203"/>
                          <wp:effectExtent l="114300" t="95250" r="295607" b="268147"/>
                          <wp:docPr id="2" name="Εικόνα 3" descr="Related image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Related imag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33623" cy="62829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ffectLst>
                                    <a:outerShdw blurRad="292100" dist="139700" dir="2700000" algn="tl" rotWithShape="0">
                                      <a:srgbClr val="333333">
                                        <a:alpha val="65000"/>
                                      </a:srgbClr>
                                    </a:outerShdw>
                                  </a:effec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group id="_x0000_s1050" style="position:absolute;left:360;top:15048;width:807;height:798" coordorigin="351,14715" coordsize="807,798">
              <v:shape id="_x0000_s1051" type="#_x0000_t202" style="position:absolute;left:351;top:14715;width:807;height:798" filled="f" stroked="f">
                <v:textbox style="mso-next-textbox:#_x0000_s1051">
                  <w:txbxContent>
                    <w:p w:rsidR="0099775A" w:rsidRPr="00101207" w:rsidRDefault="0099775A" w:rsidP="0099775A">
                      <w:pPr>
                        <w:spacing w:before="40" w:after="0" w:line="240" w:lineRule="auto"/>
                        <w:ind w:right="-45"/>
                        <w:rPr>
                          <w:color w:val="7F7F7F" w:themeColor="text1" w:themeTint="8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40"/>
                          <w:szCs w:val="40"/>
                        </w:rPr>
                        <w:t>Α3</w:t>
                      </w:r>
                      <w:r w:rsidRPr="0099775A">
                        <w:rPr>
                          <w:b/>
                          <w:color w:val="7F7F7F" w:themeColor="text1" w:themeTint="80"/>
                          <w:sz w:val="20"/>
                          <w:szCs w:val="20"/>
                        </w:rPr>
                        <w:t>β</w:t>
                      </w:r>
                    </w:p>
                    <w:p w:rsidR="0099775A" w:rsidRDefault="0099775A" w:rsidP="0099775A">
                      <w:pPr>
                        <w:ind w:right="-630"/>
                      </w:pPr>
                    </w:p>
                  </w:txbxContent>
                </v:textbox>
              </v:shape>
              <v:rect id="_x0000_s1052" style="position:absolute;left:360;top:14715;width:798;height:798" filled="f" strokecolor="#7f7f7f [1612]"/>
            </v:group>
          </v:group>
        </w:pict>
      </w:r>
      <w:r>
        <w:rPr>
          <w:b/>
          <w:noProof/>
          <w:sz w:val="24"/>
          <w:szCs w:val="24"/>
          <w:lang w:eastAsia="el-GR"/>
        </w:rPr>
        <w:pict>
          <v:shape id="_x0000_s1044" type="#_x0000_t202" style="position:absolute;left:0;text-align:left;margin-left:-82.5pt;margin-top:-97.45pt;width:59.65pt;height:867.05pt;z-index:251668479;mso-width-relative:margin;mso-height-relative:margin;v-text-anchor:middle" filled="f" fillcolor="#d8d8d8 [2732]" stroked="f">
            <v:textbox style="layout-flow:vertical;mso-layout-flow-alt:bottom-to-top;mso-next-textbox:#_x0000_s1044">
              <w:txbxContent>
                <w:p w:rsidR="00F47DEC" w:rsidRPr="005625B9" w:rsidRDefault="00F47DEC" w:rsidP="00F47DEC">
                  <w:pPr>
                    <w:shd w:val="clear" w:color="auto" w:fill="D9D9D9" w:themeFill="background1" w:themeFillShade="D9"/>
                    <w:spacing w:before="60" w:after="0" w:line="240" w:lineRule="auto"/>
                    <w:jc w:val="center"/>
                    <w:rPr>
                      <w:b/>
                      <w:color w:val="FFFFFF" w:themeColor="background1"/>
                      <w:sz w:val="52"/>
                      <w:szCs w:val="52"/>
                    </w:rPr>
                  </w:pPr>
                  <w:r w:rsidRPr="005625B9">
                    <w:rPr>
                      <w:b/>
                      <w:color w:val="FFFFFF" w:themeColor="background1"/>
                      <w:sz w:val="52"/>
                      <w:szCs w:val="52"/>
                    </w:rPr>
                    <w:t xml:space="preserve">ΠΑΝΕΠΙΣΤΗΜΙΟ </w:t>
                  </w:r>
                  <w:r>
                    <w:rPr>
                      <w:b/>
                      <w:color w:val="FFFFFF" w:themeColor="background1"/>
                      <w:sz w:val="52"/>
                      <w:szCs w:val="52"/>
                    </w:rPr>
                    <w:t xml:space="preserve">  </w:t>
                  </w:r>
                  <w:r w:rsidRPr="005625B9">
                    <w:rPr>
                      <w:b/>
                      <w:color w:val="FFFFFF" w:themeColor="background1"/>
                      <w:sz w:val="52"/>
                      <w:szCs w:val="52"/>
                    </w:rPr>
                    <w:t>ΙΩΑΝΝΙΝΩΝ</w:t>
                  </w:r>
                </w:p>
              </w:txbxContent>
            </v:textbox>
          </v:shape>
        </w:pict>
      </w:r>
      <w:r w:rsidR="009D14C5">
        <w:rPr>
          <w:noProof/>
          <w:lang w:eastAsia="el-GR"/>
        </w:rPr>
        <w:t xml:space="preserve">Άρτα,    /     </w:t>
      </w:r>
      <w:r w:rsidR="00D138FC">
        <w:rPr>
          <w:noProof/>
          <w:lang w:eastAsia="el-GR"/>
        </w:rPr>
        <w:t>/20</w:t>
      </w:r>
      <w:r w:rsidR="009D14C5">
        <w:rPr>
          <w:noProof/>
          <w:lang w:eastAsia="el-GR"/>
        </w:rPr>
        <w:t>20</w:t>
      </w:r>
    </w:p>
    <w:p w:rsidR="00B2531A" w:rsidRDefault="00B2531A" w:rsidP="00D138FC">
      <w:pPr>
        <w:spacing w:after="120" w:line="240" w:lineRule="auto"/>
        <w:ind w:left="5529"/>
        <w:rPr>
          <w:noProof/>
          <w:lang w:eastAsia="el-GR"/>
        </w:rPr>
      </w:pPr>
    </w:p>
    <w:p w:rsidR="00B2531A" w:rsidRPr="00B2531A" w:rsidRDefault="00B2531A" w:rsidP="00D138FC">
      <w:pPr>
        <w:spacing w:after="0"/>
        <w:ind w:left="5528"/>
        <w:rPr>
          <w:noProof/>
          <w:lang w:eastAsia="el-GR"/>
        </w:rPr>
      </w:pPr>
      <w:r w:rsidRPr="00B2531A">
        <w:rPr>
          <w:noProof/>
          <w:lang w:eastAsia="el-GR"/>
        </w:rPr>
        <w:t>Προς</w:t>
      </w:r>
    </w:p>
    <w:p w:rsidR="00B2531A" w:rsidRPr="00B2531A" w:rsidRDefault="00B2531A" w:rsidP="00D138FC">
      <w:pPr>
        <w:spacing w:after="0"/>
        <w:ind w:left="5528"/>
        <w:rPr>
          <w:noProof/>
          <w:lang w:eastAsia="el-GR"/>
        </w:rPr>
      </w:pPr>
      <w:r w:rsidRPr="00B2531A">
        <w:rPr>
          <w:noProof/>
          <w:lang w:eastAsia="el-GR"/>
        </w:rPr>
        <w:t>τη Γραμματεία του Τμήματος</w:t>
      </w:r>
    </w:p>
    <w:p w:rsidR="00B2531A" w:rsidRPr="00B2531A" w:rsidRDefault="009D14C5" w:rsidP="00D138FC">
      <w:pPr>
        <w:spacing w:after="0"/>
        <w:ind w:left="5528"/>
        <w:rPr>
          <w:noProof/>
          <w:lang w:eastAsia="el-GR"/>
        </w:rPr>
      </w:pPr>
      <w:r>
        <w:rPr>
          <w:noProof/>
          <w:lang w:eastAsia="el-GR"/>
        </w:rPr>
        <w:t>Πληροφορικής και Τηλεπικοινωνιών</w:t>
      </w:r>
      <w:r w:rsidR="00B2531A" w:rsidRPr="00B2531A">
        <w:rPr>
          <w:noProof/>
          <w:lang w:eastAsia="el-GR"/>
        </w:rPr>
        <w:t xml:space="preserve"> </w:t>
      </w:r>
    </w:p>
    <w:p w:rsidR="00B2531A" w:rsidRDefault="00B2531A" w:rsidP="00D138FC">
      <w:pPr>
        <w:spacing w:after="0"/>
        <w:ind w:left="5528"/>
        <w:rPr>
          <w:noProof/>
          <w:lang w:eastAsia="el-GR"/>
        </w:rPr>
      </w:pPr>
      <w:r w:rsidRPr="00B2531A">
        <w:rPr>
          <w:noProof/>
          <w:lang w:eastAsia="el-GR"/>
        </w:rPr>
        <w:t>του Πανεπιστημίου Ιωαννίνων</w:t>
      </w:r>
    </w:p>
    <w:p w:rsidR="00B2531A" w:rsidRDefault="00B2531A" w:rsidP="008E5A54">
      <w:pPr>
        <w:spacing w:after="120" w:line="240" w:lineRule="auto"/>
        <w:ind w:left="5670"/>
        <w:rPr>
          <w:noProof/>
          <w:lang w:eastAsia="el-GR"/>
        </w:rPr>
      </w:pPr>
    </w:p>
    <w:p w:rsidR="008E5A54" w:rsidRPr="008E5A54" w:rsidRDefault="008E5A54" w:rsidP="008E5A54">
      <w:pPr>
        <w:spacing w:after="120" w:line="240" w:lineRule="auto"/>
        <w:jc w:val="center"/>
        <w:rPr>
          <w:rFonts w:ascii="Calibri" w:hAnsi="Calibri"/>
          <w:b/>
          <w:sz w:val="24"/>
          <w:szCs w:val="24"/>
        </w:rPr>
      </w:pPr>
      <w:r w:rsidRPr="008E5A54">
        <w:rPr>
          <w:rFonts w:ascii="Calibri" w:hAnsi="Calibri"/>
          <w:b/>
          <w:sz w:val="24"/>
          <w:szCs w:val="24"/>
        </w:rPr>
        <w:t xml:space="preserve">ΠΡΑΚΤΙΚΟ ΕΞΕΤΑΣΗΣ </w:t>
      </w:r>
      <w:r w:rsidR="00341136">
        <w:rPr>
          <w:rFonts w:ascii="Calibri" w:hAnsi="Calibri"/>
          <w:b/>
          <w:sz w:val="24"/>
          <w:szCs w:val="24"/>
        </w:rPr>
        <w:t xml:space="preserve">ΠΡΟΠΤΥΧΙΑΚΗΣ </w:t>
      </w:r>
      <w:r w:rsidRPr="008E5A54">
        <w:rPr>
          <w:rFonts w:ascii="Calibri" w:hAnsi="Calibri"/>
          <w:b/>
          <w:sz w:val="24"/>
          <w:szCs w:val="24"/>
        </w:rPr>
        <w:t>ΠΤΥΧΙΑΚΗΣ/ΔΙΠΛΩΜΑΤΙΚΗΣ ΕΡΓΑΣΙΑΣ</w:t>
      </w:r>
    </w:p>
    <w:p w:rsidR="00EA49B7" w:rsidRDefault="008E5A54" w:rsidP="00D138FC">
      <w:pPr>
        <w:spacing w:after="0"/>
        <w:jc w:val="both"/>
        <w:rPr>
          <w:rFonts w:ascii="Calibri" w:hAnsi="Calibri"/>
        </w:rPr>
      </w:pPr>
      <w:r w:rsidRPr="0026690E">
        <w:rPr>
          <w:rFonts w:ascii="Calibri" w:hAnsi="Calibri"/>
        </w:rPr>
        <w:t xml:space="preserve">Σήμερα </w:t>
      </w:r>
      <w:r w:rsidR="00275272" w:rsidRPr="0026690E">
        <w:rPr>
          <w:rFonts w:ascii="Calibri" w:hAnsi="Calibri"/>
        </w:rPr>
        <w:t>…</w:t>
      </w:r>
      <w:r w:rsidR="00275272">
        <w:rPr>
          <w:rFonts w:ascii="Calibri" w:hAnsi="Calibri"/>
        </w:rPr>
        <w:t>...................</w:t>
      </w:r>
      <w:r w:rsidR="00275272" w:rsidRPr="0026690E">
        <w:rPr>
          <w:rFonts w:ascii="Calibri" w:hAnsi="Calibri"/>
        </w:rPr>
        <w:t xml:space="preserve">…………………………………………… </w:t>
      </w:r>
      <w:r w:rsidR="009D14C5">
        <w:rPr>
          <w:rFonts w:ascii="Calibri" w:hAnsi="Calibri"/>
        </w:rPr>
        <w:t>και ώρα ……….</w:t>
      </w:r>
      <w:r w:rsidRPr="0026690E">
        <w:rPr>
          <w:rFonts w:ascii="Calibri" w:hAnsi="Calibri"/>
        </w:rPr>
        <w:t xml:space="preserve">, ενώπιον της ορισθείσας τριμελούς εξεταστικής επιτροπής </w:t>
      </w:r>
      <w:r w:rsidR="00EA49B7">
        <w:rPr>
          <w:rFonts w:ascii="Calibri" w:hAnsi="Calibri"/>
        </w:rPr>
        <w:t xml:space="preserve">αποτελούμενη από τους </w:t>
      </w:r>
      <w:proofErr w:type="spellStart"/>
      <w:r w:rsidR="00EA49B7">
        <w:rPr>
          <w:rFonts w:ascii="Calibri" w:hAnsi="Calibri"/>
        </w:rPr>
        <w:t>κ.κ</w:t>
      </w:r>
      <w:proofErr w:type="spellEnd"/>
      <w:r w:rsidR="00EA49B7">
        <w:rPr>
          <w:rFonts w:ascii="Calibri" w:hAnsi="Calibri"/>
        </w:rPr>
        <w:t>.:</w:t>
      </w:r>
    </w:p>
    <w:p w:rsidR="00EA49B7" w:rsidRPr="00EA49B7" w:rsidRDefault="00EA49B7" w:rsidP="00D138FC">
      <w:pPr>
        <w:pStyle w:val="a7"/>
        <w:numPr>
          <w:ilvl w:val="0"/>
          <w:numId w:val="2"/>
        </w:numPr>
        <w:tabs>
          <w:tab w:val="left" w:pos="5670"/>
        </w:tabs>
        <w:spacing w:after="120"/>
        <w:jc w:val="both"/>
        <w:rPr>
          <w:rFonts w:ascii="Calibri" w:hAnsi="Calibri"/>
          <w:sz w:val="22"/>
          <w:szCs w:val="22"/>
        </w:rPr>
      </w:pPr>
      <w:r w:rsidRPr="00EA49B7">
        <w:rPr>
          <w:rFonts w:ascii="Calibri" w:hAnsi="Calibri"/>
          <w:sz w:val="22"/>
          <w:szCs w:val="22"/>
        </w:rPr>
        <w:t>………</w:t>
      </w:r>
      <w:r w:rsidR="00D138FC">
        <w:rPr>
          <w:rFonts w:ascii="Calibri" w:hAnsi="Calibri"/>
          <w:sz w:val="22"/>
          <w:szCs w:val="22"/>
        </w:rPr>
        <w:t>……………………………………………</w:t>
      </w:r>
      <w:r w:rsidRPr="00EA49B7">
        <w:rPr>
          <w:rFonts w:ascii="Calibri" w:hAnsi="Calibri"/>
          <w:sz w:val="22"/>
          <w:szCs w:val="22"/>
        </w:rPr>
        <w:t xml:space="preserve">…………………… </w:t>
      </w:r>
      <w:r w:rsidR="00D138FC">
        <w:rPr>
          <w:rFonts w:ascii="Calibri" w:hAnsi="Calibri"/>
          <w:sz w:val="22"/>
          <w:szCs w:val="22"/>
        </w:rPr>
        <w:tab/>
      </w:r>
      <w:r w:rsidRPr="00EA49B7">
        <w:rPr>
          <w:rFonts w:ascii="Calibri" w:hAnsi="Calibri"/>
          <w:sz w:val="22"/>
          <w:szCs w:val="22"/>
        </w:rPr>
        <w:t>(</w:t>
      </w:r>
      <w:r w:rsidR="00D138FC" w:rsidRPr="00D138FC">
        <w:rPr>
          <w:rFonts w:ascii="Calibri" w:hAnsi="Calibri"/>
          <w:i/>
          <w:sz w:val="22"/>
          <w:szCs w:val="22"/>
        </w:rPr>
        <w:t>Ε</w:t>
      </w:r>
      <w:r w:rsidRPr="00D138FC">
        <w:rPr>
          <w:rFonts w:ascii="Calibri" w:hAnsi="Calibri"/>
          <w:i/>
          <w:sz w:val="22"/>
          <w:szCs w:val="22"/>
        </w:rPr>
        <w:t>πιβλέπων</w:t>
      </w:r>
      <w:r w:rsidRPr="00EA49B7">
        <w:rPr>
          <w:rFonts w:ascii="Calibri" w:hAnsi="Calibri"/>
          <w:sz w:val="22"/>
          <w:szCs w:val="22"/>
        </w:rPr>
        <w:t>)</w:t>
      </w:r>
      <w:r w:rsidRPr="00EA49B7">
        <w:rPr>
          <w:rFonts w:ascii="Calibri" w:hAnsi="Calibri"/>
          <w:sz w:val="22"/>
          <w:szCs w:val="22"/>
        </w:rPr>
        <w:tab/>
      </w:r>
    </w:p>
    <w:p w:rsidR="00EA49B7" w:rsidRPr="00EA49B7" w:rsidRDefault="00D138FC" w:rsidP="00D138FC">
      <w:pPr>
        <w:pStyle w:val="a7"/>
        <w:numPr>
          <w:ilvl w:val="0"/>
          <w:numId w:val="2"/>
        </w:numPr>
        <w:tabs>
          <w:tab w:val="left" w:pos="5670"/>
        </w:tabs>
        <w:spacing w:after="120"/>
        <w:jc w:val="both"/>
        <w:rPr>
          <w:rFonts w:ascii="Calibri" w:hAnsi="Calibri"/>
          <w:sz w:val="22"/>
          <w:szCs w:val="22"/>
        </w:rPr>
      </w:pPr>
      <w:r w:rsidRPr="00EA49B7">
        <w:rPr>
          <w:rFonts w:ascii="Calibri" w:hAnsi="Calibri"/>
          <w:sz w:val="22"/>
          <w:szCs w:val="22"/>
        </w:rPr>
        <w:t>………</w:t>
      </w:r>
      <w:r>
        <w:rPr>
          <w:rFonts w:ascii="Calibri" w:hAnsi="Calibri"/>
          <w:sz w:val="22"/>
          <w:szCs w:val="22"/>
        </w:rPr>
        <w:t>……………………………………………</w:t>
      </w:r>
      <w:r w:rsidRPr="00EA49B7">
        <w:rPr>
          <w:rFonts w:ascii="Calibri" w:hAnsi="Calibri"/>
          <w:sz w:val="22"/>
          <w:szCs w:val="22"/>
        </w:rPr>
        <w:t>……………………</w:t>
      </w:r>
      <w:r>
        <w:rPr>
          <w:rFonts w:ascii="Calibri" w:hAnsi="Calibri"/>
          <w:sz w:val="22"/>
          <w:szCs w:val="22"/>
        </w:rPr>
        <w:tab/>
        <w:t>(</w:t>
      </w:r>
      <w:r w:rsidRPr="00D138FC">
        <w:rPr>
          <w:rFonts w:ascii="Calibri" w:hAnsi="Calibri"/>
          <w:i/>
          <w:sz w:val="22"/>
          <w:szCs w:val="22"/>
        </w:rPr>
        <w:t>Αξιολογητής 1</w:t>
      </w:r>
      <w:r>
        <w:rPr>
          <w:rFonts w:ascii="Calibri" w:hAnsi="Calibri"/>
          <w:sz w:val="22"/>
          <w:szCs w:val="22"/>
        </w:rPr>
        <w:t>)</w:t>
      </w:r>
    </w:p>
    <w:p w:rsidR="00EA49B7" w:rsidRPr="00EA49B7" w:rsidRDefault="00D138FC" w:rsidP="00D138FC">
      <w:pPr>
        <w:pStyle w:val="a7"/>
        <w:numPr>
          <w:ilvl w:val="0"/>
          <w:numId w:val="2"/>
        </w:numPr>
        <w:tabs>
          <w:tab w:val="left" w:pos="5670"/>
        </w:tabs>
        <w:spacing w:after="120"/>
        <w:jc w:val="both"/>
        <w:rPr>
          <w:rFonts w:ascii="Calibri" w:hAnsi="Calibri"/>
          <w:sz w:val="22"/>
          <w:szCs w:val="22"/>
        </w:rPr>
      </w:pPr>
      <w:r w:rsidRPr="00EA49B7">
        <w:rPr>
          <w:rFonts w:ascii="Calibri" w:hAnsi="Calibri"/>
          <w:sz w:val="22"/>
          <w:szCs w:val="22"/>
        </w:rPr>
        <w:t>………</w:t>
      </w:r>
      <w:r>
        <w:rPr>
          <w:rFonts w:ascii="Calibri" w:hAnsi="Calibri"/>
          <w:sz w:val="22"/>
          <w:szCs w:val="22"/>
        </w:rPr>
        <w:t>……………………………………………</w:t>
      </w:r>
      <w:r w:rsidRPr="00EA49B7">
        <w:rPr>
          <w:rFonts w:ascii="Calibri" w:hAnsi="Calibri"/>
          <w:sz w:val="22"/>
          <w:szCs w:val="22"/>
        </w:rPr>
        <w:t>……………………</w:t>
      </w:r>
      <w:r>
        <w:rPr>
          <w:rFonts w:ascii="Calibri" w:hAnsi="Calibri"/>
          <w:sz w:val="22"/>
          <w:szCs w:val="22"/>
        </w:rPr>
        <w:tab/>
        <w:t>(</w:t>
      </w:r>
      <w:r w:rsidRPr="00D138FC">
        <w:rPr>
          <w:rFonts w:ascii="Calibri" w:hAnsi="Calibri"/>
          <w:i/>
          <w:sz w:val="22"/>
          <w:szCs w:val="22"/>
        </w:rPr>
        <w:t>Αξιολογητής 2</w:t>
      </w:r>
      <w:r>
        <w:rPr>
          <w:rFonts w:ascii="Calibri" w:hAnsi="Calibri"/>
          <w:sz w:val="22"/>
          <w:szCs w:val="22"/>
        </w:rPr>
        <w:t>)</w:t>
      </w:r>
    </w:p>
    <w:p w:rsidR="00EA49B7" w:rsidRDefault="008E5A54" w:rsidP="00D138FC">
      <w:pPr>
        <w:spacing w:after="0"/>
        <w:jc w:val="both"/>
        <w:rPr>
          <w:rFonts w:ascii="Calibri" w:hAnsi="Calibri"/>
        </w:rPr>
      </w:pPr>
      <w:r w:rsidRPr="00EA49B7">
        <w:rPr>
          <w:rFonts w:ascii="Calibri" w:hAnsi="Calibri"/>
        </w:rPr>
        <w:t>πραγματοποιήθηκε η εξέταση της πτυχιακής/διπλωματικής ε</w:t>
      </w:r>
      <w:r w:rsidR="00EA49B7">
        <w:rPr>
          <w:rFonts w:ascii="Calibri" w:hAnsi="Calibri"/>
        </w:rPr>
        <w:t>ργασία του/της  ……………………………………</w:t>
      </w:r>
    </w:p>
    <w:p w:rsidR="008E5A54" w:rsidRPr="00EA49B7" w:rsidRDefault="008E5A54" w:rsidP="00D138FC">
      <w:pPr>
        <w:spacing w:after="0"/>
        <w:jc w:val="both"/>
        <w:rPr>
          <w:rFonts w:ascii="Calibri" w:hAnsi="Calibri"/>
        </w:rPr>
      </w:pPr>
      <w:r w:rsidRPr="00EA49B7">
        <w:rPr>
          <w:rFonts w:ascii="Calibri" w:hAnsi="Calibri"/>
        </w:rPr>
        <w:t>φοιτητή/</w:t>
      </w:r>
      <w:proofErr w:type="spellStart"/>
      <w:r w:rsidRPr="00EA49B7">
        <w:rPr>
          <w:rFonts w:ascii="Calibri" w:hAnsi="Calibri"/>
        </w:rPr>
        <w:t>τριας</w:t>
      </w:r>
      <w:proofErr w:type="spellEnd"/>
      <w:r w:rsidRPr="00EA49B7">
        <w:rPr>
          <w:rFonts w:ascii="Calibri" w:hAnsi="Calibri"/>
        </w:rPr>
        <w:t xml:space="preserve"> του Τμήματος </w:t>
      </w:r>
      <w:r w:rsidR="00275272" w:rsidRPr="00EA49B7">
        <w:rPr>
          <w:rFonts w:ascii="Calibri" w:hAnsi="Calibri"/>
        </w:rPr>
        <w:t>………………………………………………………………………</w:t>
      </w:r>
      <w:r w:rsidRPr="00EA49B7">
        <w:rPr>
          <w:rFonts w:ascii="Calibri" w:hAnsi="Calibri"/>
        </w:rPr>
        <w:t xml:space="preserve">,  με Α.Μ. …………………, </w:t>
      </w:r>
      <w:r w:rsidR="00D36879">
        <w:rPr>
          <w:rFonts w:ascii="Calibri" w:hAnsi="Calibri"/>
        </w:rPr>
        <w:t>με</w:t>
      </w:r>
      <w:r w:rsidRPr="00EA49B7">
        <w:rPr>
          <w:rFonts w:ascii="Calibri" w:hAnsi="Calibri"/>
        </w:rPr>
        <w:t xml:space="preserve"> θέμα: </w:t>
      </w:r>
    </w:p>
    <w:p w:rsidR="00A3413C" w:rsidRDefault="00A3413C" w:rsidP="00D138FC">
      <w:pPr>
        <w:spacing w:before="120" w:after="120" w:line="360" w:lineRule="auto"/>
        <w:ind w:right="43"/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«</w:t>
      </w:r>
      <w:r w:rsidRPr="00147E2D">
        <w:rPr>
          <w:rFonts w:ascii="Calibri" w:hAnsi="Calibri"/>
          <w:szCs w:val="20"/>
          <w:u w:val="single"/>
        </w:rPr>
        <w:tab/>
      </w:r>
      <w:r w:rsidRPr="00147E2D">
        <w:rPr>
          <w:rFonts w:ascii="Calibri" w:hAnsi="Calibri"/>
          <w:szCs w:val="20"/>
          <w:u w:val="single"/>
        </w:rPr>
        <w:tab/>
      </w:r>
      <w:r w:rsidRPr="00147E2D">
        <w:rPr>
          <w:rFonts w:ascii="Calibri" w:hAnsi="Calibri"/>
          <w:szCs w:val="20"/>
          <w:u w:val="single"/>
        </w:rPr>
        <w:tab/>
      </w:r>
      <w:r w:rsidRPr="00147E2D">
        <w:rPr>
          <w:rFonts w:ascii="Calibri" w:hAnsi="Calibri"/>
          <w:szCs w:val="20"/>
          <w:u w:val="single"/>
        </w:rPr>
        <w:tab/>
      </w:r>
      <w:r w:rsidRPr="00147E2D">
        <w:rPr>
          <w:rFonts w:ascii="Calibri" w:hAnsi="Calibri"/>
          <w:szCs w:val="20"/>
          <w:u w:val="single"/>
        </w:rPr>
        <w:tab/>
      </w:r>
      <w:r>
        <w:rPr>
          <w:rFonts w:ascii="Calibri" w:hAnsi="Calibri"/>
          <w:szCs w:val="20"/>
          <w:u w:val="single"/>
        </w:rPr>
        <w:tab/>
      </w:r>
      <w:r w:rsidRPr="00B00CED">
        <w:rPr>
          <w:rFonts w:ascii="Calibri" w:hAnsi="Calibri"/>
          <w:szCs w:val="20"/>
          <w:u w:val="single"/>
        </w:rPr>
        <w:t xml:space="preserve">    </w:t>
      </w:r>
      <w:r w:rsidRPr="00EE3604">
        <w:rPr>
          <w:rFonts w:ascii="Calibri" w:hAnsi="Calibri"/>
          <w:szCs w:val="20"/>
          <w:u w:val="single"/>
        </w:rPr>
        <w:t xml:space="preserve">                                                             </w:t>
      </w:r>
      <w:r>
        <w:rPr>
          <w:rFonts w:ascii="Calibri" w:hAnsi="Calibri"/>
          <w:szCs w:val="20"/>
        </w:rPr>
        <w:t>»</w:t>
      </w:r>
      <w:r w:rsidRPr="00EE3604">
        <w:rPr>
          <w:rFonts w:ascii="Calibri" w:hAnsi="Calibri"/>
          <w:szCs w:val="20"/>
        </w:rPr>
        <w:t xml:space="preserve"> </w:t>
      </w:r>
      <w:r>
        <w:rPr>
          <w:rFonts w:ascii="Calibri" w:hAnsi="Calibri"/>
          <w:szCs w:val="20"/>
        </w:rPr>
        <w:t>(Ελληνικά)</w:t>
      </w:r>
    </w:p>
    <w:p w:rsidR="008E5A54" w:rsidRPr="00D36879" w:rsidRDefault="00A3413C" w:rsidP="00D138FC">
      <w:pPr>
        <w:spacing w:before="120" w:after="120" w:line="360" w:lineRule="auto"/>
        <w:ind w:right="43"/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«</w:t>
      </w:r>
      <w:r w:rsidRPr="00147E2D">
        <w:rPr>
          <w:rFonts w:ascii="Calibri" w:hAnsi="Calibri"/>
          <w:szCs w:val="20"/>
          <w:u w:val="single"/>
        </w:rPr>
        <w:tab/>
      </w:r>
      <w:r w:rsidRPr="00147E2D">
        <w:rPr>
          <w:rFonts w:ascii="Calibri" w:hAnsi="Calibri"/>
          <w:szCs w:val="20"/>
          <w:u w:val="single"/>
        </w:rPr>
        <w:tab/>
      </w:r>
      <w:r w:rsidRPr="00147E2D">
        <w:rPr>
          <w:rFonts w:ascii="Calibri" w:hAnsi="Calibri"/>
          <w:szCs w:val="20"/>
          <w:u w:val="single"/>
        </w:rPr>
        <w:tab/>
      </w:r>
      <w:r w:rsidRPr="00147E2D">
        <w:rPr>
          <w:rFonts w:ascii="Calibri" w:hAnsi="Calibri"/>
          <w:szCs w:val="20"/>
          <w:u w:val="single"/>
        </w:rPr>
        <w:tab/>
      </w:r>
      <w:r w:rsidRPr="00147E2D">
        <w:rPr>
          <w:rFonts w:ascii="Calibri" w:hAnsi="Calibri"/>
          <w:szCs w:val="20"/>
          <w:u w:val="single"/>
        </w:rPr>
        <w:tab/>
      </w:r>
      <w:r>
        <w:rPr>
          <w:rFonts w:ascii="Calibri" w:hAnsi="Calibri"/>
          <w:szCs w:val="20"/>
          <w:u w:val="single"/>
        </w:rPr>
        <w:tab/>
      </w:r>
      <w:r w:rsidRPr="00B00CED">
        <w:rPr>
          <w:rFonts w:ascii="Calibri" w:hAnsi="Calibri"/>
          <w:szCs w:val="20"/>
          <w:u w:val="single"/>
        </w:rPr>
        <w:t xml:space="preserve">    </w:t>
      </w:r>
      <w:r w:rsidRPr="00EE3604">
        <w:rPr>
          <w:rFonts w:ascii="Calibri" w:hAnsi="Calibri"/>
          <w:szCs w:val="20"/>
          <w:u w:val="single"/>
        </w:rPr>
        <w:t xml:space="preserve">                                                             </w:t>
      </w:r>
      <w:r>
        <w:rPr>
          <w:rFonts w:ascii="Calibri" w:hAnsi="Calibri"/>
          <w:szCs w:val="20"/>
        </w:rPr>
        <w:t>»</w:t>
      </w:r>
      <w:r w:rsidRPr="00EE3604">
        <w:rPr>
          <w:rFonts w:ascii="Calibri" w:hAnsi="Calibri"/>
          <w:szCs w:val="20"/>
        </w:rPr>
        <w:t xml:space="preserve"> </w:t>
      </w:r>
      <w:r w:rsidR="00D36879">
        <w:rPr>
          <w:rFonts w:ascii="Calibri" w:hAnsi="Calibri"/>
          <w:szCs w:val="20"/>
        </w:rPr>
        <w:t xml:space="preserve">   </w:t>
      </w:r>
      <w:r>
        <w:rPr>
          <w:rFonts w:ascii="Calibri" w:hAnsi="Calibri"/>
          <w:szCs w:val="20"/>
        </w:rPr>
        <w:t>(Αγγλικά)</w:t>
      </w:r>
      <w:r w:rsidR="008E5A54" w:rsidRPr="0026690E">
        <w:rPr>
          <w:rFonts w:ascii="Calibri" w:hAnsi="Calibri"/>
        </w:rPr>
        <w:t xml:space="preserve">                                               </w:t>
      </w:r>
    </w:p>
    <w:p w:rsidR="008E5A54" w:rsidRPr="0026690E" w:rsidRDefault="008E5A54" w:rsidP="008E5A54">
      <w:pPr>
        <w:spacing w:after="120" w:line="240" w:lineRule="auto"/>
        <w:rPr>
          <w:rFonts w:ascii="Calibri" w:hAnsi="Calibri"/>
        </w:rPr>
      </w:pPr>
      <w:r w:rsidRPr="0026690E">
        <w:rPr>
          <w:rFonts w:ascii="Calibri" w:hAnsi="Calibri"/>
        </w:rPr>
        <w:t>Κατά την αξιολόγηση η τριμελής επιτροπή βαθμολόγησε ως ακολούθως:</w:t>
      </w:r>
    </w:p>
    <w:tbl>
      <w:tblPr>
        <w:tblStyle w:val="a6"/>
        <w:tblW w:w="9339" w:type="dxa"/>
        <w:tblLook w:val="04A0" w:firstRow="1" w:lastRow="0" w:firstColumn="1" w:lastColumn="0" w:noHBand="0" w:noVBand="1"/>
      </w:tblPr>
      <w:tblGrid>
        <w:gridCol w:w="524"/>
        <w:gridCol w:w="4607"/>
        <w:gridCol w:w="1109"/>
        <w:gridCol w:w="1128"/>
        <w:gridCol w:w="1128"/>
        <w:gridCol w:w="843"/>
      </w:tblGrid>
      <w:tr w:rsidR="00D36879" w:rsidTr="009D14C5">
        <w:tc>
          <w:tcPr>
            <w:tcW w:w="524" w:type="dxa"/>
          </w:tcPr>
          <w:p w:rsidR="00D36879" w:rsidRDefault="00D36879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</w:p>
        </w:tc>
        <w:tc>
          <w:tcPr>
            <w:tcW w:w="4607" w:type="dxa"/>
            <w:vAlign w:val="center"/>
          </w:tcPr>
          <w:p w:rsidR="00D36879" w:rsidRDefault="00D36879" w:rsidP="00D36879">
            <w:pPr>
              <w:tabs>
                <w:tab w:val="left" w:pos="4536"/>
              </w:tabs>
              <w:spacing w:after="12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Αντικείμενα αξιολόγησης</w:t>
            </w:r>
          </w:p>
        </w:tc>
        <w:tc>
          <w:tcPr>
            <w:tcW w:w="1109" w:type="dxa"/>
            <w:vAlign w:val="center"/>
          </w:tcPr>
          <w:p w:rsidR="00D36879" w:rsidRPr="00D36879" w:rsidRDefault="00D36879" w:rsidP="00D36879">
            <w:pPr>
              <w:tabs>
                <w:tab w:val="left" w:pos="4536"/>
              </w:tabs>
              <w:spacing w:after="120"/>
              <w:jc w:val="center"/>
              <w:rPr>
                <w:rFonts w:ascii="Calibri" w:hAnsi="Calibri"/>
                <w:sz w:val="20"/>
                <w:szCs w:val="20"/>
              </w:rPr>
            </w:pPr>
            <w:r w:rsidRPr="00D36879">
              <w:rPr>
                <w:rFonts w:ascii="Calibri" w:hAnsi="Calibri"/>
                <w:sz w:val="20"/>
                <w:szCs w:val="20"/>
              </w:rPr>
              <w:t>Επιβλέπων</w:t>
            </w:r>
          </w:p>
        </w:tc>
        <w:tc>
          <w:tcPr>
            <w:tcW w:w="1128" w:type="dxa"/>
            <w:vAlign w:val="bottom"/>
          </w:tcPr>
          <w:p w:rsidR="00D36879" w:rsidRPr="00D36879" w:rsidRDefault="00D36879" w:rsidP="00D36879">
            <w:pPr>
              <w:tabs>
                <w:tab w:val="left" w:pos="4536"/>
              </w:tabs>
              <w:spacing w:after="120"/>
              <w:jc w:val="center"/>
              <w:rPr>
                <w:rFonts w:ascii="Calibri" w:hAnsi="Calibri"/>
                <w:sz w:val="18"/>
                <w:szCs w:val="18"/>
              </w:rPr>
            </w:pPr>
            <w:r w:rsidRPr="00D36879">
              <w:rPr>
                <w:rFonts w:ascii="Calibri" w:hAnsi="Calibri"/>
                <w:sz w:val="18"/>
                <w:szCs w:val="18"/>
              </w:rPr>
              <w:t>Αξιολογητής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D36879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128" w:type="dxa"/>
            <w:vAlign w:val="bottom"/>
          </w:tcPr>
          <w:p w:rsidR="00D36879" w:rsidRPr="00D36879" w:rsidRDefault="00D36879" w:rsidP="00D36879">
            <w:pPr>
              <w:tabs>
                <w:tab w:val="left" w:pos="4536"/>
              </w:tabs>
              <w:spacing w:after="120"/>
              <w:jc w:val="center"/>
              <w:rPr>
                <w:rFonts w:ascii="Calibri" w:hAnsi="Calibri"/>
                <w:sz w:val="18"/>
                <w:szCs w:val="18"/>
              </w:rPr>
            </w:pPr>
            <w:r w:rsidRPr="00D36879">
              <w:rPr>
                <w:rFonts w:ascii="Calibri" w:hAnsi="Calibri"/>
                <w:sz w:val="18"/>
                <w:szCs w:val="18"/>
              </w:rPr>
              <w:t>Αξιολογητής</w:t>
            </w:r>
            <w:r>
              <w:rPr>
                <w:rFonts w:ascii="Calibri" w:hAnsi="Calibri"/>
                <w:sz w:val="18"/>
                <w:szCs w:val="18"/>
              </w:rPr>
              <w:t xml:space="preserve"> 2</w:t>
            </w:r>
          </w:p>
        </w:tc>
        <w:tc>
          <w:tcPr>
            <w:tcW w:w="843" w:type="dxa"/>
            <w:vAlign w:val="bottom"/>
          </w:tcPr>
          <w:p w:rsidR="00D36879" w:rsidRPr="00D36879" w:rsidRDefault="00D36879" w:rsidP="00D36879">
            <w:pPr>
              <w:tabs>
                <w:tab w:val="left" w:pos="4536"/>
              </w:tabs>
              <w:spacing w:after="120"/>
              <w:jc w:val="center"/>
              <w:rPr>
                <w:rFonts w:ascii="Calibri" w:hAnsi="Calibri"/>
                <w:sz w:val="18"/>
                <w:szCs w:val="18"/>
              </w:rPr>
            </w:pPr>
            <w:r w:rsidRPr="00D36879">
              <w:rPr>
                <w:rFonts w:ascii="Calibri" w:hAnsi="Calibri"/>
                <w:sz w:val="18"/>
                <w:szCs w:val="18"/>
              </w:rPr>
              <w:t>Μέσος όρος</w:t>
            </w:r>
          </w:p>
        </w:tc>
      </w:tr>
      <w:tr w:rsidR="00D36879" w:rsidTr="009D14C5">
        <w:tc>
          <w:tcPr>
            <w:tcW w:w="524" w:type="dxa"/>
            <w:shd w:val="clear" w:color="auto" w:fill="BFBFBF" w:themeFill="background1" w:themeFillShade="BF"/>
            <w:vAlign w:val="bottom"/>
          </w:tcPr>
          <w:p w:rsidR="00D36879" w:rsidRPr="00D36879" w:rsidRDefault="00D36879" w:rsidP="00D36879">
            <w:pPr>
              <w:tabs>
                <w:tab w:val="left" w:pos="4536"/>
              </w:tabs>
              <w:spacing w:after="120"/>
              <w:rPr>
                <w:rFonts w:ascii="Calibri" w:hAnsi="Calibri"/>
                <w:highlight w:val="lightGray"/>
              </w:rPr>
            </w:pPr>
            <w:r w:rsidRPr="00D36879">
              <w:rPr>
                <w:rFonts w:ascii="Calibri" w:hAnsi="Calibri"/>
                <w:highlight w:val="lightGray"/>
              </w:rPr>
              <w:t>1</w:t>
            </w:r>
          </w:p>
        </w:tc>
        <w:tc>
          <w:tcPr>
            <w:tcW w:w="4607" w:type="dxa"/>
            <w:shd w:val="clear" w:color="auto" w:fill="BFBFBF" w:themeFill="background1" w:themeFillShade="BF"/>
          </w:tcPr>
          <w:p w:rsidR="00D36879" w:rsidRPr="009D14C5" w:rsidRDefault="009D14C5" w:rsidP="009D14C5">
            <w:pPr>
              <w:autoSpaceDE w:val="0"/>
              <w:autoSpaceDN w:val="0"/>
              <w:adjustRightInd w:val="0"/>
              <w:spacing w:after="120"/>
              <w:jc w:val="both"/>
              <w:rPr>
                <w:highlight w:val="lightGray"/>
              </w:rPr>
            </w:pPr>
            <w:r w:rsidRPr="009D14C5">
              <w:t>Ανάλυση και Μελέτη θέματος της εργασίας (20%)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:rsidR="00D36879" w:rsidRPr="00D36879" w:rsidRDefault="00D36879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  <w:highlight w:val="lightGray"/>
              </w:rPr>
            </w:pPr>
          </w:p>
        </w:tc>
        <w:tc>
          <w:tcPr>
            <w:tcW w:w="1128" w:type="dxa"/>
            <w:shd w:val="clear" w:color="auto" w:fill="BFBFBF" w:themeFill="background1" w:themeFillShade="BF"/>
          </w:tcPr>
          <w:p w:rsidR="00D36879" w:rsidRPr="00D36879" w:rsidRDefault="00D36879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  <w:highlight w:val="lightGray"/>
              </w:rPr>
            </w:pPr>
          </w:p>
        </w:tc>
        <w:tc>
          <w:tcPr>
            <w:tcW w:w="1128" w:type="dxa"/>
            <w:shd w:val="clear" w:color="auto" w:fill="BFBFBF" w:themeFill="background1" w:themeFillShade="BF"/>
          </w:tcPr>
          <w:p w:rsidR="00D36879" w:rsidRPr="00D36879" w:rsidRDefault="00D36879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  <w:highlight w:val="lightGray"/>
              </w:rPr>
            </w:pPr>
          </w:p>
        </w:tc>
        <w:tc>
          <w:tcPr>
            <w:tcW w:w="843" w:type="dxa"/>
            <w:shd w:val="clear" w:color="auto" w:fill="BFBFBF" w:themeFill="background1" w:themeFillShade="BF"/>
          </w:tcPr>
          <w:p w:rsidR="00D36879" w:rsidRPr="00D36879" w:rsidRDefault="00D36879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  <w:highlight w:val="lightGray"/>
              </w:rPr>
            </w:pPr>
          </w:p>
        </w:tc>
      </w:tr>
      <w:tr w:rsidR="00D36879" w:rsidTr="009D14C5">
        <w:tc>
          <w:tcPr>
            <w:tcW w:w="524" w:type="dxa"/>
            <w:shd w:val="clear" w:color="auto" w:fill="BFBFBF" w:themeFill="background1" w:themeFillShade="BF"/>
            <w:vAlign w:val="bottom"/>
          </w:tcPr>
          <w:p w:rsidR="00D36879" w:rsidRDefault="00D36879" w:rsidP="00D36879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4607" w:type="dxa"/>
            <w:shd w:val="clear" w:color="auto" w:fill="BFBFBF" w:themeFill="background1" w:themeFillShade="BF"/>
          </w:tcPr>
          <w:p w:rsidR="00D36879" w:rsidRPr="009D14C5" w:rsidRDefault="009D14C5" w:rsidP="009D14C5">
            <w:pPr>
              <w:autoSpaceDE w:val="0"/>
              <w:autoSpaceDN w:val="0"/>
              <w:adjustRightInd w:val="0"/>
              <w:spacing w:after="120"/>
              <w:jc w:val="both"/>
            </w:pPr>
            <w:r w:rsidRPr="009D14C5">
              <w:t xml:space="preserve">Εκπόνηση πτυχιακής Εργασίας (40%) 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:rsidR="00D36879" w:rsidRDefault="00D36879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</w:p>
        </w:tc>
        <w:tc>
          <w:tcPr>
            <w:tcW w:w="1128" w:type="dxa"/>
            <w:shd w:val="clear" w:color="auto" w:fill="BFBFBF" w:themeFill="background1" w:themeFillShade="BF"/>
          </w:tcPr>
          <w:p w:rsidR="00D36879" w:rsidRDefault="00D36879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</w:p>
        </w:tc>
        <w:tc>
          <w:tcPr>
            <w:tcW w:w="1128" w:type="dxa"/>
            <w:shd w:val="clear" w:color="auto" w:fill="BFBFBF" w:themeFill="background1" w:themeFillShade="BF"/>
          </w:tcPr>
          <w:p w:rsidR="00D36879" w:rsidRDefault="00D36879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</w:p>
        </w:tc>
        <w:tc>
          <w:tcPr>
            <w:tcW w:w="843" w:type="dxa"/>
            <w:shd w:val="clear" w:color="auto" w:fill="BFBFBF" w:themeFill="background1" w:themeFillShade="BF"/>
          </w:tcPr>
          <w:p w:rsidR="00D36879" w:rsidRDefault="00D36879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</w:p>
        </w:tc>
      </w:tr>
      <w:tr w:rsidR="00D36879" w:rsidTr="009D14C5">
        <w:tc>
          <w:tcPr>
            <w:tcW w:w="524" w:type="dxa"/>
            <w:shd w:val="clear" w:color="auto" w:fill="BFBFBF" w:themeFill="background1" w:themeFillShade="BF"/>
            <w:vAlign w:val="bottom"/>
          </w:tcPr>
          <w:p w:rsidR="00D36879" w:rsidRDefault="00D36879" w:rsidP="00D36879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607" w:type="dxa"/>
            <w:shd w:val="clear" w:color="auto" w:fill="BFBFBF" w:themeFill="background1" w:themeFillShade="BF"/>
          </w:tcPr>
          <w:p w:rsidR="00D36879" w:rsidRPr="009D14C5" w:rsidRDefault="009D14C5" w:rsidP="009D14C5">
            <w:pPr>
              <w:autoSpaceDE w:val="0"/>
              <w:autoSpaceDN w:val="0"/>
              <w:adjustRightInd w:val="0"/>
              <w:spacing w:after="120"/>
              <w:jc w:val="both"/>
            </w:pPr>
            <w:r w:rsidRPr="009D14C5">
              <w:rPr>
                <w:bCs/>
              </w:rPr>
              <w:t>Δομή του κειμένου της εργασίας (20%)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:rsidR="00D36879" w:rsidRDefault="00D36879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</w:p>
        </w:tc>
        <w:tc>
          <w:tcPr>
            <w:tcW w:w="1128" w:type="dxa"/>
            <w:shd w:val="clear" w:color="auto" w:fill="BFBFBF" w:themeFill="background1" w:themeFillShade="BF"/>
          </w:tcPr>
          <w:p w:rsidR="00D36879" w:rsidRDefault="00D36879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</w:p>
        </w:tc>
        <w:tc>
          <w:tcPr>
            <w:tcW w:w="1128" w:type="dxa"/>
            <w:shd w:val="clear" w:color="auto" w:fill="BFBFBF" w:themeFill="background1" w:themeFillShade="BF"/>
          </w:tcPr>
          <w:p w:rsidR="00D36879" w:rsidRDefault="00D36879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</w:p>
        </w:tc>
        <w:tc>
          <w:tcPr>
            <w:tcW w:w="843" w:type="dxa"/>
            <w:shd w:val="clear" w:color="auto" w:fill="BFBFBF" w:themeFill="background1" w:themeFillShade="BF"/>
          </w:tcPr>
          <w:p w:rsidR="00D36879" w:rsidRDefault="00D36879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</w:p>
        </w:tc>
      </w:tr>
      <w:tr w:rsidR="00D36879" w:rsidTr="009D14C5">
        <w:tc>
          <w:tcPr>
            <w:tcW w:w="524" w:type="dxa"/>
            <w:shd w:val="clear" w:color="auto" w:fill="BFBFBF" w:themeFill="background1" w:themeFillShade="BF"/>
            <w:vAlign w:val="bottom"/>
          </w:tcPr>
          <w:p w:rsidR="00D36879" w:rsidRDefault="009D14C5" w:rsidP="00D36879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4607" w:type="dxa"/>
            <w:shd w:val="clear" w:color="auto" w:fill="BFBFBF" w:themeFill="background1" w:themeFillShade="BF"/>
          </w:tcPr>
          <w:p w:rsidR="00D36879" w:rsidRPr="009D14C5" w:rsidRDefault="009D14C5" w:rsidP="008E5A54">
            <w:pPr>
              <w:tabs>
                <w:tab w:val="left" w:pos="4536"/>
              </w:tabs>
              <w:spacing w:after="120"/>
            </w:pPr>
            <w:r w:rsidRPr="009D14C5">
              <w:rPr>
                <w:bCs/>
              </w:rPr>
              <w:t>Προφορική παρουσίαση της εργασίας (20%)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:rsidR="00D36879" w:rsidRDefault="00D36879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</w:p>
        </w:tc>
        <w:tc>
          <w:tcPr>
            <w:tcW w:w="1128" w:type="dxa"/>
            <w:shd w:val="clear" w:color="auto" w:fill="BFBFBF" w:themeFill="background1" w:themeFillShade="BF"/>
          </w:tcPr>
          <w:p w:rsidR="00D36879" w:rsidRDefault="00D36879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</w:p>
        </w:tc>
        <w:tc>
          <w:tcPr>
            <w:tcW w:w="1128" w:type="dxa"/>
            <w:shd w:val="clear" w:color="auto" w:fill="BFBFBF" w:themeFill="background1" w:themeFillShade="BF"/>
          </w:tcPr>
          <w:p w:rsidR="00D36879" w:rsidRDefault="00D36879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</w:p>
        </w:tc>
        <w:tc>
          <w:tcPr>
            <w:tcW w:w="843" w:type="dxa"/>
            <w:shd w:val="clear" w:color="auto" w:fill="BFBFBF" w:themeFill="background1" w:themeFillShade="BF"/>
          </w:tcPr>
          <w:p w:rsidR="00D36879" w:rsidRDefault="00D36879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</w:p>
        </w:tc>
      </w:tr>
      <w:tr w:rsidR="009D14C5" w:rsidTr="009D14C5">
        <w:tc>
          <w:tcPr>
            <w:tcW w:w="524" w:type="dxa"/>
            <w:shd w:val="clear" w:color="auto" w:fill="BFBFBF" w:themeFill="background1" w:themeFillShade="BF"/>
            <w:vAlign w:val="bottom"/>
          </w:tcPr>
          <w:p w:rsidR="009D14C5" w:rsidRDefault="009D14C5" w:rsidP="00D36879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</w:p>
        </w:tc>
        <w:tc>
          <w:tcPr>
            <w:tcW w:w="4607" w:type="dxa"/>
            <w:shd w:val="clear" w:color="auto" w:fill="BFBFBF" w:themeFill="background1" w:themeFillShade="BF"/>
          </w:tcPr>
          <w:p w:rsidR="009D14C5" w:rsidRPr="007B78FD" w:rsidRDefault="007B78FD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ΜΕΣΟΣ ΟΡΟΣ ΒΑΘΜΟΛΟΓΙΑΣ ΑΞΙΟΛΟΓΗΤΩΝ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:rsidR="009D14C5" w:rsidRDefault="009D14C5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</w:p>
        </w:tc>
        <w:tc>
          <w:tcPr>
            <w:tcW w:w="1128" w:type="dxa"/>
            <w:shd w:val="clear" w:color="auto" w:fill="BFBFBF" w:themeFill="background1" w:themeFillShade="BF"/>
          </w:tcPr>
          <w:p w:rsidR="009D14C5" w:rsidRDefault="009D14C5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</w:p>
        </w:tc>
        <w:tc>
          <w:tcPr>
            <w:tcW w:w="1128" w:type="dxa"/>
            <w:shd w:val="clear" w:color="auto" w:fill="BFBFBF" w:themeFill="background1" w:themeFillShade="BF"/>
          </w:tcPr>
          <w:p w:rsidR="009D14C5" w:rsidRDefault="009D14C5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</w:p>
        </w:tc>
        <w:tc>
          <w:tcPr>
            <w:tcW w:w="843" w:type="dxa"/>
            <w:shd w:val="clear" w:color="auto" w:fill="BFBFBF" w:themeFill="background1" w:themeFillShade="BF"/>
          </w:tcPr>
          <w:p w:rsidR="009D14C5" w:rsidRDefault="009D14C5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</w:p>
        </w:tc>
      </w:tr>
      <w:tr w:rsidR="00D138FC" w:rsidTr="00D138FC">
        <w:tc>
          <w:tcPr>
            <w:tcW w:w="8496" w:type="dxa"/>
            <w:gridSpan w:val="5"/>
            <w:shd w:val="clear" w:color="auto" w:fill="BFBFBF" w:themeFill="background1" w:themeFillShade="BF"/>
            <w:vAlign w:val="bottom"/>
          </w:tcPr>
          <w:p w:rsidR="00D138FC" w:rsidRDefault="00D138FC" w:rsidP="00D138FC">
            <w:pPr>
              <w:tabs>
                <w:tab w:val="right" w:pos="8222"/>
              </w:tabs>
              <w:spacing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  <w:t>Συνολικός Βαθμός: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:rsidR="00D138FC" w:rsidRDefault="00D138FC" w:rsidP="008E5A54">
            <w:pPr>
              <w:tabs>
                <w:tab w:val="left" w:pos="4536"/>
              </w:tabs>
              <w:spacing w:after="120"/>
              <w:rPr>
                <w:rFonts w:ascii="Calibri" w:hAnsi="Calibri"/>
              </w:rPr>
            </w:pPr>
          </w:p>
        </w:tc>
      </w:tr>
    </w:tbl>
    <w:p w:rsidR="008E5A54" w:rsidRPr="00341136" w:rsidRDefault="008E5A54" w:rsidP="008E5A54">
      <w:pPr>
        <w:tabs>
          <w:tab w:val="left" w:pos="4536"/>
        </w:tabs>
        <w:spacing w:after="120" w:line="240" w:lineRule="auto"/>
        <w:rPr>
          <w:rFonts w:ascii="Calibri" w:hAnsi="Calibri"/>
          <w:sz w:val="8"/>
          <w:szCs w:val="8"/>
        </w:rPr>
      </w:pPr>
    </w:p>
    <w:p w:rsidR="00341136" w:rsidRDefault="00341136" w:rsidP="008E5A54">
      <w:pPr>
        <w:spacing w:after="12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Τα ανωτέρω αντικείμενα αξιολόγησης εγκρίθηκαν στη</w:t>
      </w:r>
      <w:r w:rsidR="007910ED">
        <w:rPr>
          <w:rFonts w:ascii="Calibri" w:hAnsi="Calibri"/>
        </w:rPr>
        <w:t>ν υπ’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αριθμ</w:t>
      </w:r>
      <w:proofErr w:type="spellEnd"/>
      <w:r>
        <w:rPr>
          <w:rFonts w:ascii="Calibri" w:hAnsi="Calibri"/>
        </w:rPr>
        <w:t xml:space="preserve">.  </w:t>
      </w:r>
      <w:r w:rsidR="009D14C5">
        <w:rPr>
          <w:rFonts w:ascii="Calibri" w:hAnsi="Calibri"/>
        </w:rPr>
        <w:t>37/27.05</w:t>
      </w:r>
      <w:r>
        <w:rPr>
          <w:rFonts w:ascii="Calibri" w:hAnsi="Calibri"/>
        </w:rPr>
        <w:t>.20</w:t>
      </w:r>
      <w:r w:rsidR="009D14C5">
        <w:rPr>
          <w:rFonts w:ascii="Calibri" w:hAnsi="Calibri"/>
        </w:rPr>
        <w:t>20</w:t>
      </w:r>
      <w:r>
        <w:rPr>
          <w:rFonts w:ascii="Calibri" w:hAnsi="Calibri"/>
        </w:rPr>
        <w:t xml:space="preserve"> </w:t>
      </w:r>
      <w:r w:rsidR="007910ED">
        <w:rPr>
          <w:rFonts w:ascii="Calibri" w:hAnsi="Calibri"/>
        </w:rPr>
        <w:t xml:space="preserve">Συνέλευση </w:t>
      </w:r>
      <w:r>
        <w:rPr>
          <w:rFonts w:ascii="Calibri" w:hAnsi="Calibri"/>
        </w:rPr>
        <w:t xml:space="preserve">του οικείου Τμήματος. </w:t>
      </w:r>
    </w:p>
    <w:p w:rsidR="00D138FC" w:rsidRDefault="008E5A54" w:rsidP="00341136">
      <w:pPr>
        <w:spacing w:after="120" w:line="240" w:lineRule="auto"/>
        <w:jc w:val="both"/>
        <w:rPr>
          <w:rFonts w:ascii="Calibri" w:hAnsi="Calibri"/>
        </w:rPr>
      </w:pPr>
      <w:r w:rsidRPr="0026690E">
        <w:rPr>
          <w:rFonts w:ascii="Calibri" w:hAnsi="Calibri"/>
        </w:rPr>
        <w:t xml:space="preserve">Βεβαιώνουμε ότι η πτυχιακή/διπλωματική εργασία έχει παρουσιαστεί επιτυχώς και έχουν γίνει τυχόν τροποποιήσεις που υπέδειξε η τριμελής Εξεταστική Επιτροπή. </w:t>
      </w:r>
      <w:r w:rsidR="00D138FC">
        <w:rPr>
          <w:rFonts w:ascii="Calibri" w:hAnsi="Calibri"/>
        </w:rPr>
        <w:br w:type="page"/>
      </w:r>
      <w:bookmarkStart w:id="0" w:name="_GoBack"/>
      <w:bookmarkEnd w:id="0"/>
    </w:p>
    <w:p w:rsidR="008E5A54" w:rsidRPr="0026690E" w:rsidRDefault="008E5A54" w:rsidP="008E5A54">
      <w:pPr>
        <w:spacing w:after="120" w:line="240" w:lineRule="auto"/>
        <w:jc w:val="both"/>
        <w:rPr>
          <w:rFonts w:ascii="Calibri" w:hAnsi="Calibri"/>
        </w:rPr>
      </w:pPr>
      <w:r w:rsidRPr="0026690E">
        <w:rPr>
          <w:rFonts w:ascii="Calibri" w:hAnsi="Calibri"/>
        </w:rPr>
        <w:lastRenderedPageBreak/>
        <w:t>Η πτυχιακή/διπλωματική εργασία κατατέθηκε σε ηλεκτρονική μορφή (</w:t>
      </w:r>
      <w:r w:rsidRPr="0026690E">
        <w:rPr>
          <w:rFonts w:ascii="Calibri" w:hAnsi="Calibri"/>
          <w:lang w:val="en-US"/>
        </w:rPr>
        <w:t>pdf</w:t>
      </w:r>
      <w:r w:rsidRPr="0026690E">
        <w:rPr>
          <w:rFonts w:ascii="Calibri" w:hAnsi="Calibri"/>
        </w:rPr>
        <w:t>).  Το αντίγραφο παρέλαβε ο/η ………………………………………………………………………….</w:t>
      </w:r>
    </w:p>
    <w:p w:rsidR="00D138FC" w:rsidRDefault="00D138FC" w:rsidP="008E5A54">
      <w:pPr>
        <w:spacing w:after="120" w:line="240" w:lineRule="auto"/>
        <w:rPr>
          <w:rFonts w:ascii="Calibri" w:hAnsi="Calibri"/>
        </w:rPr>
      </w:pPr>
    </w:p>
    <w:p w:rsidR="008E5A54" w:rsidRPr="0026690E" w:rsidRDefault="008E5A54" w:rsidP="00D138FC">
      <w:pPr>
        <w:spacing w:after="120" w:line="240" w:lineRule="auto"/>
        <w:ind w:left="5103"/>
        <w:rPr>
          <w:rFonts w:ascii="Calibri" w:hAnsi="Calibri"/>
        </w:rPr>
      </w:pPr>
      <w:r w:rsidRPr="0026690E">
        <w:rPr>
          <w:rFonts w:ascii="Calibri" w:hAnsi="Calibri"/>
        </w:rPr>
        <w:t xml:space="preserve">Η Τριμελής Επιτροπή </w:t>
      </w:r>
      <w:r w:rsidRPr="0026690E">
        <w:rPr>
          <w:rFonts w:ascii="Calibri" w:hAnsi="Calibri"/>
          <w:i/>
        </w:rPr>
        <w:t>(</w:t>
      </w:r>
      <w:r w:rsidRPr="00D138FC">
        <w:rPr>
          <w:rFonts w:ascii="Calibri" w:hAnsi="Calibri"/>
          <w:i/>
          <w:sz w:val="20"/>
          <w:szCs w:val="20"/>
        </w:rPr>
        <w:t>Υπογραφές</w:t>
      </w:r>
      <w:r w:rsidRPr="0026690E">
        <w:rPr>
          <w:rFonts w:ascii="Calibri" w:hAnsi="Calibri"/>
          <w:i/>
        </w:rPr>
        <w:t>)</w:t>
      </w:r>
      <w:r w:rsidRPr="0026690E">
        <w:rPr>
          <w:rFonts w:ascii="Calibri" w:hAnsi="Calibri"/>
        </w:rPr>
        <w:t>:</w:t>
      </w:r>
    </w:p>
    <w:p w:rsidR="008E5A54" w:rsidRPr="0026690E" w:rsidRDefault="008E5A54" w:rsidP="00D138FC">
      <w:pPr>
        <w:spacing w:before="120" w:after="120" w:line="480" w:lineRule="auto"/>
        <w:ind w:left="5103"/>
        <w:rPr>
          <w:rFonts w:ascii="Calibri" w:hAnsi="Calibri"/>
        </w:rPr>
      </w:pPr>
      <w:r w:rsidRPr="0026690E">
        <w:rPr>
          <w:rFonts w:ascii="Calibri" w:hAnsi="Calibri"/>
        </w:rPr>
        <w:t>1.</w:t>
      </w:r>
    </w:p>
    <w:p w:rsidR="008E5A54" w:rsidRPr="0026690E" w:rsidRDefault="008E5A54" w:rsidP="00D138FC">
      <w:pPr>
        <w:spacing w:before="120" w:after="120" w:line="480" w:lineRule="auto"/>
        <w:ind w:left="5103"/>
        <w:rPr>
          <w:rFonts w:ascii="Calibri" w:hAnsi="Calibri"/>
        </w:rPr>
      </w:pPr>
      <w:r w:rsidRPr="0026690E">
        <w:rPr>
          <w:rFonts w:ascii="Calibri" w:hAnsi="Calibri"/>
        </w:rPr>
        <w:t>2.</w:t>
      </w:r>
    </w:p>
    <w:p w:rsidR="00B2531A" w:rsidRDefault="008E5A54" w:rsidP="00D138FC">
      <w:pPr>
        <w:spacing w:before="120" w:after="120" w:line="480" w:lineRule="auto"/>
        <w:ind w:left="5103"/>
      </w:pPr>
      <w:r w:rsidRPr="0026690E">
        <w:rPr>
          <w:rFonts w:ascii="Calibri" w:hAnsi="Calibri"/>
        </w:rPr>
        <w:t>3.</w:t>
      </w:r>
    </w:p>
    <w:p w:rsidR="00B2531A" w:rsidRDefault="00B2531A" w:rsidP="00ED3536">
      <w:pPr>
        <w:spacing w:line="240" w:lineRule="auto"/>
      </w:pPr>
    </w:p>
    <w:p w:rsidR="00B2531A" w:rsidRDefault="00B2531A" w:rsidP="00ED3536">
      <w:pPr>
        <w:spacing w:line="240" w:lineRule="auto"/>
      </w:pPr>
    </w:p>
    <w:p w:rsidR="00B2531A" w:rsidRDefault="00B2531A" w:rsidP="00ED3536">
      <w:pPr>
        <w:spacing w:line="240" w:lineRule="auto"/>
        <w:sectPr w:rsidR="00B2531A" w:rsidSect="00D36879">
          <w:headerReference w:type="default" r:id="rId10"/>
          <w:footerReference w:type="default" r:id="rId11"/>
          <w:pgSz w:w="11906" w:h="16838"/>
          <w:pgMar w:top="0" w:right="991" w:bottom="0" w:left="1800" w:header="708" w:footer="708" w:gutter="0"/>
          <w:cols w:space="708"/>
          <w:docGrid w:linePitch="360"/>
        </w:sectPr>
      </w:pPr>
    </w:p>
    <w:p w:rsidR="005F3000" w:rsidRPr="007D2B40" w:rsidRDefault="005F3000" w:rsidP="00C76E66">
      <w:pPr>
        <w:spacing w:line="240" w:lineRule="auto"/>
        <w:ind w:left="426"/>
        <w:rPr>
          <w:sz w:val="24"/>
          <w:szCs w:val="24"/>
        </w:rPr>
      </w:pPr>
    </w:p>
    <w:sectPr w:rsidR="005F3000" w:rsidRPr="007D2B40" w:rsidSect="00D36879">
      <w:type w:val="continuous"/>
      <w:pgSz w:w="11906" w:h="16838"/>
      <w:pgMar w:top="1440" w:right="991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78D" w:rsidRDefault="00FB278D" w:rsidP="00AC3E2D">
      <w:pPr>
        <w:spacing w:after="0" w:line="240" w:lineRule="auto"/>
      </w:pPr>
      <w:r>
        <w:separator/>
      </w:r>
    </w:p>
  </w:endnote>
  <w:endnote w:type="continuationSeparator" w:id="0">
    <w:p w:rsidR="00FB278D" w:rsidRDefault="00FB278D" w:rsidP="00AC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6"/>
      <w:tblW w:w="10065" w:type="dxa"/>
      <w:tblInd w:w="-318" w:type="dxa"/>
      <w:tblLook w:val="04A0" w:firstRow="1" w:lastRow="0" w:firstColumn="1" w:lastColumn="0" w:noHBand="0" w:noVBand="1"/>
    </w:tblPr>
    <w:tblGrid>
      <w:gridCol w:w="10065"/>
    </w:tblGrid>
    <w:tr w:rsidR="006E7521" w:rsidTr="006E7521">
      <w:tc>
        <w:tcPr>
          <w:tcW w:w="10065" w:type="dxa"/>
        </w:tcPr>
        <w:p w:rsidR="006E7521" w:rsidRPr="00EF6399" w:rsidRDefault="006E7521" w:rsidP="00CA344D">
          <w:pPr>
            <w:spacing w:before="120" w:after="120"/>
            <w:ind w:right="33"/>
            <w:rPr>
              <w:rFonts w:ascii="Calibri" w:hAnsi="Calibri"/>
              <w:sz w:val="16"/>
              <w:szCs w:val="16"/>
            </w:rPr>
          </w:pPr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 xml:space="preserve">H συλλογή  και η επεξεργασία των δεδομένων προσωπικού χαρακτήρα που </w:t>
          </w:r>
          <w:r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>υποβάλλονται</w:t>
          </w:r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 xml:space="preserve">  πραγματοποιείται σύμφωνα με τα οριζόμενα  στις διατάξεις του Ν.4624/19 και του Κανονισμού (ΕΕ)2016/2019. Το Πανεπιστήμιο Ιωαννίνων συλλέγει και επεξεργάζεται τα δεδομένα προσωπικού χαρακτήρα αποκλειστικά στο πλαίσιο της υλοποίησης του σκοπού της παρούσας </w:t>
          </w:r>
          <w:r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>διαδικασίας</w:t>
          </w:r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 xml:space="preserve">. Για το χρονικό διάστημα που τα προσωπικά δεδομένα θα παραμείνουν στη διάθεση του Πανεπιστημίου Ιωαννίνων </w:t>
          </w:r>
          <w:r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>το υποκείμενο έχει τη</w:t>
          </w:r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 xml:space="preserve"> δυνα</w:t>
          </w:r>
          <w:r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>τότητα να ασκήσει τα δικαιώματά</w:t>
          </w:r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 xml:space="preserve"> </w:t>
          </w:r>
          <w:r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 xml:space="preserve">του </w:t>
          </w:r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>σύμφωνα με τους όρους του Γενικού Κανονισμού Προστασίας Δεδομένων Προσωπικού Χαρακτήρα 2016/679 (Ε.Ε.) και τα οριζόμενα στα άρθρα 34 και 35 Ν. 4624/2019. Υπεύθυνη Προσωπικών Δεδομένων του Ιδρύματος</w:t>
          </w:r>
          <w:r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 xml:space="preserve"> είναι η </w:t>
          </w:r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 xml:space="preserve"> κα. Σταυρούλα </w:t>
          </w:r>
          <w:proofErr w:type="spellStart"/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>Σταθαρά</w:t>
          </w:r>
          <w:proofErr w:type="spellEnd"/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 xml:space="preserve"> (</w:t>
          </w:r>
          <w:r w:rsidRPr="00EF6399">
            <w:rPr>
              <w:rFonts w:ascii="Calibri" w:hAnsi="Calibri" w:cstheme="minorHAnsi"/>
              <w:color w:val="000000"/>
              <w:sz w:val="16"/>
              <w:szCs w:val="16"/>
              <w:lang w:val="en-US" w:eastAsia="el-GR"/>
            </w:rPr>
            <w:t>email</w:t>
          </w:r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 xml:space="preserve">: </w:t>
          </w:r>
          <w:proofErr w:type="spellStart"/>
          <w:r w:rsidRPr="00EF6399">
            <w:rPr>
              <w:rFonts w:ascii="Calibri" w:hAnsi="Calibri" w:cstheme="minorHAnsi"/>
              <w:color w:val="000000"/>
              <w:sz w:val="16"/>
              <w:szCs w:val="16"/>
              <w:lang w:val="en-US" w:eastAsia="el-GR"/>
            </w:rPr>
            <w:t>dpo</w:t>
          </w:r>
          <w:proofErr w:type="spellEnd"/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>@</w:t>
          </w:r>
          <w:proofErr w:type="spellStart"/>
          <w:r w:rsidRPr="00EF6399">
            <w:rPr>
              <w:rFonts w:ascii="Calibri" w:hAnsi="Calibri" w:cstheme="minorHAnsi"/>
              <w:color w:val="000000"/>
              <w:sz w:val="16"/>
              <w:szCs w:val="16"/>
              <w:lang w:val="en-US" w:eastAsia="el-GR"/>
            </w:rPr>
            <w:t>uoi</w:t>
          </w:r>
          <w:proofErr w:type="spellEnd"/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>.</w:t>
          </w:r>
          <w:r w:rsidRPr="00EF6399">
            <w:rPr>
              <w:rFonts w:ascii="Calibri" w:hAnsi="Calibri" w:cstheme="minorHAnsi"/>
              <w:color w:val="000000"/>
              <w:sz w:val="16"/>
              <w:szCs w:val="16"/>
              <w:lang w:val="en-US" w:eastAsia="el-GR"/>
            </w:rPr>
            <w:t>gr</w:t>
          </w:r>
          <w:r w:rsidRPr="00EF6399">
            <w:rPr>
              <w:rFonts w:ascii="Calibri" w:hAnsi="Calibri" w:cstheme="minorHAnsi"/>
              <w:color w:val="000000"/>
              <w:sz w:val="16"/>
              <w:szCs w:val="16"/>
              <w:lang w:eastAsia="el-GR"/>
            </w:rPr>
            <w:t>).</w:t>
          </w:r>
        </w:p>
      </w:tc>
    </w:tr>
  </w:tbl>
  <w:p w:rsidR="00AC3E2D" w:rsidRDefault="00AC3E2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78D" w:rsidRDefault="00FB278D" w:rsidP="00AC3E2D">
      <w:pPr>
        <w:spacing w:after="0" w:line="240" w:lineRule="auto"/>
      </w:pPr>
      <w:r>
        <w:separator/>
      </w:r>
    </w:p>
  </w:footnote>
  <w:footnote w:type="continuationSeparator" w:id="0">
    <w:p w:rsidR="00FB278D" w:rsidRDefault="00FB278D" w:rsidP="00AC3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E2D" w:rsidRPr="007D2B40" w:rsidRDefault="00AC3E2D" w:rsidP="001A19BB">
    <w:pPr>
      <w:spacing w:after="0" w:line="240" w:lineRule="auto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6E46"/>
    <w:multiLevelType w:val="hybridMultilevel"/>
    <w:tmpl w:val="9B64CB1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569C5"/>
    <w:multiLevelType w:val="hybridMultilevel"/>
    <w:tmpl w:val="F0744856"/>
    <w:lvl w:ilvl="0" w:tplc="E1669B3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371" w:hanging="360"/>
      </w:pPr>
    </w:lvl>
    <w:lvl w:ilvl="2" w:tplc="0408001B" w:tentative="1">
      <w:start w:val="1"/>
      <w:numFmt w:val="lowerRoman"/>
      <w:lvlText w:val="%3."/>
      <w:lvlJc w:val="right"/>
      <w:pPr>
        <w:ind w:left="1091" w:hanging="180"/>
      </w:pPr>
    </w:lvl>
    <w:lvl w:ilvl="3" w:tplc="0408000F" w:tentative="1">
      <w:start w:val="1"/>
      <w:numFmt w:val="decimal"/>
      <w:lvlText w:val="%4."/>
      <w:lvlJc w:val="left"/>
      <w:pPr>
        <w:ind w:left="1811" w:hanging="360"/>
      </w:pPr>
    </w:lvl>
    <w:lvl w:ilvl="4" w:tplc="04080019" w:tentative="1">
      <w:start w:val="1"/>
      <w:numFmt w:val="lowerLetter"/>
      <w:lvlText w:val="%5."/>
      <w:lvlJc w:val="left"/>
      <w:pPr>
        <w:ind w:left="2531" w:hanging="360"/>
      </w:pPr>
    </w:lvl>
    <w:lvl w:ilvl="5" w:tplc="0408001B" w:tentative="1">
      <w:start w:val="1"/>
      <w:numFmt w:val="lowerRoman"/>
      <w:lvlText w:val="%6."/>
      <w:lvlJc w:val="right"/>
      <w:pPr>
        <w:ind w:left="3251" w:hanging="180"/>
      </w:pPr>
    </w:lvl>
    <w:lvl w:ilvl="6" w:tplc="0408000F" w:tentative="1">
      <w:start w:val="1"/>
      <w:numFmt w:val="decimal"/>
      <w:lvlText w:val="%7."/>
      <w:lvlJc w:val="left"/>
      <w:pPr>
        <w:ind w:left="3971" w:hanging="360"/>
      </w:pPr>
    </w:lvl>
    <w:lvl w:ilvl="7" w:tplc="04080019" w:tentative="1">
      <w:start w:val="1"/>
      <w:numFmt w:val="lowerLetter"/>
      <w:lvlText w:val="%8."/>
      <w:lvlJc w:val="left"/>
      <w:pPr>
        <w:ind w:left="4691" w:hanging="360"/>
      </w:pPr>
    </w:lvl>
    <w:lvl w:ilvl="8" w:tplc="0408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3000"/>
    <w:rsid w:val="000240CD"/>
    <w:rsid w:val="000314CC"/>
    <w:rsid w:val="00036D17"/>
    <w:rsid w:val="00043B4B"/>
    <w:rsid w:val="00060EC5"/>
    <w:rsid w:val="00062775"/>
    <w:rsid w:val="00080B9F"/>
    <w:rsid w:val="000968C9"/>
    <w:rsid w:val="000D4027"/>
    <w:rsid w:val="000D560D"/>
    <w:rsid w:val="000E466B"/>
    <w:rsid w:val="00101207"/>
    <w:rsid w:val="001307B3"/>
    <w:rsid w:val="0013228C"/>
    <w:rsid w:val="00137A2E"/>
    <w:rsid w:val="001A143A"/>
    <w:rsid w:val="001A19BB"/>
    <w:rsid w:val="001A4360"/>
    <w:rsid w:val="001E7B9F"/>
    <w:rsid w:val="0020020D"/>
    <w:rsid w:val="00207154"/>
    <w:rsid w:val="002421E0"/>
    <w:rsid w:val="00275272"/>
    <w:rsid w:val="002835FD"/>
    <w:rsid w:val="00293FDF"/>
    <w:rsid w:val="002A2BFF"/>
    <w:rsid w:val="002A35FF"/>
    <w:rsid w:val="002D2E8B"/>
    <w:rsid w:val="00300339"/>
    <w:rsid w:val="0031636C"/>
    <w:rsid w:val="00332A61"/>
    <w:rsid w:val="00334691"/>
    <w:rsid w:val="00340CD9"/>
    <w:rsid w:val="00341136"/>
    <w:rsid w:val="00362A04"/>
    <w:rsid w:val="00392CD1"/>
    <w:rsid w:val="003A1C97"/>
    <w:rsid w:val="003B508C"/>
    <w:rsid w:val="0040500B"/>
    <w:rsid w:val="00416E4A"/>
    <w:rsid w:val="00441D25"/>
    <w:rsid w:val="004568C0"/>
    <w:rsid w:val="00460656"/>
    <w:rsid w:val="004A5B05"/>
    <w:rsid w:val="004B5B4B"/>
    <w:rsid w:val="004E33EB"/>
    <w:rsid w:val="005021AA"/>
    <w:rsid w:val="0052245A"/>
    <w:rsid w:val="005471AB"/>
    <w:rsid w:val="005625B9"/>
    <w:rsid w:val="0057057E"/>
    <w:rsid w:val="005963A6"/>
    <w:rsid w:val="005A296E"/>
    <w:rsid w:val="005B1638"/>
    <w:rsid w:val="005D2E32"/>
    <w:rsid w:val="005D4255"/>
    <w:rsid w:val="005F3000"/>
    <w:rsid w:val="005F718C"/>
    <w:rsid w:val="00602E65"/>
    <w:rsid w:val="0064139B"/>
    <w:rsid w:val="00652F86"/>
    <w:rsid w:val="0066568D"/>
    <w:rsid w:val="00672473"/>
    <w:rsid w:val="006E7521"/>
    <w:rsid w:val="00741047"/>
    <w:rsid w:val="0078436B"/>
    <w:rsid w:val="007910ED"/>
    <w:rsid w:val="007B78FD"/>
    <w:rsid w:val="007D2B40"/>
    <w:rsid w:val="007E57AB"/>
    <w:rsid w:val="007F039D"/>
    <w:rsid w:val="007F1F6E"/>
    <w:rsid w:val="00835F20"/>
    <w:rsid w:val="0087045F"/>
    <w:rsid w:val="00873130"/>
    <w:rsid w:val="00882DCB"/>
    <w:rsid w:val="008C1CD9"/>
    <w:rsid w:val="008E5A54"/>
    <w:rsid w:val="00914B3B"/>
    <w:rsid w:val="0092229C"/>
    <w:rsid w:val="00936A63"/>
    <w:rsid w:val="00990197"/>
    <w:rsid w:val="00996F67"/>
    <w:rsid w:val="0099775A"/>
    <w:rsid w:val="009C60E1"/>
    <w:rsid w:val="009D14C5"/>
    <w:rsid w:val="009E74A0"/>
    <w:rsid w:val="00A3413C"/>
    <w:rsid w:val="00A47843"/>
    <w:rsid w:val="00A60724"/>
    <w:rsid w:val="00A60F2C"/>
    <w:rsid w:val="00A666F8"/>
    <w:rsid w:val="00A726F6"/>
    <w:rsid w:val="00A80D62"/>
    <w:rsid w:val="00AC3E2D"/>
    <w:rsid w:val="00AD6C7B"/>
    <w:rsid w:val="00AF48D6"/>
    <w:rsid w:val="00B2531A"/>
    <w:rsid w:val="00B51CB4"/>
    <w:rsid w:val="00B627F7"/>
    <w:rsid w:val="00BC3BB7"/>
    <w:rsid w:val="00BE3772"/>
    <w:rsid w:val="00BF44C3"/>
    <w:rsid w:val="00C23BA6"/>
    <w:rsid w:val="00C579AC"/>
    <w:rsid w:val="00C76E66"/>
    <w:rsid w:val="00CA5E6B"/>
    <w:rsid w:val="00CD5EBF"/>
    <w:rsid w:val="00CF78CD"/>
    <w:rsid w:val="00D138FC"/>
    <w:rsid w:val="00D26036"/>
    <w:rsid w:val="00D36879"/>
    <w:rsid w:val="00D36F15"/>
    <w:rsid w:val="00D562A0"/>
    <w:rsid w:val="00DC6020"/>
    <w:rsid w:val="00DD0AA9"/>
    <w:rsid w:val="00DE7AB3"/>
    <w:rsid w:val="00E2034A"/>
    <w:rsid w:val="00E5080F"/>
    <w:rsid w:val="00E50F39"/>
    <w:rsid w:val="00E514E0"/>
    <w:rsid w:val="00E72C2C"/>
    <w:rsid w:val="00EA49B7"/>
    <w:rsid w:val="00EB3E7B"/>
    <w:rsid w:val="00EC6BE3"/>
    <w:rsid w:val="00ED3536"/>
    <w:rsid w:val="00EF5D1E"/>
    <w:rsid w:val="00F01BB0"/>
    <w:rsid w:val="00F259E7"/>
    <w:rsid w:val="00F47DEC"/>
    <w:rsid w:val="00F61B16"/>
    <w:rsid w:val="00F73AE9"/>
    <w:rsid w:val="00F93D1A"/>
    <w:rsid w:val="00FA02B6"/>
    <w:rsid w:val="00FA2B90"/>
    <w:rsid w:val="00FB278D"/>
    <w:rsid w:val="00FB79D3"/>
    <w:rsid w:val="00FC0531"/>
    <w:rsid w:val="00FD731E"/>
    <w:rsid w:val="00FF5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2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92229C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AC3E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AC3E2D"/>
  </w:style>
  <w:style w:type="paragraph" w:styleId="a5">
    <w:name w:val="footer"/>
    <w:basedOn w:val="a"/>
    <w:link w:val="Char1"/>
    <w:uiPriority w:val="99"/>
    <w:unhideWhenUsed/>
    <w:rsid w:val="00AC3E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AC3E2D"/>
  </w:style>
  <w:style w:type="table" w:styleId="a6">
    <w:name w:val="Table Grid"/>
    <w:basedOn w:val="a1"/>
    <w:uiPriority w:val="59"/>
    <w:rsid w:val="004568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8E5A5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4AF65-6B24-4ECF-8DF4-ABB621106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Κωνσταντίνα</dc:creator>
  <cp:lastModifiedBy>grm_tlpl4</cp:lastModifiedBy>
  <cp:revision>5</cp:revision>
  <cp:lastPrinted>2019-11-05T12:20:00Z</cp:lastPrinted>
  <dcterms:created xsi:type="dcterms:W3CDTF">2020-05-28T08:35:00Z</dcterms:created>
  <dcterms:modified xsi:type="dcterms:W3CDTF">2020-06-19T09:03:00Z</dcterms:modified>
</cp:coreProperties>
</file>