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A4B4F" w14:textId="77777777" w:rsidR="00D73E94" w:rsidRDefault="003949D5">
      <w:r>
        <w:t xml:space="preserve">  </w:t>
      </w:r>
      <w:r w:rsidRPr="00FA27E1">
        <w:rPr>
          <w:sz w:val="20"/>
        </w:rPr>
        <w:t xml:space="preserve">     </w:t>
      </w:r>
      <w:r w:rsidRPr="00FA27E1">
        <w:t xml:space="preserve">Στα πλαίσια της διπλωματικής μου εργασίας για την αναγνώριση </w:t>
      </w:r>
      <w:r w:rsidR="00FA27E1" w:rsidRPr="00FA27E1">
        <w:t xml:space="preserve">των </w:t>
      </w:r>
      <w:r w:rsidRPr="00FA27E1">
        <w:t>αντιστασιακώ</w:t>
      </w:r>
      <w:r w:rsidR="00765CAB">
        <w:t>ν φορτίων</w:t>
      </w:r>
      <w:r w:rsidR="00FA27E1" w:rsidRPr="00FA27E1">
        <w:t xml:space="preserve">, </w:t>
      </w:r>
      <w:r w:rsidR="00FA27E1">
        <w:t>αναλύ</w:t>
      </w:r>
      <w:r w:rsidR="00D73E94">
        <w:t>σαμε την συνολική ενεργό ισχύ μέσα σε</w:t>
      </w:r>
      <w:r w:rsidR="00FA27E1">
        <w:t xml:space="preserve"> ένα σπίτι για συγκεκριμένα χρονικά διαστήματα, και την μεμονωμένη ενεργό ισχύ για ένα μάτι κουζίνας, ένα θερμοσίφωνα, ένα πλυντήριο</w:t>
      </w:r>
      <w:r w:rsidR="00D73E94">
        <w:t xml:space="preserve"> και ένα ψυγείο με στόχο την εύρεση κάποιων </w:t>
      </w:r>
      <w:r w:rsidR="00D73E94" w:rsidRPr="00D73E94">
        <w:t>“</w:t>
      </w:r>
      <w:r w:rsidR="00D73E94">
        <w:t>κανόνων</w:t>
      </w:r>
      <w:r w:rsidR="00D73E94" w:rsidRPr="00D73E94">
        <w:t>”</w:t>
      </w:r>
      <w:r w:rsidR="00D73E94">
        <w:t xml:space="preserve"> που θα βοηθούσαν στην πιο εύκολη ή και άμεση αναγνώριση των φορτίων αυτών μέσα σε ένα δίκτυο.</w:t>
      </w:r>
    </w:p>
    <w:p w14:paraId="7627DED4" w14:textId="77777777" w:rsidR="00765CAB" w:rsidRDefault="00D73E94">
      <w:r>
        <w:t xml:space="preserve">      Από την θεωρία των αντιστασιακών φορτίων γνωρίζουμε κάποια δεδομένα που χαρακτηρίζουν αυτά τα φορτία και μπορούν να μας βοηθήσουν στην έρευνα μας. </w:t>
      </w:r>
    </w:p>
    <w:p w14:paraId="729C4FA4" w14:textId="1D29CBE6" w:rsidR="00765CAB" w:rsidRPr="00765CAB" w:rsidRDefault="00765CAB">
      <w:r>
        <w:t xml:space="preserve">Κάποια συγκεκριμένα χαρακτηριστικά των αντιστασιακών φορτίων είναι </w:t>
      </w:r>
      <w:r w:rsidRPr="00765CAB">
        <w:t xml:space="preserve">: </w:t>
      </w:r>
    </w:p>
    <w:p w14:paraId="71A844AE" w14:textId="77777777" w:rsidR="00D73E94" w:rsidRDefault="00765CAB" w:rsidP="00765CAB">
      <w:pPr>
        <w:pStyle w:val="ListParagraph"/>
        <w:numPr>
          <w:ilvl w:val="0"/>
          <w:numId w:val="2"/>
        </w:numPr>
      </w:pPr>
      <w:r>
        <w:t>Έν</w:t>
      </w:r>
      <w:r w:rsidR="00D73E94">
        <w:t xml:space="preserve">α </w:t>
      </w:r>
      <w:r>
        <w:t xml:space="preserve">αντιστασιακό φορτίο έχει πολύ μεγάλες καταναλώσεις σε </w:t>
      </w:r>
      <w:r w:rsidRPr="00765CAB">
        <w:rPr>
          <w:lang w:val="en-US"/>
        </w:rPr>
        <w:t>KW</w:t>
      </w:r>
      <w:r>
        <w:t xml:space="preserve">. </w:t>
      </w:r>
    </w:p>
    <w:p w14:paraId="5F5FBC06" w14:textId="77777777" w:rsidR="00765CAB" w:rsidRDefault="00765CAB" w:rsidP="00765CAB">
      <w:pPr>
        <w:pStyle w:val="ListParagraph"/>
        <w:numPr>
          <w:ilvl w:val="0"/>
          <w:numId w:val="2"/>
        </w:numPr>
      </w:pPr>
      <w:r>
        <w:t>Ένα αντιστασιακό φορτίο δεν έχει σκαμπανεβάσματα στην ενεργό ισχύ του (</w:t>
      </w:r>
      <w:r>
        <w:rPr>
          <w:lang w:val="en-US"/>
        </w:rPr>
        <w:t>Active</w:t>
      </w:r>
      <w:r w:rsidRPr="00765CAB">
        <w:t xml:space="preserve"> </w:t>
      </w:r>
      <w:r>
        <w:rPr>
          <w:lang w:val="en-US"/>
        </w:rPr>
        <w:t>power</w:t>
      </w:r>
      <w:r w:rsidRPr="00765CAB">
        <w:t>)</w:t>
      </w:r>
      <w:r>
        <w:t xml:space="preserve"> και παραμένει σχεδόν σταθερό από τη στιγμή που θα ενεργοποιηθεί μέχρι </w:t>
      </w:r>
      <w:bookmarkStart w:id="0" w:name="_GoBack"/>
      <w:bookmarkEnd w:id="0"/>
      <w:r>
        <w:t>την στιγμή που θα κλείσει η πηγή του</w:t>
      </w:r>
    </w:p>
    <w:p w14:paraId="76BD12E9" w14:textId="77777777" w:rsidR="00765CAB" w:rsidRDefault="00765CAB" w:rsidP="00765CAB">
      <w:pPr>
        <w:pStyle w:val="ListParagraph"/>
        <w:numPr>
          <w:ilvl w:val="0"/>
          <w:numId w:val="2"/>
        </w:numPr>
      </w:pPr>
      <w:r>
        <w:t>Ένα αντιστασιακό φορτίο, εκτός από πολύ μεγάλη και απότομη αύξηση στην ενεργό ισχύ του (</w:t>
      </w:r>
      <w:r>
        <w:rPr>
          <w:lang w:val="en-US"/>
        </w:rPr>
        <w:t>Active</w:t>
      </w:r>
      <w:r w:rsidRPr="00765CAB">
        <w:t xml:space="preserve"> </w:t>
      </w:r>
      <w:r>
        <w:rPr>
          <w:lang w:val="en-US"/>
        </w:rPr>
        <w:t>power</w:t>
      </w:r>
      <w:r w:rsidRPr="00765CAB">
        <w:t xml:space="preserve">) </w:t>
      </w:r>
      <w:r>
        <w:t xml:space="preserve">παρουσιάζει μηδενική μεταβολή στο </w:t>
      </w:r>
      <w:r>
        <w:rPr>
          <w:lang w:val="en-US"/>
        </w:rPr>
        <w:t>reactive</w:t>
      </w:r>
      <w:r w:rsidRPr="00765CAB">
        <w:t xml:space="preserve"> </w:t>
      </w:r>
      <w:r>
        <w:rPr>
          <w:lang w:val="en-US"/>
        </w:rPr>
        <w:t>power</w:t>
      </w:r>
      <w:r w:rsidRPr="00765CAB">
        <w:t xml:space="preserve"> </w:t>
      </w:r>
      <w:r>
        <w:t>του.</w:t>
      </w:r>
      <w:r w:rsidRPr="00765CAB">
        <w:t xml:space="preserve"> </w:t>
      </w:r>
    </w:p>
    <w:p w14:paraId="4E8B6197" w14:textId="77777777" w:rsidR="00765CAB" w:rsidRDefault="00765CAB" w:rsidP="00765CAB"/>
    <w:p w14:paraId="542BBBE4" w14:textId="77777777" w:rsidR="00765CAB" w:rsidRDefault="00765CAB" w:rsidP="00765CAB">
      <w:pPr>
        <w:rPr>
          <w:b/>
          <w:sz w:val="28"/>
        </w:rPr>
      </w:pPr>
      <w:r>
        <w:t xml:space="preserve">  </w:t>
      </w:r>
      <w:r w:rsidRPr="00765CAB">
        <w:rPr>
          <w:b/>
          <w:sz w:val="28"/>
        </w:rPr>
        <w:t xml:space="preserve"> </w:t>
      </w:r>
      <w:r>
        <w:rPr>
          <w:b/>
          <w:sz w:val="28"/>
        </w:rPr>
        <w:t xml:space="preserve">                                                </w:t>
      </w:r>
      <w:r w:rsidRPr="00765CAB">
        <w:rPr>
          <w:b/>
          <w:sz w:val="28"/>
        </w:rPr>
        <w:t>ΨΥΓΕΙΟ</w:t>
      </w:r>
    </w:p>
    <w:p w14:paraId="2CD3F218" w14:textId="77777777" w:rsidR="00131144" w:rsidRDefault="00131144" w:rsidP="00765CAB">
      <w:pPr>
        <w:rPr>
          <w:b/>
          <w:sz w:val="28"/>
        </w:rPr>
      </w:pPr>
    </w:p>
    <w:p w14:paraId="59FB5B82" w14:textId="77777777" w:rsidR="00765CAB" w:rsidRDefault="00131144" w:rsidP="00765CAB">
      <w:r>
        <w:t xml:space="preserve">       Παρόλο που το ψυγείο δε θεωρείται αντιστασιακό φορτίο μέσα στη συνολική του λειτουργία έχουμε χρονικές στιγμές που λειτουργεί και ο αντιστάτης</w:t>
      </w:r>
      <w:r w:rsidR="00A640D4">
        <w:t xml:space="preserve"> που διαθέτει</w:t>
      </w:r>
      <w:r>
        <w:t>. Παρακάτω προσπαθήσαμε να απομονώσουμε την λειτουργία του αντιστάτη σε ένα ψυγείο και να αναγνωρίσουμε πότε ξεκινάει να λειτουργεί και πότε σταματάει.</w:t>
      </w:r>
    </w:p>
    <w:p w14:paraId="1AF26D6F" w14:textId="77777777" w:rsidR="00A640D4" w:rsidRDefault="00A640D4" w:rsidP="00765CAB"/>
    <w:p w14:paraId="615D01AE" w14:textId="77777777" w:rsidR="009C1E91" w:rsidRDefault="009C1E91" w:rsidP="00765CAB"/>
    <w:p w14:paraId="48165F8E" w14:textId="77777777" w:rsidR="009C1E91" w:rsidRDefault="00035947" w:rsidP="009C1E91">
      <w:pPr>
        <w:rPr>
          <w:lang w:val="en-US"/>
        </w:rPr>
      </w:pPr>
      <w:r>
        <w:rPr>
          <w:noProof/>
          <w:lang w:eastAsia="el-GR"/>
        </w:rPr>
        <w:drawing>
          <wp:inline distT="0" distB="0" distL="0" distR="0" wp14:anchorId="5A2D7D71" wp14:editId="6607EE83">
            <wp:extent cx="5554980" cy="28575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5CA148" w14:textId="77777777" w:rsidR="009C1E91" w:rsidRDefault="009C1E91" w:rsidP="009C1E91">
      <w:pPr>
        <w:rPr>
          <w:lang w:val="en-US"/>
        </w:rPr>
      </w:pPr>
      <w:r>
        <w:rPr>
          <w:noProof/>
          <w:lang w:eastAsia="el-GR"/>
        </w:rPr>
        <w:lastRenderedPageBreak/>
        <w:drawing>
          <wp:inline distT="0" distB="0" distL="0" distR="0" wp14:anchorId="0B4E345A" wp14:editId="523B0DF4">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A400B4" w14:textId="77777777" w:rsidR="009C1E91" w:rsidRPr="009C1E91" w:rsidRDefault="009C1E91" w:rsidP="009C1E91">
      <w:pPr>
        <w:rPr>
          <w:lang w:val="en-US"/>
        </w:rPr>
      </w:pPr>
    </w:p>
    <w:p w14:paraId="7FBBC00B" w14:textId="776F4A2C" w:rsidR="009C1E91" w:rsidRDefault="0053628E" w:rsidP="009C1E91">
      <w:r w:rsidRPr="0053628E">
        <w:t xml:space="preserve">     </w:t>
      </w:r>
      <w:r w:rsidR="009C1E91">
        <w:t xml:space="preserve">Οι παραπάνω γραφικές παραστάσεις δείχνουν της μεταβολές που υπάρχουν στο συνολικό </w:t>
      </w:r>
      <w:r w:rsidR="009C1E91">
        <w:rPr>
          <w:lang w:val="en-US"/>
        </w:rPr>
        <w:t>active</w:t>
      </w:r>
      <w:r w:rsidR="009C1E91" w:rsidRPr="009C1E91">
        <w:t xml:space="preserve"> </w:t>
      </w:r>
      <w:r w:rsidR="009C1E91">
        <w:t xml:space="preserve">και </w:t>
      </w:r>
      <w:r w:rsidR="009C1E91">
        <w:rPr>
          <w:lang w:val="en-US"/>
        </w:rPr>
        <w:t>reactive</w:t>
      </w:r>
      <w:r w:rsidR="009C1E91" w:rsidRPr="009C1E91">
        <w:t xml:space="preserve"> </w:t>
      </w:r>
      <w:r w:rsidR="009C1E91">
        <w:rPr>
          <w:lang w:val="en-US"/>
        </w:rPr>
        <w:t>power</w:t>
      </w:r>
      <w:r w:rsidR="009C1E91" w:rsidRPr="009C1E91">
        <w:t xml:space="preserve"> </w:t>
      </w:r>
      <w:r w:rsidR="009C1E91">
        <w:t>μια</w:t>
      </w:r>
      <w:r w:rsidR="008C387F">
        <w:t>ς</w:t>
      </w:r>
      <w:r w:rsidR="009C1E91">
        <w:t xml:space="preserve"> εγκατάστασης σπιτιού την στιγμή που ξεκινάει να δουλεύει η αντίσταση ενός ψυγείο έως ότου σταματήσει. </w:t>
      </w:r>
    </w:p>
    <w:p w14:paraId="60C37136" w14:textId="0CDE839B" w:rsidR="004B7EA0" w:rsidRDefault="0053628E" w:rsidP="009C1E91">
      <w:r w:rsidRPr="0053628E">
        <w:t xml:space="preserve">    </w:t>
      </w:r>
      <w:r w:rsidR="004B7EA0">
        <w:t xml:space="preserve">Βλέπουμε </w:t>
      </w:r>
      <w:r w:rsidR="008C387F">
        <w:t xml:space="preserve">πως μόλις ο αντιστάτης του ψυγείο </w:t>
      </w:r>
      <w:r w:rsidR="004B7EA0">
        <w:t xml:space="preserve">ξεκινήσει να δουλεύει παρατηρείτε μια απότομη αύξηση στο </w:t>
      </w:r>
      <w:r w:rsidR="004B7EA0">
        <w:rPr>
          <w:lang w:val="en-US"/>
        </w:rPr>
        <w:t>active</w:t>
      </w:r>
      <w:r w:rsidR="004B7EA0" w:rsidRPr="004B7EA0">
        <w:t xml:space="preserve"> </w:t>
      </w:r>
      <w:r w:rsidR="004B7EA0">
        <w:rPr>
          <w:lang w:val="en-US"/>
        </w:rPr>
        <w:t>power</w:t>
      </w:r>
      <w:r w:rsidR="004B7EA0" w:rsidRPr="004B7EA0">
        <w:t xml:space="preserve"> </w:t>
      </w:r>
      <w:r w:rsidR="004B7EA0">
        <w:t>περίπου 1Κ</w:t>
      </w:r>
      <w:r w:rsidR="004B7EA0">
        <w:rPr>
          <w:lang w:val="en-US"/>
        </w:rPr>
        <w:t>W</w:t>
      </w:r>
      <w:r w:rsidR="004B7EA0" w:rsidRPr="004B7EA0">
        <w:t xml:space="preserve"> </w:t>
      </w:r>
      <w:r w:rsidR="004B7EA0">
        <w:t xml:space="preserve">επιβεβαιώνοντας την αντίστοιχη θεωρία. Παρατηρούμε επίσης και μια σημαντική μεταβολή στο </w:t>
      </w:r>
      <w:r w:rsidR="004B7EA0">
        <w:rPr>
          <w:lang w:val="en-US"/>
        </w:rPr>
        <w:t>reactive</w:t>
      </w:r>
      <w:r w:rsidR="004B7EA0" w:rsidRPr="004B7EA0">
        <w:t xml:space="preserve"> </w:t>
      </w:r>
      <w:r w:rsidR="004B7EA0">
        <w:rPr>
          <w:lang w:val="en-US"/>
        </w:rPr>
        <w:t>power</w:t>
      </w:r>
      <w:r w:rsidR="004B7EA0" w:rsidRPr="004B7EA0">
        <w:t xml:space="preserve"> </w:t>
      </w:r>
      <w:r w:rsidR="004B7EA0">
        <w:t>της εγκατάστασης, μιας και το ψυγείο δεν αποτελεί ένα αμιγώς αντιστασιακό φορτίο.</w:t>
      </w:r>
    </w:p>
    <w:p w14:paraId="44DB1157" w14:textId="77777777" w:rsidR="004B7EA0" w:rsidRDefault="004B7EA0" w:rsidP="009C1E91"/>
    <w:p w14:paraId="2334FF96" w14:textId="77777777" w:rsidR="004B7EA0" w:rsidRDefault="004B7EA0" w:rsidP="009C1E91"/>
    <w:p w14:paraId="433DF42F" w14:textId="77777777" w:rsidR="00FD7D35" w:rsidRDefault="00FD7D35" w:rsidP="009C1E91"/>
    <w:p w14:paraId="3ACD8EFC" w14:textId="77777777" w:rsidR="004B7EA0" w:rsidRPr="004B7EA0" w:rsidRDefault="004B7EA0" w:rsidP="009C1E91">
      <w:pPr>
        <w:rPr>
          <w:b/>
        </w:rPr>
      </w:pPr>
      <w:r>
        <w:t xml:space="preserve">                                                      </w:t>
      </w:r>
      <w:r w:rsidRPr="004B7EA0">
        <w:rPr>
          <w:b/>
          <w:sz w:val="32"/>
        </w:rPr>
        <w:t xml:space="preserve">Μάτι Κουζίνας </w:t>
      </w:r>
    </w:p>
    <w:p w14:paraId="7AF32033" w14:textId="77777777" w:rsidR="008C387F" w:rsidRDefault="008C387F" w:rsidP="009C1E91"/>
    <w:p w14:paraId="5C274FBE" w14:textId="77777777" w:rsidR="00FD7D35" w:rsidRDefault="00FD7D35" w:rsidP="009C1E91"/>
    <w:p w14:paraId="6B2B18BE" w14:textId="237CCE41" w:rsidR="00FD7D35" w:rsidRDefault="0053628E" w:rsidP="009C1E91">
      <w:r w:rsidRPr="0053628E">
        <w:t xml:space="preserve">    </w:t>
      </w:r>
      <w:r w:rsidR="00FD7D35">
        <w:t>Ξέροντας πως το μάτι μιας κουζίνας , σε αντίθεση με το ψυγείο που εξετάσαμε παραπάνω, είναι ένα καθαρά αντιστασιακό φορτίο παρατηρήσαμε τις μεταβολές ενέργειας που υπήρχαν μέσα σε μια εγκατάσταση ενός σπιτιού για ένα συγκεκριμένο χρονικό διάστημα και όταν αυτό ήταν αναμμένο με στόχο την εξαγωγή ασφαλέστερων συμπερασμάτων σχετικά με την συμπεριφορά που έχει ένα αντιστασιακό φορτίο.</w:t>
      </w:r>
    </w:p>
    <w:p w14:paraId="6F61205D" w14:textId="77777777" w:rsidR="00FD7D35" w:rsidRDefault="00FD7D35" w:rsidP="009C1E91"/>
    <w:p w14:paraId="7C238CFD" w14:textId="37B2C71C" w:rsidR="00FD7D35" w:rsidRDefault="0053628E" w:rsidP="009C1E91">
      <w:r w:rsidRPr="0053628E">
        <w:t xml:space="preserve">    </w:t>
      </w:r>
      <w:r w:rsidR="00FD7D35">
        <w:t xml:space="preserve">Παρακάτω στα διαγράμματα φαίνονται οι μεταβολές στο </w:t>
      </w:r>
      <w:r w:rsidR="00FD7D35">
        <w:rPr>
          <w:lang w:val="en-US"/>
        </w:rPr>
        <w:t>active</w:t>
      </w:r>
      <w:r w:rsidR="00FD7D35" w:rsidRPr="00FD7D35">
        <w:t xml:space="preserve"> </w:t>
      </w:r>
      <w:r w:rsidR="00FD7D35">
        <w:t xml:space="preserve">και </w:t>
      </w:r>
      <w:r w:rsidR="00FD7D35">
        <w:rPr>
          <w:lang w:val="en-US"/>
        </w:rPr>
        <w:t>reactive</w:t>
      </w:r>
      <w:r w:rsidR="00FD7D35" w:rsidRPr="00FD7D35">
        <w:t xml:space="preserve"> </w:t>
      </w:r>
      <w:r w:rsidR="00FD7D35">
        <w:rPr>
          <w:lang w:val="en-US"/>
        </w:rPr>
        <w:t>power</w:t>
      </w:r>
      <w:r w:rsidR="00FD7D35" w:rsidRPr="00FD7D35">
        <w:t xml:space="preserve"> </w:t>
      </w:r>
      <w:r w:rsidR="00FD7D35">
        <w:t>που είχε η εγκατάσταση του σπιτι</w:t>
      </w:r>
      <w:r w:rsidR="003342CC">
        <w:t>ού κατά την διάρκεια λειτουργί</w:t>
      </w:r>
      <w:r w:rsidR="003342CC" w:rsidRPr="003342CC">
        <w:t>α</w:t>
      </w:r>
      <w:r w:rsidR="00FD7D35">
        <w:t>ς του ματιού κουζίνας.</w:t>
      </w:r>
    </w:p>
    <w:p w14:paraId="7AE4B3D4" w14:textId="77777777" w:rsidR="00264664" w:rsidRDefault="00FD7D35" w:rsidP="003342CC">
      <w:r>
        <w:rPr>
          <w:noProof/>
          <w:lang w:eastAsia="el-GR"/>
        </w:rPr>
        <w:lastRenderedPageBreak/>
        <w:drawing>
          <wp:inline distT="0" distB="0" distL="0" distR="0" wp14:anchorId="3E931864" wp14:editId="05C5EBFC">
            <wp:extent cx="5274310" cy="30765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D3B7D7" w14:textId="77777777" w:rsidR="003342CC" w:rsidRDefault="003342CC" w:rsidP="003342CC"/>
    <w:p w14:paraId="7F407543" w14:textId="34B34AA9" w:rsidR="003342CC" w:rsidRPr="003342CC" w:rsidRDefault="0053628E" w:rsidP="003342CC">
      <w:r w:rsidRPr="0053628E">
        <w:t xml:space="preserve">    </w:t>
      </w:r>
      <w:r w:rsidR="003342CC">
        <w:t xml:space="preserve">Όπως μπορούμε να παρατηρήσουμε η θεωρία που μας λέει πως σε ένα αντιστασιακό φορτίο υπάρχει απότομη και μεγάλη αύξηση στο </w:t>
      </w:r>
      <w:r w:rsidR="003342CC">
        <w:rPr>
          <w:lang w:val="en-US"/>
        </w:rPr>
        <w:t>active</w:t>
      </w:r>
      <w:r w:rsidR="003342CC" w:rsidRPr="003342CC">
        <w:t xml:space="preserve"> </w:t>
      </w:r>
      <w:r w:rsidR="003342CC">
        <w:rPr>
          <w:lang w:val="en-US"/>
        </w:rPr>
        <w:t>power</w:t>
      </w:r>
      <w:r w:rsidR="003342CC" w:rsidRPr="003342CC">
        <w:t xml:space="preserve"> </w:t>
      </w:r>
      <w:r w:rsidR="003342CC">
        <w:t xml:space="preserve">επιβεβαιώνεται και σε αυτήν την περίπτωση αφού φαίνεται αύξηση στο ενεργό φορτίο της εγκατάσταση πάνω από 1.5 </w:t>
      </w:r>
      <w:r w:rsidR="003342CC">
        <w:rPr>
          <w:lang w:val="en-US"/>
        </w:rPr>
        <w:t>KW</w:t>
      </w:r>
      <w:r w:rsidR="003342CC" w:rsidRPr="003342CC">
        <w:t>.</w:t>
      </w:r>
      <w:r w:rsidR="003342CC">
        <w:t xml:space="preserve"> Επιπλέον μπορούμε να παρατηρήσουμε πως καθ’ όλη την διάρκεια που η συσκευή είναι σε λειτουργία, το ενεργό φορτίο παραμένει σχεδόν σταθερό και δεν έχει καθόλου μεταβολές.</w:t>
      </w:r>
    </w:p>
    <w:p w14:paraId="66DF9A73" w14:textId="580680F7" w:rsidR="003342CC" w:rsidRDefault="003342CC" w:rsidP="003342CC"/>
    <w:p w14:paraId="2B352B95" w14:textId="77777777" w:rsidR="003342CC" w:rsidRDefault="003342CC" w:rsidP="003342CC"/>
    <w:p w14:paraId="31D5CBFF" w14:textId="77777777" w:rsidR="003342CC" w:rsidRDefault="003342CC" w:rsidP="003342CC"/>
    <w:p w14:paraId="71FFB972" w14:textId="77777777" w:rsidR="00264664" w:rsidRDefault="00264664" w:rsidP="003342CC">
      <w:r>
        <w:rPr>
          <w:noProof/>
          <w:lang w:eastAsia="el-GR"/>
        </w:rPr>
        <w:drawing>
          <wp:inline distT="0" distB="0" distL="0" distR="0" wp14:anchorId="379CFFA1" wp14:editId="5595A376">
            <wp:extent cx="5274310" cy="3076575"/>
            <wp:effectExtent l="0" t="0" r="254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7A3303" w14:textId="16FEC553" w:rsidR="003342CC" w:rsidRPr="003911FC" w:rsidRDefault="0053628E" w:rsidP="003342CC">
      <w:r w:rsidRPr="0053628E">
        <w:lastRenderedPageBreak/>
        <w:t xml:space="preserve">    </w:t>
      </w:r>
      <w:r w:rsidR="003342CC">
        <w:t xml:space="preserve">Γνωρίζουμε από την θεωρία πως ένα αντιστασιακό φορτίο </w:t>
      </w:r>
      <w:r w:rsidR="003911FC">
        <w:t xml:space="preserve">δεν </w:t>
      </w:r>
      <w:r w:rsidR="003342CC">
        <w:t xml:space="preserve">προκαλεί μεταβολές στο </w:t>
      </w:r>
      <w:r w:rsidR="003342CC">
        <w:rPr>
          <w:lang w:val="en-US"/>
        </w:rPr>
        <w:t>reactive</w:t>
      </w:r>
      <w:r w:rsidR="003342CC" w:rsidRPr="003342CC">
        <w:t xml:space="preserve"> </w:t>
      </w:r>
      <w:r w:rsidR="003342CC">
        <w:rPr>
          <w:lang w:val="en-US"/>
        </w:rPr>
        <w:t>power</w:t>
      </w:r>
      <w:r w:rsidR="003342CC" w:rsidRPr="003342CC">
        <w:t xml:space="preserve"> </w:t>
      </w:r>
      <w:r w:rsidR="003342CC">
        <w:t xml:space="preserve">μιας εγκατάστασης, όμως εδώ μπορούμε να παρατηρήσουμε πως </w:t>
      </w:r>
      <w:r w:rsidR="003911FC">
        <w:t xml:space="preserve">κάτι τέτοιο δεν αληθεύει ακριβώς, και πως υπάρχει ένα θόρυβος-μεταβολή στο </w:t>
      </w:r>
      <w:r w:rsidR="003911FC">
        <w:rPr>
          <w:lang w:val="en-US"/>
        </w:rPr>
        <w:t>reactive</w:t>
      </w:r>
      <w:r w:rsidR="003911FC" w:rsidRPr="003911FC">
        <w:t xml:space="preserve"> </w:t>
      </w:r>
      <w:r w:rsidR="003911FC">
        <w:rPr>
          <w:lang w:val="en-US"/>
        </w:rPr>
        <w:t>power</w:t>
      </w:r>
      <w:r w:rsidR="003911FC" w:rsidRPr="003911FC">
        <w:t xml:space="preserve"> </w:t>
      </w:r>
      <w:r w:rsidR="003911FC">
        <w:t>τ</w:t>
      </w:r>
      <w:r w:rsidR="00200126">
        <w:t>ου συνολικού φορτίου περίπου 70-80</w:t>
      </w:r>
      <w:r w:rsidR="003911FC">
        <w:t xml:space="preserve"> </w:t>
      </w:r>
      <w:r w:rsidR="003911FC">
        <w:rPr>
          <w:lang w:val="en-US"/>
        </w:rPr>
        <w:t>Var</w:t>
      </w:r>
      <w:r w:rsidR="003911FC" w:rsidRPr="003911FC">
        <w:t>.</w:t>
      </w:r>
    </w:p>
    <w:p w14:paraId="0B70F7CD" w14:textId="11A834D0" w:rsidR="008676BF" w:rsidRDefault="008676BF" w:rsidP="003342CC"/>
    <w:p w14:paraId="7CFECCB3" w14:textId="55FFF79F" w:rsidR="008676BF" w:rsidRDefault="008676BF" w:rsidP="003342CC"/>
    <w:p w14:paraId="57CB6DB2" w14:textId="323C24D3" w:rsidR="008676BF" w:rsidRDefault="008676BF" w:rsidP="003342CC"/>
    <w:p w14:paraId="485D805A" w14:textId="49117355" w:rsidR="008676BF" w:rsidRPr="008676BF" w:rsidRDefault="008676BF" w:rsidP="003342CC">
      <w:r>
        <w:t xml:space="preserve">                                                        </w:t>
      </w:r>
      <w:r w:rsidRPr="008676BF">
        <w:rPr>
          <w:b/>
          <w:sz w:val="32"/>
        </w:rPr>
        <w:t xml:space="preserve">Θερμοσίφωνας </w:t>
      </w:r>
      <w:r w:rsidRPr="008676BF">
        <w:rPr>
          <w:b/>
        </w:rPr>
        <w:t xml:space="preserve"> </w:t>
      </w:r>
    </w:p>
    <w:p w14:paraId="7607CCAE" w14:textId="3D825B78" w:rsidR="008676BF" w:rsidRDefault="008676BF" w:rsidP="003342CC"/>
    <w:p w14:paraId="4CFBF165" w14:textId="77777777" w:rsidR="008676BF" w:rsidRPr="008676BF" w:rsidRDefault="008676BF" w:rsidP="003342CC"/>
    <w:p w14:paraId="166C5F52" w14:textId="6142EEDC" w:rsidR="008676BF" w:rsidRDefault="0053628E" w:rsidP="003342CC">
      <w:r w:rsidRPr="0053628E">
        <w:t xml:space="preserve">    </w:t>
      </w:r>
      <w:r w:rsidR="008676BF">
        <w:t xml:space="preserve">Ένα άλλο καθαρά αντιστασιακό φορτίο που παρατηρήσαμε κατά τη διάρκεια της έρευνας που κάναμε με στόχο την εύκολη αναγνώριση ενός αντιστασιακού φορτίου μέσα σε μια συνολική εγκατάσταση είναι ο θερμοσίφωνας. Όπως όλοι γνωρίζουμε ο θερμοσίφωνας καταναλώνει πολλά </w:t>
      </w:r>
      <w:r w:rsidR="008676BF">
        <w:rPr>
          <w:lang w:val="en-US"/>
        </w:rPr>
        <w:t>W</w:t>
      </w:r>
      <w:r w:rsidR="008676BF" w:rsidRPr="00715F11">
        <w:t xml:space="preserve"> </w:t>
      </w:r>
      <w:r w:rsidR="00715F11">
        <w:t>ενέργειας, και στα διαγράμματα παρακάτω μπορούμε να δούμε συγκεκριμένες μετρήσεις που κάναμε στο δίκτυο του σπιτιού μόλις ο θερμοσίφωνας βρισκόταν σε λειτουργία.</w:t>
      </w:r>
    </w:p>
    <w:p w14:paraId="27B75503" w14:textId="3F452AA2" w:rsidR="00715F11" w:rsidRDefault="00715F11" w:rsidP="003342CC"/>
    <w:p w14:paraId="5B815AD2" w14:textId="0C861F8E" w:rsidR="00715F11" w:rsidRDefault="00715F11" w:rsidP="003342CC"/>
    <w:p w14:paraId="10754855" w14:textId="040DD036" w:rsidR="00715F11" w:rsidRDefault="00715F11" w:rsidP="003342CC">
      <w:r>
        <w:rPr>
          <w:noProof/>
          <w:lang w:eastAsia="el-GR"/>
        </w:rPr>
        <w:drawing>
          <wp:inline distT="0" distB="0" distL="0" distR="0" wp14:anchorId="6BFADDD7" wp14:editId="3FFDE23B">
            <wp:extent cx="5274310" cy="3076575"/>
            <wp:effectExtent l="0" t="0" r="254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EB9EE8" w14:textId="08CFFF9E" w:rsidR="00715F11" w:rsidRDefault="00715F11" w:rsidP="00715F11"/>
    <w:p w14:paraId="2E8E1842" w14:textId="77777777" w:rsidR="00715F11" w:rsidRPr="00715F11" w:rsidRDefault="00715F11" w:rsidP="00715F11"/>
    <w:p w14:paraId="121F49DF" w14:textId="4DABE2DF" w:rsidR="00715F11" w:rsidRDefault="0053628E" w:rsidP="00715F11">
      <w:r w:rsidRPr="0053628E">
        <w:t xml:space="preserve">    </w:t>
      </w:r>
      <w:r w:rsidR="00715F11">
        <w:t>Όπως ίσως περιμέναμε, βλέπουμε πως υπάρχει μια απότομη και πολύ μεγάλη αύξηση της ενεργούς ισχύος μέσα στην εγκατάσταση πάνω από 3</w:t>
      </w:r>
      <w:r w:rsidR="00715F11">
        <w:rPr>
          <w:lang w:val="en-US"/>
        </w:rPr>
        <w:t>KW</w:t>
      </w:r>
      <w:r w:rsidR="00715F11">
        <w:t xml:space="preserve"> η οποία παραμένει σταθερή </w:t>
      </w:r>
      <w:r w:rsidR="00715F11">
        <w:lastRenderedPageBreak/>
        <w:t xml:space="preserve">και χωρίς </w:t>
      </w:r>
      <w:r w:rsidR="00822847">
        <w:t xml:space="preserve">σχεδόν καθόλου </w:t>
      </w:r>
      <w:r w:rsidR="00715F11">
        <w:t>μεταβολές για όλη την διάρκεια που ο θερμοσίφωνας είναι αναμμένος.</w:t>
      </w:r>
    </w:p>
    <w:p w14:paraId="562B6F55" w14:textId="5B5B066A" w:rsidR="00822847" w:rsidRDefault="00822847" w:rsidP="00715F11"/>
    <w:p w14:paraId="4E11F7FC" w14:textId="77777777" w:rsidR="00822847" w:rsidRDefault="00822847" w:rsidP="00715F11"/>
    <w:p w14:paraId="0065408B" w14:textId="2B227A03" w:rsidR="00715F11" w:rsidRPr="00103A40" w:rsidRDefault="00715F11" w:rsidP="00715F11">
      <w:pPr>
        <w:rPr>
          <w:lang w:val="en-US"/>
        </w:rPr>
      </w:pPr>
      <w:r>
        <w:rPr>
          <w:noProof/>
          <w:lang w:eastAsia="el-GR"/>
        </w:rPr>
        <w:drawing>
          <wp:inline distT="0" distB="0" distL="0" distR="0" wp14:anchorId="64AF8620" wp14:editId="5E773594">
            <wp:extent cx="5274310" cy="3076575"/>
            <wp:effectExtent l="0" t="0" r="254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8907CE" w14:textId="18018DE7" w:rsidR="00F02578" w:rsidRDefault="00F02578" w:rsidP="00715F11"/>
    <w:p w14:paraId="0EAD9A95" w14:textId="77777777" w:rsidR="0047498C" w:rsidRDefault="0047498C" w:rsidP="00715F11"/>
    <w:p w14:paraId="16B6DE40" w14:textId="379B3CC3" w:rsidR="00F02578" w:rsidRDefault="0053628E" w:rsidP="00715F11">
      <w:r w:rsidRPr="0053628E">
        <w:t xml:space="preserve">    </w:t>
      </w:r>
      <w:r w:rsidR="00F02578">
        <w:t>Όπως και στο προηγούμενο παράδειγμα με το μάτι κουζίνας και εδώ παρατηρούμε την ύ</w:t>
      </w:r>
      <w:r w:rsidR="000E044A">
        <w:t xml:space="preserve">παρξη θορύβου και μεταβολής του </w:t>
      </w:r>
      <w:r w:rsidR="00F02578">
        <w:rPr>
          <w:lang w:val="en-US"/>
        </w:rPr>
        <w:t>reactive</w:t>
      </w:r>
      <w:r w:rsidR="00F02578" w:rsidRPr="00F02578">
        <w:t xml:space="preserve"> </w:t>
      </w:r>
      <w:r w:rsidR="00F02578">
        <w:rPr>
          <w:lang w:val="en-US"/>
        </w:rPr>
        <w:t>power</w:t>
      </w:r>
      <w:r w:rsidR="00F02578" w:rsidRPr="00F02578">
        <w:t xml:space="preserve"> </w:t>
      </w:r>
      <w:r w:rsidR="000E044A">
        <w:t>για περίπου 100</w:t>
      </w:r>
      <w:r w:rsidR="009B2E7F">
        <w:t>-120</w:t>
      </w:r>
      <w:r w:rsidR="000E044A" w:rsidRPr="000E044A">
        <w:t xml:space="preserve"> </w:t>
      </w:r>
      <w:r w:rsidR="000E044A">
        <w:rPr>
          <w:lang w:val="en-US"/>
        </w:rPr>
        <w:t>Var</w:t>
      </w:r>
      <w:r w:rsidR="000E044A">
        <w:t xml:space="preserve"> , και όχι μηδενική μεταβολή του όπως ίσως αναμέναμε να δούμε με βάση τη θεωρία των αντιστασιακών φορτίων.</w:t>
      </w:r>
    </w:p>
    <w:p w14:paraId="12D5E1B4" w14:textId="350FFA6E" w:rsidR="000E044A" w:rsidRDefault="000E044A" w:rsidP="00715F11"/>
    <w:p w14:paraId="41071F8F" w14:textId="4952835F" w:rsidR="0047498C" w:rsidRDefault="0047498C" w:rsidP="00715F11"/>
    <w:p w14:paraId="7D86A5DB" w14:textId="77777777" w:rsidR="0047498C" w:rsidRDefault="0047498C" w:rsidP="00715F11"/>
    <w:p w14:paraId="6DE7C746" w14:textId="44B23F86" w:rsidR="000E044A" w:rsidRDefault="000E044A" w:rsidP="00715F11">
      <w:pPr>
        <w:rPr>
          <w:b/>
          <w:sz w:val="32"/>
        </w:rPr>
      </w:pPr>
      <w:r>
        <w:t xml:space="preserve">                                      </w:t>
      </w:r>
      <w:r w:rsidRPr="000E044A">
        <w:rPr>
          <w:b/>
          <w:sz w:val="32"/>
        </w:rPr>
        <w:t>Διάφορα Αντιστασιακά Φορτία</w:t>
      </w:r>
    </w:p>
    <w:p w14:paraId="5732BD9F" w14:textId="577A01CA" w:rsidR="0047498C" w:rsidRDefault="0047498C" w:rsidP="00715F11">
      <w:pPr>
        <w:rPr>
          <w:b/>
          <w:sz w:val="32"/>
        </w:rPr>
      </w:pPr>
    </w:p>
    <w:p w14:paraId="5A773F92" w14:textId="54724CBB" w:rsidR="00855C48" w:rsidRPr="00855C48" w:rsidRDefault="0053628E" w:rsidP="00715F11">
      <w:r w:rsidRPr="0053628E">
        <w:t xml:space="preserve">    </w:t>
      </w:r>
      <w:r w:rsidR="0047498C">
        <w:t>Στα παρακάτω διαγράμματα παρατηρούμε τη συμπεριφορά που είχαν διάφορα αντιστασιακά φορτία που αναγνωρίστηκαν μέσα στη συνολική εγκατάσταση ενός σπιτιού για κάποιες συγκεκριμένες χρονικές περιόδους.</w:t>
      </w:r>
      <w:r w:rsidR="00855C48">
        <w:t xml:space="preserve"> Ο στόχος μας εδώ είναι να αξιοποιήσουμε αυτές τις πληροφορίες και σε συνδυασμό με τα παραπάνω δεδομένα που βρήκαμε για τις άλλες αντιστασιακές συσκευές να βγάλουμε</w:t>
      </w:r>
      <w:r w:rsidR="007B1AE8">
        <w:t xml:space="preserve"> κάποια συμπεράσματα ώστε να μπορούμε να διακρίνουμε εύκολα αυτά τα φορτία μέσα σε μια εγκατάσταση.</w:t>
      </w:r>
    </w:p>
    <w:p w14:paraId="683B09D2" w14:textId="77777777" w:rsidR="0047498C" w:rsidRDefault="0047498C" w:rsidP="00715F11"/>
    <w:p w14:paraId="73A48F2A" w14:textId="04BEE8E8" w:rsidR="0047498C" w:rsidRDefault="0053628E" w:rsidP="00715F11">
      <w:r w:rsidRPr="0053628E">
        <w:lastRenderedPageBreak/>
        <w:t xml:space="preserve">    </w:t>
      </w:r>
      <w:r w:rsidR="0047498C">
        <w:t xml:space="preserve">Στο πρώτο διάγραμμα φαίνονται οι μεταβολές στο </w:t>
      </w:r>
      <w:r w:rsidR="0047498C">
        <w:rPr>
          <w:lang w:val="en-US"/>
        </w:rPr>
        <w:t>active</w:t>
      </w:r>
      <w:r w:rsidR="0047498C" w:rsidRPr="0047498C">
        <w:t xml:space="preserve"> </w:t>
      </w:r>
      <w:r w:rsidR="0047498C">
        <w:rPr>
          <w:lang w:val="en-US"/>
        </w:rPr>
        <w:t>power</w:t>
      </w:r>
      <w:r w:rsidR="0047498C" w:rsidRPr="0047498C">
        <w:t xml:space="preserve"> </w:t>
      </w:r>
      <w:r w:rsidR="0047498C">
        <w:t xml:space="preserve">για 3 διαφορετικά φορτία και στο δεύτερο διάγραμμα οι μεταβολές στο </w:t>
      </w:r>
      <w:r w:rsidR="0047498C">
        <w:rPr>
          <w:lang w:val="en-US"/>
        </w:rPr>
        <w:t>reactive</w:t>
      </w:r>
      <w:r w:rsidR="0047498C" w:rsidRPr="0047498C">
        <w:t xml:space="preserve"> </w:t>
      </w:r>
      <w:r w:rsidR="0047498C">
        <w:rPr>
          <w:lang w:val="en-US"/>
        </w:rPr>
        <w:t>power</w:t>
      </w:r>
      <w:r w:rsidR="0047498C" w:rsidRPr="0047498C">
        <w:t xml:space="preserve"> </w:t>
      </w:r>
      <w:r w:rsidR="0047498C">
        <w:t>για τα ίδια 3 φορτία και για την ίδια χρονική περίοδο.</w:t>
      </w:r>
    </w:p>
    <w:p w14:paraId="2AF9C335" w14:textId="4AC28133" w:rsidR="007B15DD" w:rsidRDefault="007B15DD" w:rsidP="00715F11"/>
    <w:p w14:paraId="22E35D2B" w14:textId="77777777" w:rsidR="007B15DD" w:rsidRPr="0047498C" w:rsidRDefault="007B15DD" w:rsidP="00715F11"/>
    <w:p w14:paraId="246A6B0C" w14:textId="2640E446" w:rsidR="0047498C" w:rsidRPr="00035586" w:rsidRDefault="0047498C" w:rsidP="0047498C">
      <w:r w:rsidRPr="0047498C">
        <w:rPr>
          <w:caps/>
          <w:noProof/>
          <w:lang w:eastAsia="el-GR"/>
        </w:rPr>
        <w:drawing>
          <wp:inline distT="0" distB="0" distL="0" distR="0" wp14:anchorId="1C6ACDAC" wp14:editId="115958ED">
            <wp:extent cx="5274310" cy="3076575"/>
            <wp:effectExtent l="0" t="0" r="254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8215B1" w14:textId="7386ECFB" w:rsidR="007B15DD" w:rsidRDefault="007B15DD" w:rsidP="0047498C"/>
    <w:p w14:paraId="1A3E568B" w14:textId="77777777" w:rsidR="007B15DD" w:rsidRDefault="007B15DD" w:rsidP="0047498C"/>
    <w:p w14:paraId="1783FF21" w14:textId="20259808" w:rsidR="0053628E" w:rsidRPr="00F01978" w:rsidRDefault="0047498C" w:rsidP="0047498C">
      <w:pPr>
        <w:rPr>
          <w:lang w:val="en-US"/>
        </w:rPr>
      </w:pPr>
      <w:r>
        <w:rPr>
          <w:noProof/>
          <w:lang w:eastAsia="el-GR"/>
        </w:rPr>
        <w:drawing>
          <wp:inline distT="0" distB="0" distL="0" distR="0" wp14:anchorId="10E5EF13" wp14:editId="7EBD6BB3">
            <wp:extent cx="5274310" cy="3076575"/>
            <wp:effectExtent l="0" t="0" r="254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7E75B4" w14:textId="3C4AEFF3" w:rsidR="007B15DD" w:rsidRPr="0053628E" w:rsidRDefault="007B15DD" w:rsidP="0053628E"/>
    <w:p w14:paraId="5D463682" w14:textId="55D98247" w:rsidR="0053628E" w:rsidRDefault="0053628E" w:rsidP="0053628E"/>
    <w:p w14:paraId="1467B670" w14:textId="4B9FF35C" w:rsidR="0047498C" w:rsidRDefault="00723C04" w:rsidP="0053628E">
      <w:r>
        <w:lastRenderedPageBreak/>
        <w:t xml:space="preserve">Σύμφωνα με τα παραπάνω σχήματα, παρατηρούμε πως την στιγμή που ξεκινά η λειτουργία της αντιστασιακής συσκευής έχουμε μια μεγάλη αύξηση του </w:t>
      </w:r>
      <w:r>
        <w:rPr>
          <w:lang w:val="en-US"/>
        </w:rPr>
        <w:t>active</w:t>
      </w:r>
      <w:r w:rsidRPr="00723C04">
        <w:t xml:space="preserve"> </w:t>
      </w:r>
      <w:r>
        <w:rPr>
          <w:lang w:val="en-US"/>
        </w:rPr>
        <w:t>power</w:t>
      </w:r>
      <w:r w:rsidRPr="00723C04">
        <w:t xml:space="preserve"> </w:t>
      </w:r>
      <w:r>
        <w:t xml:space="preserve">περίπου </w:t>
      </w:r>
      <w:r w:rsidRPr="00723C04">
        <w:t>1</w:t>
      </w:r>
      <w:r>
        <w:rPr>
          <w:lang w:val="en-US"/>
        </w:rPr>
        <w:t>KW</w:t>
      </w:r>
      <w:r>
        <w:t xml:space="preserve"> η οποία παραμένει σταθερή καθ’ όλη την διάρκεια και έως ότου απενεργοποιηθεί η αντιστασιακή συσκευή.</w:t>
      </w:r>
    </w:p>
    <w:p w14:paraId="5247E338" w14:textId="02C5263E" w:rsidR="00723C04" w:rsidRDefault="00723C04" w:rsidP="0053628E">
      <w:r>
        <w:t xml:space="preserve">Ταυτόχρονα, και όπως διαπιστώσαμε και σε όλα τα παραδείγματα παραπάνω παρατηρούμε πως υπάρχει μια μικρή μεταβολή-θόρυβος στο </w:t>
      </w:r>
      <w:r>
        <w:rPr>
          <w:lang w:val="en-US"/>
        </w:rPr>
        <w:t>reactive</w:t>
      </w:r>
      <w:r w:rsidRPr="00723C04">
        <w:t xml:space="preserve"> </w:t>
      </w:r>
      <w:r>
        <w:rPr>
          <w:lang w:val="en-US"/>
        </w:rPr>
        <w:t>power</w:t>
      </w:r>
      <w:r w:rsidRPr="00723C04">
        <w:t xml:space="preserve"> </w:t>
      </w:r>
      <w:r>
        <w:t>του συνολικού σήματος περίπου 100</w:t>
      </w:r>
      <w:r w:rsidRPr="00723C04">
        <w:t xml:space="preserve"> </w:t>
      </w:r>
      <w:r>
        <w:rPr>
          <w:lang w:val="en-US"/>
        </w:rPr>
        <w:t>Var</w:t>
      </w:r>
      <w:r w:rsidRPr="00723C04">
        <w:t>.</w:t>
      </w:r>
    </w:p>
    <w:p w14:paraId="6058CEC5" w14:textId="51AF6953" w:rsidR="00723C04" w:rsidRDefault="00723C04" w:rsidP="0053628E"/>
    <w:p w14:paraId="51686F84" w14:textId="2E8AF70B" w:rsidR="00723C04" w:rsidRDefault="00723C04" w:rsidP="0053628E"/>
    <w:p w14:paraId="24341D8A" w14:textId="77777777" w:rsidR="00723C04" w:rsidRDefault="00723C04" w:rsidP="0053628E"/>
    <w:p w14:paraId="2E561DD5" w14:textId="38C34766" w:rsidR="00723C04" w:rsidRDefault="00723C04" w:rsidP="0053628E"/>
    <w:p w14:paraId="7321003D" w14:textId="24FB1E44" w:rsidR="00723C04" w:rsidRPr="00723C04" w:rsidRDefault="00723C04" w:rsidP="0053628E">
      <w:pPr>
        <w:rPr>
          <w:b/>
          <w:sz w:val="32"/>
        </w:rPr>
      </w:pPr>
      <w:r>
        <w:rPr>
          <w:b/>
          <w:sz w:val="32"/>
        </w:rPr>
        <w:t xml:space="preserve">                             </w:t>
      </w:r>
      <w:r w:rsidRPr="00723C04">
        <w:rPr>
          <w:b/>
          <w:sz w:val="32"/>
        </w:rPr>
        <w:t xml:space="preserve">           </w:t>
      </w:r>
      <w:r w:rsidR="007C65C2">
        <w:rPr>
          <w:b/>
          <w:sz w:val="32"/>
        </w:rPr>
        <w:t>Συμπερά</w:t>
      </w:r>
      <w:r w:rsidRPr="00723C04">
        <w:rPr>
          <w:b/>
          <w:sz w:val="32"/>
        </w:rPr>
        <w:t>σμα</w:t>
      </w:r>
      <w:r>
        <w:rPr>
          <w:b/>
          <w:sz w:val="32"/>
        </w:rPr>
        <w:t>τα</w:t>
      </w:r>
    </w:p>
    <w:p w14:paraId="354DB6D2" w14:textId="431E680D" w:rsidR="0053628E" w:rsidRDefault="0053628E" w:rsidP="0053628E"/>
    <w:p w14:paraId="008A9EAE" w14:textId="0A78910B" w:rsidR="00723C04" w:rsidRDefault="00BA2465" w:rsidP="0053628E">
      <w:r>
        <w:t>Αναλύσαμε την συνολική εγκατάσταση ενός σπιτιού για συγκεκριμένες χρονικές περιόδους και με βάση τις παραπάνω παρατηρήσεις και τα διαγράμματα μπορούμε να καταλήξουμε σε κάποια ασφαλή συμπεράσματα όσον αφορά την συμπεριφορά των αντιστασιακών φορτίων.</w:t>
      </w:r>
    </w:p>
    <w:p w14:paraId="4E611C5A" w14:textId="4BCA28B5" w:rsidR="00BA2465" w:rsidRPr="00C7672C" w:rsidRDefault="00BA2465" w:rsidP="0053628E">
      <w:r>
        <w:t>Επαληθέψαμε πως όταν ένα αντιστασιακό φορ</w:t>
      </w:r>
      <w:r w:rsidR="00C7672C">
        <w:t>τίο ξεκινά να λειτουργεί,</w:t>
      </w:r>
      <w:r>
        <w:t xml:space="preserve"> έχουμε μια μεγάλη </w:t>
      </w:r>
      <w:r w:rsidR="00C7672C">
        <w:t xml:space="preserve">και απότομη </w:t>
      </w:r>
      <w:r>
        <w:t xml:space="preserve">αύξηση της ενεργού ισχύος </w:t>
      </w:r>
      <w:r w:rsidR="00C7672C">
        <w:t>της εγκατάστασης πάνω από 0.9</w:t>
      </w:r>
      <w:r w:rsidR="00C7672C">
        <w:rPr>
          <w:lang w:val="en-US"/>
        </w:rPr>
        <w:t>KW</w:t>
      </w:r>
      <w:r w:rsidR="00C7672C">
        <w:t xml:space="preserve"> και τις περισσότερες φορές πάνω από 1.5</w:t>
      </w:r>
      <w:r w:rsidR="00C7672C">
        <w:rPr>
          <w:lang w:val="en-US"/>
        </w:rPr>
        <w:t>KW</w:t>
      </w:r>
      <w:r w:rsidR="00C7672C" w:rsidRPr="00C7672C">
        <w:t>.</w:t>
      </w:r>
    </w:p>
    <w:p w14:paraId="048B1021" w14:textId="1E0E440B" w:rsidR="00C7672C" w:rsidRDefault="00C7672C" w:rsidP="0053628E">
      <w:r>
        <w:t>Όσο η συσκευή παραμένει σε λειτουργία, αυτή η αύξηση στην ενεργό ισχύ του σήματος παραμένει σταθε</w:t>
      </w:r>
      <w:r w:rsidR="00966784">
        <w:t>ρή, χωρίς μεταβολές, μέχρι η συσκευή να κλείσει.</w:t>
      </w:r>
    </w:p>
    <w:p w14:paraId="24550C46" w14:textId="7C0647E6" w:rsidR="00966784" w:rsidRDefault="00966784" w:rsidP="0053628E">
      <w:r>
        <w:t xml:space="preserve">Επίσης μπορούμε να καταλήξουμε στο συμπέρασμα πως μόλις ένα αντιστασιακό φορτίο μπει σε λειτουργία, εκτός από τις μεταβολές στο </w:t>
      </w:r>
      <w:r>
        <w:rPr>
          <w:lang w:val="en-US"/>
        </w:rPr>
        <w:t>active</w:t>
      </w:r>
      <w:r w:rsidRPr="00966784">
        <w:t xml:space="preserve"> </w:t>
      </w:r>
      <w:r>
        <w:rPr>
          <w:lang w:val="en-US"/>
        </w:rPr>
        <w:t>power</w:t>
      </w:r>
      <w:r w:rsidRPr="00966784">
        <w:t xml:space="preserve">, </w:t>
      </w:r>
      <w:r>
        <w:t xml:space="preserve">υπάρχουν και μικρές μεταβολές στο </w:t>
      </w:r>
      <w:r>
        <w:rPr>
          <w:lang w:val="en-US"/>
        </w:rPr>
        <w:t>reactive</w:t>
      </w:r>
      <w:r w:rsidRPr="00966784">
        <w:t xml:space="preserve"> </w:t>
      </w:r>
      <w:r>
        <w:rPr>
          <w:lang w:val="en-US"/>
        </w:rPr>
        <w:t>power</w:t>
      </w:r>
      <w:r w:rsidRPr="00966784">
        <w:t xml:space="preserve"> </w:t>
      </w:r>
      <w:r>
        <w:t xml:space="preserve">της εγκατάστασης. Αυτές οι μεταβολές μπορούν να θεωρηθούν ως θόρυβος </w:t>
      </w:r>
      <w:r w:rsidR="00471A97">
        <w:t xml:space="preserve">και δεν ξεπερνούν τα 100 με 120 </w:t>
      </w:r>
      <w:r w:rsidR="00471A97">
        <w:rPr>
          <w:lang w:val="en-US"/>
        </w:rPr>
        <w:t>VAR</w:t>
      </w:r>
      <w:r w:rsidR="00471A97" w:rsidRPr="00471A97">
        <w:t xml:space="preserve"> </w:t>
      </w:r>
      <w:r w:rsidR="00471A97">
        <w:t xml:space="preserve">ανά περίπτωση. </w:t>
      </w:r>
    </w:p>
    <w:p w14:paraId="18013D11" w14:textId="44C8D5B8" w:rsidR="00471A97" w:rsidRPr="00471A97" w:rsidRDefault="00471A97" w:rsidP="0053628E">
      <w:r>
        <w:t xml:space="preserve">Στη συνέχεια, και μόλις απενεργοποιηθεί η αντιστασιακή συσκευή βλέπουμε τεράστιες μεταβολές στο </w:t>
      </w:r>
      <w:r>
        <w:rPr>
          <w:lang w:val="en-US"/>
        </w:rPr>
        <w:t>reactive</w:t>
      </w:r>
      <w:r w:rsidRPr="00471A97">
        <w:t xml:space="preserve"> </w:t>
      </w:r>
      <w:r>
        <w:rPr>
          <w:lang w:val="en-US"/>
        </w:rPr>
        <w:t>power</w:t>
      </w:r>
      <w:r w:rsidRPr="00471A97">
        <w:t xml:space="preserve"> </w:t>
      </w:r>
      <w:r>
        <w:t xml:space="preserve">καθώς πέφτει η τιμή του </w:t>
      </w:r>
      <w:r>
        <w:rPr>
          <w:lang w:val="en-US"/>
        </w:rPr>
        <w:t>active</w:t>
      </w:r>
      <w:r w:rsidRPr="00471A97">
        <w:t xml:space="preserve"> </w:t>
      </w:r>
      <w:r>
        <w:rPr>
          <w:lang w:val="en-US"/>
        </w:rPr>
        <w:t>power</w:t>
      </w:r>
      <w:r w:rsidRPr="00471A97">
        <w:t xml:space="preserve"> </w:t>
      </w:r>
      <w:r>
        <w:t>της συνολικής εγκατάστασης, αλλά αυτές οι μεταβολές δεν μπορούν να θεωρηθούν ως μια συμπεριφορά των αντιστασιακών φορτίων.</w:t>
      </w:r>
    </w:p>
    <w:p w14:paraId="7EA4A07B" w14:textId="77777777" w:rsidR="00BA2465" w:rsidRDefault="00BA2465" w:rsidP="0053628E"/>
    <w:p w14:paraId="0F15F20E" w14:textId="57F3BF7A" w:rsidR="0053628E" w:rsidRDefault="0053628E" w:rsidP="0053628E"/>
    <w:p w14:paraId="7C05F54C" w14:textId="6A11ADA1" w:rsidR="007C65C2" w:rsidRPr="0053628E" w:rsidRDefault="007C65C2" w:rsidP="0053628E"/>
    <w:sectPr w:rsidR="007C65C2" w:rsidRPr="0053628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AECBC" w14:textId="77777777" w:rsidR="00864C71" w:rsidRDefault="00864C71" w:rsidP="00035947">
      <w:pPr>
        <w:spacing w:after="0" w:line="240" w:lineRule="auto"/>
      </w:pPr>
      <w:r>
        <w:separator/>
      </w:r>
    </w:p>
  </w:endnote>
  <w:endnote w:type="continuationSeparator" w:id="0">
    <w:p w14:paraId="2A4393C2" w14:textId="77777777" w:rsidR="00864C71" w:rsidRDefault="00864C71" w:rsidP="0003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66DCF" w14:textId="77777777" w:rsidR="00864C71" w:rsidRDefault="00864C71" w:rsidP="00035947">
      <w:pPr>
        <w:spacing w:after="0" w:line="240" w:lineRule="auto"/>
      </w:pPr>
      <w:r>
        <w:separator/>
      </w:r>
    </w:p>
  </w:footnote>
  <w:footnote w:type="continuationSeparator" w:id="0">
    <w:p w14:paraId="7E5E7965" w14:textId="77777777" w:rsidR="00864C71" w:rsidRDefault="00864C71" w:rsidP="0003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7761"/>
    <w:multiLevelType w:val="hybridMultilevel"/>
    <w:tmpl w:val="47C813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4AF26D8"/>
    <w:multiLevelType w:val="hybridMultilevel"/>
    <w:tmpl w:val="B462B1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D5"/>
    <w:rsid w:val="00035586"/>
    <w:rsid w:val="00035947"/>
    <w:rsid w:val="000E044A"/>
    <w:rsid w:val="00103A40"/>
    <w:rsid w:val="00131144"/>
    <w:rsid w:val="00166608"/>
    <w:rsid w:val="00200126"/>
    <w:rsid w:val="00205DFD"/>
    <w:rsid w:val="00212A46"/>
    <w:rsid w:val="00264664"/>
    <w:rsid w:val="002A1BEF"/>
    <w:rsid w:val="003342CC"/>
    <w:rsid w:val="003571D3"/>
    <w:rsid w:val="00371520"/>
    <w:rsid w:val="003911FC"/>
    <w:rsid w:val="003949D5"/>
    <w:rsid w:val="00395895"/>
    <w:rsid w:val="003F7A20"/>
    <w:rsid w:val="0046588B"/>
    <w:rsid w:val="00471A97"/>
    <w:rsid w:val="0047498C"/>
    <w:rsid w:val="004B074E"/>
    <w:rsid w:val="004B2EB1"/>
    <w:rsid w:val="004B7EA0"/>
    <w:rsid w:val="004C1A9A"/>
    <w:rsid w:val="004E170B"/>
    <w:rsid w:val="005019BD"/>
    <w:rsid w:val="0053628E"/>
    <w:rsid w:val="005673A3"/>
    <w:rsid w:val="005E7862"/>
    <w:rsid w:val="00662211"/>
    <w:rsid w:val="00677A4C"/>
    <w:rsid w:val="006B57E4"/>
    <w:rsid w:val="006F40D6"/>
    <w:rsid w:val="00715F11"/>
    <w:rsid w:val="00723C04"/>
    <w:rsid w:val="007464A5"/>
    <w:rsid w:val="00765CAB"/>
    <w:rsid w:val="007927AA"/>
    <w:rsid w:val="007B15DD"/>
    <w:rsid w:val="007B1AE8"/>
    <w:rsid w:val="007C65C2"/>
    <w:rsid w:val="00813788"/>
    <w:rsid w:val="008157D4"/>
    <w:rsid w:val="00822847"/>
    <w:rsid w:val="00855C48"/>
    <w:rsid w:val="00856458"/>
    <w:rsid w:val="00864C71"/>
    <w:rsid w:val="008676BF"/>
    <w:rsid w:val="00897FB0"/>
    <w:rsid w:val="008C387F"/>
    <w:rsid w:val="00940007"/>
    <w:rsid w:val="00966784"/>
    <w:rsid w:val="00986B0B"/>
    <w:rsid w:val="009B2E7F"/>
    <w:rsid w:val="009C1E91"/>
    <w:rsid w:val="00A05A8A"/>
    <w:rsid w:val="00A14E40"/>
    <w:rsid w:val="00A640D4"/>
    <w:rsid w:val="00A83F75"/>
    <w:rsid w:val="00AE2153"/>
    <w:rsid w:val="00B21A55"/>
    <w:rsid w:val="00B57BC1"/>
    <w:rsid w:val="00BA2465"/>
    <w:rsid w:val="00BB27B1"/>
    <w:rsid w:val="00C7672C"/>
    <w:rsid w:val="00D73E94"/>
    <w:rsid w:val="00DB7D2C"/>
    <w:rsid w:val="00E24D9E"/>
    <w:rsid w:val="00E306F0"/>
    <w:rsid w:val="00EA51BD"/>
    <w:rsid w:val="00F01978"/>
    <w:rsid w:val="00F02578"/>
    <w:rsid w:val="00F44A48"/>
    <w:rsid w:val="00F66F68"/>
    <w:rsid w:val="00FA27E1"/>
    <w:rsid w:val="00FD7D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A8DE"/>
  <w15:chartTrackingRefBased/>
  <w15:docId w15:val="{85B4939C-8812-4CBB-8671-5AB620FB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AB"/>
    <w:pPr>
      <w:ind w:left="720"/>
      <w:contextualSpacing/>
    </w:pPr>
  </w:style>
  <w:style w:type="paragraph" w:styleId="Header">
    <w:name w:val="header"/>
    <w:basedOn w:val="Normal"/>
    <w:link w:val="HeaderChar"/>
    <w:uiPriority w:val="99"/>
    <w:unhideWhenUsed/>
    <w:rsid w:val="000359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35947"/>
  </w:style>
  <w:style w:type="paragraph" w:styleId="Footer">
    <w:name w:val="footer"/>
    <w:basedOn w:val="Normal"/>
    <w:link w:val="FooterChar"/>
    <w:uiPriority w:val="99"/>
    <w:unhideWhenUsed/>
    <w:rsid w:val="000359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5947"/>
  </w:style>
  <w:style w:type="character" w:styleId="CommentReference">
    <w:name w:val="annotation reference"/>
    <w:basedOn w:val="DefaultParagraphFont"/>
    <w:uiPriority w:val="99"/>
    <w:semiHidden/>
    <w:unhideWhenUsed/>
    <w:rsid w:val="003911FC"/>
    <w:rPr>
      <w:sz w:val="16"/>
      <w:szCs w:val="16"/>
    </w:rPr>
  </w:style>
  <w:style w:type="paragraph" w:styleId="CommentText">
    <w:name w:val="annotation text"/>
    <w:basedOn w:val="Normal"/>
    <w:link w:val="CommentTextChar"/>
    <w:uiPriority w:val="99"/>
    <w:semiHidden/>
    <w:unhideWhenUsed/>
    <w:rsid w:val="003911FC"/>
    <w:pPr>
      <w:spacing w:line="240" w:lineRule="auto"/>
    </w:pPr>
    <w:rPr>
      <w:sz w:val="20"/>
      <w:szCs w:val="20"/>
    </w:rPr>
  </w:style>
  <w:style w:type="character" w:customStyle="1" w:styleId="CommentTextChar">
    <w:name w:val="Comment Text Char"/>
    <w:basedOn w:val="DefaultParagraphFont"/>
    <w:link w:val="CommentText"/>
    <w:uiPriority w:val="99"/>
    <w:semiHidden/>
    <w:rsid w:val="003911FC"/>
    <w:rPr>
      <w:sz w:val="20"/>
      <w:szCs w:val="20"/>
    </w:rPr>
  </w:style>
  <w:style w:type="paragraph" w:styleId="CommentSubject">
    <w:name w:val="annotation subject"/>
    <w:basedOn w:val="CommentText"/>
    <w:next w:val="CommentText"/>
    <w:link w:val="CommentSubjectChar"/>
    <w:uiPriority w:val="99"/>
    <w:semiHidden/>
    <w:unhideWhenUsed/>
    <w:rsid w:val="003911FC"/>
    <w:rPr>
      <w:b/>
      <w:bCs/>
    </w:rPr>
  </w:style>
  <w:style w:type="character" w:customStyle="1" w:styleId="CommentSubjectChar">
    <w:name w:val="Comment Subject Char"/>
    <w:basedOn w:val="CommentTextChar"/>
    <w:link w:val="CommentSubject"/>
    <w:uiPriority w:val="99"/>
    <w:semiHidden/>
    <w:rsid w:val="003911FC"/>
    <w:rPr>
      <w:b/>
      <w:bCs/>
      <w:sz w:val="20"/>
      <w:szCs w:val="20"/>
    </w:rPr>
  </w:style>
  <w:style w:type="paragraph" w:styleId="BalloonText">
    <w:name w:val="Balloon Text"/>
    <w:basedOn w:val="Normal"/>
    <w:link w:val="BalloonTextChar"/>
    <w:uiPriority w:val="99"/>
    <w:semiHidden/>
    <w:unhideWhenUsed/>
    <w:rsid w:val="00391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1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dLbls>
            <c:delete val="1"/>
          </c:dLbls>
          <c:cat>
            <c:numRef>
              <c:f>Sheet1!$A$2:$A$8</c:f>
              <c:numCache>
                <c:formatCode>General</c:formatCode>
                <c:ptCount val="7"/>
              </c:numCache>
            </c:numRef>
          </c:cat>
          <c:val>
            <c:numRef>
              <c:f>Sheet1!$B$2:$B$8</c:f>
              <c:numCache>
                <c:formatCode>General</c:formatCode>
                <c:ptCount val="7"/>
                <c:pt idx="0">
                  <c:v>31</c:v>
                </c:pt>
                <c:pt idx="1">
                  <c:v>597</c:v>
                </c:pt>
                <c:pt idx="2">
                  <c:v>935</c:v>
                </c:pt>
                <c:pt idx="3">
                  <c:v>1232</c:v>
                </c:pt>
                <c:pt idx="4">
                  <c:v>1201</c:v>
                </c:pt>
                <c:pt idx="5">
                  <c:v>866</c:v>
                </c:pt>
                <c:pt idx="6">
                  <c:v>544</c:v>
                </c:pt>
              </c:numCache>
            </c:numRef>
          </c:val>
          <c:smooth val="0"/>
          <c:extLst>
            <c:ext xmlns:c16="http://schemas.microsoft.com/office/drawing/2014/chart" uri="{C3380CC4-5D6E-409C-BE32-E72D297353CC}">
              <c16:uniqueId val="{00000000-4AD1-433A-8F4A-9D202765BD9F}"/>
            </c:ext>
          </c:extLst>
        </c:ser>
        <c:ser>
          <c:idx val="1"/>
          <c:order val="1"/>
          <c:tx>
            <c:strRef>
              <c:f>Sheet1!$C$1</c:f>
              <c:strCache>
                <c:ptCount val="1"/>
                <c:pt idx="0">
                  <c:v>Φορτίο 2</c:v>
                </c:pt>
              </c:strCache>
            </c:strRef>
          </c:tx>
          <c:spPr>
            <a:ln w="28575" cap="rnd">
              <a:solidFill>
                <a:schemeClr val="accent2"/>
              </a:solidFill>
              <a:round/>
            </a:ln>
            <a:effectLst/>
          </c:spPr>
          <c:marker>
            <c:symbol val="none"/>
          </c:marker>
          <c:dLbls>
            <c:delete val="1"/>
          </c:dLbls>
          <c:cat>
            <c:numRef>
              <c:f>Sheet1!$A$2:$A$8</c:f>
              <c:numCache>
                <c:formatCode>General</c:formatCode>
                <c:ptCount val="7"/>
              </c:numCache>
            </c:numRef>
          </c:cat>
          <c:val>
            <c:numRef>
              <c:f>Sheet1!$C$2:$C$8</c:f>
              <c:numCache>
                <c:formatCode>General</c:formatCode>
                <c:ptCount val="7"/>
                <c:pt idx="0">
                  <c:v>99</c:v>
                </c:pt>
                <c:pt idx="1">
                  <c:v>320</c:v>
                </c:pt>
                <c:pt idx="2">
                  <c:v>743</c:v>
                </c:pt>
                <c:pt idx="3">
                  <c:v>1275</c:v>
                </c:pt>
                <c:pt idx="4">
                  <c:v>1103</c:v>
                </c:pt>
                <c:pt idx="5">
                  <c:v>932</c:v>
                </c:pt>
                <c:pt idx="6">
                  <c:v>578</c:v>
                </c:pt>
              </c:numCache>
            </c:numRef>
          </c:val>
          <c:smooth val="0"/>
          <c:extLst>
            <c:ext xmlns:c16="http://schemas.microsoft.com/office/drawing/2014/chart" uri="{C3380CC4-5D6E-409C-BE32-E72D297353CC}">
              <c16:uniqueId val="{00000001-4AD1-433A-8F4A-9D202765BD9F}"/>
            </c:ext>
          </c:extLst>
        </c:ser>
        <c:ser>
          <c:idx val="2"/>
          <c:order val="2"/>
          <c:tx>
            <c:strRef>
              <c:f>Sheet1!$D$1</c:f>
              <c:strCache>
                <c:ptCount val="1"/>
                <c:pt idx="0">
                  <c:v>Column1</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numCache>
            </c:numRef>
          </c:cat>
          <c:val>
            <c:numRef>
              <c:f>Sheet1!$D$2:$D$8</c:f>
              <c:numCache>
                <c:formatCode>General</c:formatCode>
                <c:ptCount val="7"/>
              </c:numCache>
            </c:numRef>
          </c:val>
          <c:smooth val="0"/>
          <c:extLst>
            <c:ext xmlns:c16="http://schemas.microsoft.com/office/drawing/2014/chart" uri="{C3380CC4-5D6E-409C-BE32-E72D297353CC}">
              <c16:uniqueId val="{00000002-4AD1-433A-8F4A-9D202765BD9F}"/>
            </c:ext>
          </c:extLst>
        </c:ser>
        <c:dLbls>
          <c:dLblPos val="ctr"/>
          <c:showLegendKey val="0"/>
          <c:showVal val="1"/>
          <c:showCatName val="0"/>
          <c:showSerName val="0"/>
          <c:showPercent val="0"/>
          <c:showBubbleSize val="0"/>
        </c:dLbls>
        <c:smooth val="0"/>
        <c:axId val="341132408"/>
        <c:axId val="341134376"/>
      </c:lineChart>
      <c:catAx>
        <c:axId val="341132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41134376"/>
        <c:crosses val="autoZero"/>
        <c:auto val="1"/>
        <c:lblAlgn val="ctr"/>
        <c:lblOffset val="100"/>
        <c:noMultiLvlLbl val="0"/>
      </c:catAx>
      <c:valAx>
        <c:axId val="341134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4113240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Reactive</a:t>
            </a:r>
            <a:r>
              <a:rPr lang="el-GR"/>
              <a:t> </a:t>
            </a:r>
            <a:r>
              <a:rPr lang="en-US"/>
              <a:t>Power</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cat>
            <c:numRef>
              <c:f>Sheet1!$A$2:$A$7</c:f>
              <c:numCache>
                <c:formatCode>General</c:formatCode>
                <c:ptCount val="6"/>
              </c:numCache>
            </c:numRef>
          </c:cat>
          <c:val>
            <c:numRef>
              <c:f>Sheet1!$B$2:$B$7</c:f>
              <c:numCache>
                <c:formatCode>General</c:formatCode>
                <c:ptCount val="6"/>
                <c:pt idx="0">
                  <c:v>-60</c:v>
                </c:pt>
                <c:pt idx="1">
                  <c:v>92</c:v>
                </c:pt>
                <c:pt idx="2">
                  <c:v>250</c:v>
                </c:pt>
                <c:pt idx="3">
                  <c:v>445</c:v>
                </c:pt>
                <c:pt idx="4">
                  <c:v>302</c:v>
                </c:pt>
                <c:pt idx="5">
                  <c:v>233</c:v>
                </c:pt>
              </c:numCache>
            </c:numRef>
          </c:val>
          <c:smooth val="0"/>
          <c:extLst>
            <c:ext xmlns:c16="http://schemas.microsoft.com/office/drawing/2014/chart" uri="{C3380CC4-5D6E-409C-BE32-E72D297353CC}">
              <c16:uniqueId val="{00000000-32C0-4873-848F-7CAAC7A3F407}"/>
            </c:ext>
          </c:extLst>
        </c:ser>
        <c:ser>
          <c:idx val="1"/>
          <c:order val="1"/>
          <c:tx>
            <c:strRef>
              <c:f>Sheet1!$C$1</c:f>
              <c:strCache>
                <c:ptCount val="1"/>
                <c:pt idx="0">
                  <c:v>Φορτίο 2</c:v>
                </c:pt>
              </c:strCache>
            </c:strRef>
          </c:tx>
          <c:spPr>
            <a:ln w="28575" cap="rnd">
              <a:solidFill>
                <a:schemeClr val="accent2"/>
              </a:solidFill>
              <a:round/>
            </a:ln>
            <a:effectLst/>
          </c:spPr>
          <c:marker>
            <c:symbol val="none"/>
          </c:marker>
          <c:cat>
            <c:numRef>
              <c:f>Sheet1!$A$2:$A$7</c:f>
              <c:numCache>
                <c:formatCode>General</c:formatCode>
                <c:ptCount val="6"/>
              </c:numCache>
            </c:numRef>
          </c:cat>
          <c:val>
            <c:numRef>
              <c:f>Sheet1!$C$2:$C$7</c:f>
              <c:numCache>
                <c:formatCode>General</c:formatCode>
                <c:ptCount val="6"/>
                <c:pt idx="0">
                  <c:v>-66</c:v>
                </c:pt>
                <c:pt idx="1">
                  <c:v>130</c:v>
                </c:pt>
                <c:pt idx="2">
                  <c:v>431</c:v>
                </c:pt>
                <c:pt idx="3">
                  <c:v>448</c:v>
                </c:pt>
                <c:pt idx="4">
                  <c:v>304</c:v>
                </c:pt>
                <c:pt idx="5">
                  <c:v>220</c:v>
                </c:pt>
              </c:numCache>
            </c:numRef>
          </c:val>
          <c:smooth val="0"/>
          <c:extLst>
            <c:ext xmlns:c16="http://schemas.microsoft.com/office/drawing/2014/chart" uri="{C3380CC4-5D6E-409C-BE32-E72D297353CC}">
              <c16:uniqueId val="{00000001-32C0-4873-848F-7CAAC7A3F407}"/>
            </c:ext>
          </c:extLst>
        </c:ser>
        <c:dLbls>
          <c:showLegendKey val="0"/>
          <c:showVal val="0"/>
          <c:showCatName val="0"/>
          <c:showSerName val="0"/>
          <c:showPercent val="0"/>
          <c:showBubbleSize val="0"/>
        </c:dLbls>
        <c:smooth val="0"/>
        <c:axId val="556325512"/>
        <c:axId val="556327480"/>
      </c:lineChart>
      <c:catAx>
        <c:axId val="55632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56327480"/>
        <c:crosses val="autoZero"/>
        <c:auto val="1"/>
        <c:lblAlgn val="ctr"/>
        <c:lblOffset val="100"/>
        <c:noMultiLvlLbl val="0"/>
      </c:catAx>
      <c:valAx>
        <c:axId val="556327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56325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 Power</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cat>
            <c:numRef>
              <c:f>Sheet1!$A$2:$A$10</c:f>
              <c:numCache>
                <c:formatCode>General</c:formatCode>
                <c:ptCount val="9"/>
              </c:numCache>
            </c:numRef>
          </c:cat>
          <c:val>
            <c:numRef>
              <c:f>Sheet1!$B$2:$B$10</c:f>
              <c:numCache>
                <c:formatCode>General</c:formatCode>
                <c:ptCount val="9"/>
                <c:pt idx="0">
                  <c:v>214</c:v>
                </c:pt>
                <c:pt idx="1">
                  <c:v>1649</c:v>
                </c:pt>
                <c:pt idx="2">
                  <c:v>1798</c:v>
                </c:pt>
                <c:pt idx="3">
                  <c:v>1816</c:v>
                </c:pt>
                <c:pt idx="4">
                  <c:v>1814</c:v>
                </c:pt>
                <c:pt idx="5">
                  <c:v>1812</c:v>
                </c:pt>
                <c:pt idx="6">
                  <c:v>1804</c:v>
                </c:pt>
                <c:pt idx="7">
                  <c:v>810</c:v>
                </c:pt>
                <c:pt idx="8">
                  <c:v>311</c:v>
                </c:pt>
              </c:numCache>
            </c:numRef>
          </c:val>
          <c:smooth val="0"/>
          <c:extLst>
            <c:ext xmlns:c16="http://schemas.microsoft.com/office/drawing/2014/chart" uri="{C3380CC4-5D6E-409C-BE32-E72D297353CC}">
              <c16:uniqueId val="{00000000-FAA4-4F27-A7FE-4F618FED7387}"/>
            </c:ext>
          </c:extLst>
        </c:ser>
        <c:ser>
          <c:idx val="1"/>
          <c:order val="1"/>
          <c:tx>
            <c:strRef>
              <c:f>Sheet1!$C$1</c:f>
              <c:strCache>
                <c:ptCount val="1"/>
                <c:pt idx="0">
                  <c:v>Φορτίο 2</c:v>
                </c:pt>
              </c:strCache>
            </c:strRef>
          </c:tx>
          <c:spPr>
            <a:ln w="28575" cap="rnd">
              <a:solidFill>
                <a:schemeClr val="accent2"/>
              </a:solidFill>
              <a:round/>
            </a:ln>
            <a:effectLst/>
          </c:spPr>
          <c:marker>
            <c:symbol val="none"/>
          </c:marker>
          <c:cat>
            <c:numRef>
              <c:f>Sheet1!$A$2:$A$10</c:f>
              <c:numCache>
                <c:formatCode>General</c:formatCode>
                <c:ptCount val="9"/>
              </c:numCache>
            </c:numRef>
          </c:cat>
          <c:val>
            <c:numRef>
              <c:f>Sheet1!$C$2:$C$10</c:f>
              <c:numCache>
                <c:formatCode>General</c:formatCode>
                <c:ptCount val="9"/>
                <c:pt idx="0">
                  <c:v>237</c:v>
                </c:pt>
                <c:pt idx="1">
                  <c:v>1685</c:v>
                </c:pt>
                <c:pt idx="2">
                  <c:v>1818</c:v>
                </c:pt>
                <c:pt idx="3">
                  <c:v>1848</c:v>
                </c:pt>
                <c:pt idx="4">
                  <c:v>1849</c:v>
                </c:pt>
                <c:pt idx="5">
                  <c:v>1852</c:v>
                </c:pt>
                <c:pt idx="6">
                  <c:v>1850</c:v>
                </c:pt>
                <c:pt idx="7">
                  <c:v>817</c:v>
                </c:pt>
                <c:pt idx="8">
                  <c:v>357</c:v>
                </c:pt>
              </c:numCache>
            </c:numRef>
          </c:val>
          <c:smooth val="0"/>
          <c:extLst>
            <c:ext xmlns:c16="http://schemas.microsoft.com/office/drawing/2014/chart" uri="{C3380CC4-5D6E-409C-BE32-E72D297353CC}">
              <c16:uniqueId val="{00000001-FAA4-4F27-A7FE-4F618FED7387}"/>
            </c:ext>
          </c:extLst>
        </c:ser>
        <c:dLbls>
          <c:showLegendKey val="0"/>
          <c:showVal val="0"/>
          <c:showCatName val="0"/>
          <c:showSerName val="0"/>
          <c:showPercent val="0"/>
          <c:showBubbleSize val="0"/>
        </c:dLbls>
        <c:smooth val="0"/>
        <c:axId val="426856976"/>
        <c:axId val="426858616"/>
      </c:lineChart>
      <c:catAx>
        <c:axId val="42685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6858616"/>
        <c:crosses val="autoZero"/>
        <c:auto val="1"/>
        <c:lblAlgn val="ctr"/>
        <c:lblOffset val="100"/>
        <c:noMultiLvlLbl val="0"/>
      </c:catAx>
      <c:valAx>
        <c:axId val="42685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685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Reactive</a:t>
            </a:r>
            <a:r>
              <a:rPr lang="en-US" baseline="0"/>
              <a:t> Power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Sheet1!$A$2:$A$10</c:f>
              <c:numCache>
                <c:formatCode>General</c:formatCode>
                <c:ptCount val="9"/>
              </c:numCache>
            </c:numRef>
          </c:cat>
          <c:val>
            <c:numRef>
              <c:f>Sheet1!$B$2:$B$10</c:f>
              <c:numCache>
                <c:formatCode>General</c:formatCode>
                <c:ptCount val="9"/>
                <c:pt idx="0">
                  <c:v>-77</c:v>
                </c:pt>
                <c:pt idx="1">
                  <c:v>-107</c:v>
                </c:pt>
                <c:pt idx="2">
                  <c:v>-120</c:v>
                </c:pt>
                <c:pt idx="3">
                  <c:v>-125</c:v>
                </c:pt>
                <c:pt idx="4">
                  <c:v>-129</c:v>
                </c:pt>
                <c:pt idx="5">
                  <c:v>-123</c:v>
                </c:pt>
                <c:pt idx="6">
                  <c:v>-130</c:v>
                </c:pt>
                <c:pt idx="7">
                  <c:v>-758</c:v>
                </c:pt>
                <c:pt idx="8">
                  <c:v>-341</c:v>
                </c:pt>
              </c:numCache>
            </c:numRef>
          </c:val>
          <c:smooth val="0"/>
          <c:extLst>
            <c:ext xmlns:c16="http://schemas.microsoft.com/office/drawing/2014/chart" uri="{C3380CC4-5D6E-409C-BE32-E72D297353CC}">
              <c16:uniqueId val="{00000000-E0A8-4CC7-A706-E38A1A1CD782}"/>
            </c:ext>
          </c:extLst>
        </c:ser>
        <c:ser>
          <c:idx val="1"/>
          <c:order val="1"/>
          <c:tx>
            <c:strRef>
              <c:f>Sheet1!$C$1</c:f>
              <c:strCache>
                <c:ptCount val="1"/>
                <c:pt idx="0">
                  <c:v>Series 2</c:v>
                </c:pt>
              </c:strCache>
            </c:strRef>
          </c:tx>
          <c:spPr>
            <a:ln w="28575" cap="rnd">
              <a:solidFill>
                <a:schemeClr val="accent2"/>
              </a:solidFill>
              <a:round/>
            </a:ln>
            <a:effectLst/>
          </c:spPr>
          <c:marker>
            <c:symbol val="none"/>
          </c:marker>
          <c:cat>
            <c:numRef>
              <c:f>Sheet1!$A$2:$A$10</c:f>
              <c:numCache>
                <c:formatCode>General</c:formatCode>
                <c:ptCount val="9"/>
              </c:numCache>
            </c:numRef>
          </c:cat>
          <c:val>
            <c:numRef>
              <c:f>Sheet1!$C$2:$C$10</c:f>
              <c:numCache>
                <c:formatCode>General</c:formatCode>
                <c:ptCount val="9"/>
                <c:pt idx="0">
                  <c:v>-62</c:v>
                </c:pt>
                <c:pt idx="1">
                  <c:v>-111</c:v>
                </c:pt>
                <c:pt idx="2">
                  <c:v>-124</c:v>
                </c:pt>
                <c:pt idx="3">
                  <c:v>-131</c:v>
                </c:pt>
                <c:pt idx="4">
                  <c:v>-135</c:v>
                </c:pt>
                <c:pt idx="5">
                  <c:v>-133</c:v>
                </c:pt>
                <c:pt idx="6">
                  <c:v>-137</c:v>
                </c:pt>
                <c:pt idx="7">
                  <c:v>-689</c:v>
                </c:pt>
                <c:pt idx="8">
                  <c:v>-285</c:v>
                </c:pt>
              </c:numCache>
            </c:numRef>
          </c:val>
          <c:smooth val="0"/>
          <c:extLst>
            <c:ext xmlns:c16="http://schemas.microsoft.com/office/drawing/2014/chart" uri="{C3380CC4-5D6E-409C-BE32-E72D297353CC}">
              <c16:uniqueId val="{00000001-E0A8-4CC7-A706-E38A1A1CD782}"/>
            </c:ext>
          </c:extLst>
        </c:ser>
        <c:ser>
          <c:idx val="2"/>
          <c:order val="2"/>
          <c:tx>
            <c:strRef>
              <c:f>Sheet1!$D$1</c:f>
              <c:strCache>
                <c:ptCount val="1"/>
                <c:pt idx="0">
                  <c:v>Series 3</c:v>
                </c:pt>
              </c:strCache>
            </c:strRef>
          </c:tx>
          <c:spPr>
            <a:ln w="28575" cap="rnd">
              <a:solidFill>
                <a:schemeClr val="accent3"/>
              </a:solidFill>
              <a:round/>
            </a:ln>
            <a:effectLst/>
          </c:spPr>
          <c:marker>
            <c:symbol val="none"/>
          </c:marker>
          <c:cat>
            <c:numRef>
              <c:f>Sheet1!$A$2:$A$10</c:f>
              <c:numCache>
                <c:formatCode>General</c:formatCode>
                <c:ptCount val="9"/>
              </c:numCache>
            </c:numRef>
          </c:cat>
          <c:val>
            <c:numRef>
              <c:f>Sheet1!$D$2:$D$10</c:f>
              <c:numCache>
                <c:formatCode>General</c:formatCode>
                <c:ptCount val="9"/>
              </c:numCache>
            </c:numRef>
          </c:val>
          <c:smooth val="0"/>
          <c:extLst>
            <c:ext xmlns:c16="http://schemas.microsoft.com/office/drawing/2014/chart" uri="{C3380CC4-5D6E-409C-BE32-E72D297353CC}">
              <c16:uniqueId val="{00000002-E0A8-4CC7-A706-E38A1A1CD782}"/>
            </c:ext>
          </c:extLst>
        </c:ser>
        <c:dLbls>
          <c:showLegendKey val="0"/>
          <c:showVal val="0"/>
          <c:showCatName val="0"/>
          <c:showSerName val="0"/>
          <c:showPercent val="0"/>
          <c:showBubbleSize val="0"/>
        </c:dLbls>
        <c:smooth val="0"/>
        <c:axId val="350125472"/>
        <c:axId val="350128424"/>
      </c:lineChart>
      <c:catAx>
        <c:axId val="35012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50128424"/>
        <c:crosses val="autoZero"/>
        <c:auto val="1"/>
        <c:lblAlgn val="ctr"/>
        <c:lblOffset val="100"/>
        <c:noMultiLvlLbl val="0"/>
      </c:catAx>
      <c:valAx>
        <c:axId val="350128424"/>
        <c:scaling>
          <c:orientation val="minMax"/>
          <c:max val="300"/>
          <c:min val="-7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5012547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a:t>
            </a:r>
            <a:r>
              <a:rPr lang="en-US" baseline="0"/>
              <a:t> Power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manualLayout>
          <c:layoutTarget val="inner"/>
          <c:xMode val="edge"/>
          <c:yMode val="edge"/>
          <c:x val="0.10094363054124615"/>
          <c:y val="0.26817386216815775"/>
          <c:w val="0.89383786694373291"/>
          <c:h val="0.54168450305940863"/>
        </c:manualLayout>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cat>
            <c:numRef>
              <c:f>Sheet1!$A$2:$A$17</c:f>
              <c:numCache>
                <c:formatCode>General</c:formatCode>
                <c:ptCount val="16"/>
              </c:numCache>
            </c:numRef>
          </c:cat>
          <c:val>
            <c:numRef>
              <c:f>Sheet1!$B$2:$B$17</c:f>
              <c:numCache>
                <c:formatCode>General</c:formatCode>
                <c:ptCount val="16"/>
                <c:pt idx="0">
                  <c:v>32</c:v>
                </c:pt>
                <c:pt idx="1">
                  <c:v>228</c:v>
                </c:pt>
                <c:pt idx="2">
                  <c:v>2213</c:v>
                </c:pt>
                <c:pt idx="3">
                  <c:v>3314</c:v>
                </c:pt>
                <c:pt idx="4">
                  <c:v>3678</c:v>
                </c:pt>
                <c:pt idx="5">
                  <c:v>3744</c:v>
                </c:pt>
                <c:pt idx="6">
                  <c:v>3775</c:v>
                </c:pt>
                <c:pt idx="7">
                  <c:v>3786</c:v>
                </c:pt>
                <c:pt idx="8">
                  <c:v>3777</c:v>
                </c:pt>
                <c:pt idx="9">
                  <c:v>3782</c:v>
                </c:pt>
                <c:pt idx="10">
                  <c:v>3695</c:v>
                </c:pt>
                <c:pt idx="11">
                  <c:v>3711</c:v>
                </c:pt>
                <c:pt idx="12">
                  <c:v>3559</c:v>
                </c:pt>
                <c:pt idx="13">
                  <c:v>2597</c:v>
                </c:pt>
                <c:pt idx="14">
                  <c:v>397</c:v>
                </c:pt>
                <c:pt idx="15">
                  <c:v>139</c:v>
                </c:pt>
              </c:numCache>
            </c:numRef>
          </c:val>
          <c:smooth val="0"/>
          <c:extLst>
            <c:ext xmlns:c16="http://schemas.microsoft.com/office/drawing/2014/chart" uri="{C3380CC4-5D6E-409C-BE32-E72D297353CC}">
              <c16:uniqueId val="{00000000-CD94-4B6B-8F51-76E8F0E08A7B}"/>
            </c:ext>
          </c:extLst>
        </c:ser>
        <c:ser>
          <c:idx val="1"/>
          <c:order val="1"/>
          <c:tx>
            <c:strRef>
              <c:f>Sheet1!$C$1</c:f>
              <c:strCache>
                <c:ptCount val="1"/>
                <c:pt idx="0">
                  <c:v>Φορτίο 2</c:v>
                </c:pt>
              </c:strCache>
            </c:strRef>
          </c:tx>
          <c:spPr>
            <a:ln w="28575" cap="rnd">
              <a:solidFill>
                <a:schemeClr val="accent2"/>
              </a:solidFill>
              <a:round/>
            </a:ln>
            <a:effectLst/>
          </c:spPr>
          <c:marker>
            <c:symbol val="none"/>
          </c:marker>
          <c:cat>
            <c:numRef>
              <c:f>Sheet1!$A$2:$A$17</c:f>
              <c:numCache>
                <c:formatCode>General</c:formatCode>
                <c:ptCount val="16"/>
              </c:numCache>
            </c:numRef>
          </c:cat>
          <c:val>
            <c:numRef>
              <c:f>Sheet1!$C$2:$C$17</c:f>
              <c:numCache>
                <c:formatCode>General</c:formatCode>
                <c:ptCount val="16"/>
                <c:pt idx="0">
                  <c:v>112</c:v>
                </c:pt>
                <c:pt idx="1">
                  <c:v>376</c:v>
                </c:pt>
                <c:pt idx="2">
                  <c:v>2481</c:v>
                </c:pt>
                <c:pt idx="3">
                  <c:v>3517</c:v>
                </c:pt>
                <c:pt idx="4">
                  <c:v>3946</c:v>
                </c:pt>
                <c:pt idx="5">
                  <c:v>3985</c:v>
                </c:pt>
                <c:pt idx="6">
                  <c:v>3992</c:v>
                </c:pt>
                <c:pt idx="7">
                  <c:v>3987</c:v>
                </c:pt>
                <c:pt idx="8">
                  <c:v>3985</c:v>
                </c:pt>
                <c:pt idx="9">
                  <c:v>3945</c:v>
                </c:pt>
                <c:pt idx="10">
                  <c:v>3952</c:v>
                </c:pt>
                <c:pt idx="11">
                  <c:v>3946</c:v>
                </c:pt>
                <c:pt idx="12">
                  <c:v>3711</c:v>
                </c:pt>
                <c:pt idx="13">
                  <c:v>2645</c:v>
                </c:pt>
                <c:pt idx="14">
                  <c:v>517</c:v>
                </c:pt>
                <c:pt idx="15">
                  <c:v>194</c:v>
                </c:pt>
              </c:numCache>
            </c:numRef>
          </c:val>
          <c:smooth val="0"/>
          <c:extLst>
            <c:ext xmlns:c16="http://schemas.microsoft.com/office/drawing/2014/chart" uri="{C3380CC4-5D6E-409C-BE32-E72D297353CC}">
              <c16:uniqueId val="{00000001-CD94-4B6B-8F51-76E8F0E08A7B}"/>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Sheet1!$A$2:$A$17</c:f>
              <c:numCache>
                <c:formatCode>General</c:formatCode>
                <c:ptCount val="16"/>
              </c:numCache>
            </c:numRef>
          </c:cat>
          <c:val>
            <c:numRef>
              <c:f>Sheet1!$D$2:$D$17</c:f>
              <c:numCache>
                <c:formatCode>General</c:formatCode>
                <c:ptCount val="16"/>
              </c:numCache>
            </c:numRef>
          </c:val>
          <c:smooth val="0"/>
          <c:extLst>
            <c:ext xmlns:c16="http://schemas.microsoft.com/office/drawing/2014/chart" uri="{C3380CC4-5D6E-409C-BE32-E72D297353CC}">
              <c16:uniqueId val="{00000002-CD94-4B6B-8F51-76E8F0E08A7B}"/>
            </c:ext>
          </c:extLst>
        </c:ser>
        <c:dLbls>
          <c:showLegendKey val="0"/>
          <c:showVal val="0"/>
          <c:showCatName val="0"/>
          <c:showSerName val="0"/>
          <c:showPercent val="0"/>
          <c:showBubbleSize val="0"/>
        </c:dLbls>
        <c:smooth val="0"/>
        <c:axId val="419779392"/>
        <c:axId val="419776768"/>
      </c:lineChart>
      <c:catAx>
        <c:axId val="41977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9776768"/>
        <c:crosses val="autoZero"/>
        <c:auto val="1"/>
        <c:lblAlgn val="ctr"/>
        <c:lblOffset val="100"/>
        <c:noMultiLvlLbl val="0"/>
      </c:catAx>
      <c:valAx>
        <c:axId val="41977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977939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Reactive</a:t>
            </a:r>
            <a:r>
              <a:rPr lang="en-US" baseline="0"/>
              <a:t> Power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cat>
            <c:numRef>
              <c:f>Sheet1!$A$2:$A$17</c:f>
              <c:numCache>
                <c:formatCode>General</c:formatCode>
                <c:ptCount val="16"/>
              </c:numCache>
            </c:numRef>
          </c:cat>
          <c:val>
            <c:numRef>
              <c:f>Sheet1!$B$2:$B$17</c:f>
              <c:numCache>
                <c:formatCode>General</c:formatCode>
                <c:ptCount val="16"/>
                <c:pt idx="0">
                  <c:v>-63</c:v>
                </c:pt>
                <c:pt idx="1">
                  <c:v>-31</c:v>
                </c:pt>
                <c:pt idx="2">
                  <c:v>-101</c:v>
                </c:pt>
                <c:pt idx="3">
                  <c:v>-149</c:v>
                </c:pt>
                <c:pt idx="4">
                  <c:v>-157</c:v>
                </c:pt>
                <c:pt idx="5">
                  <c:v>-152</c:v>
                </c:pt>
                <c:pt idx="6">
                  <c:v>-164</c:v>
                </c:pt>
                <c:pt idx="7">
                  <c:v>-158</c:v>
                </c:pt>
                <c:pt idx="8">
                  <c:v>-157</c:v>
                </c:pt>
                <c:pt idx="9">
                  <c:v>-164</c:v>
                </c:pt>
                <c:pt idx="10">
                  <c:v>-149</c:v>
                </c:pt>
                <c:pt idx="11">
                  <c:v>-153</c:v>
                </c:pt>
                <c:pt idx="12">
                  <c:v>3393</c:v>
                </c:pt>
                <c:pt idx="13">
                  <c:v>-1327</c:v>
                </c:pt>
                <c:pt idx="14">
                  <c:v>-553</c:v>
                </c:pt>
                <c:pt idx="15">
                  <c:v>-124</c:v>
                </c:pt>
              </c:numCache>
            </c:numRef>
          </c:val>
          <c:smooth val="0"/>
          <c:extLst>
            <c:ext xmlns:c16="http://schemas.microsoft.com/office/drawing/2014/chart" uri="{C3380CC4-5D6E-409C-BE32-E72D297353CC}">
              <c16:uniqueId val="{00000000-65A3-4EBD-A1C1-E298B78807E3}"/>
            </c:ext>
          </c:extLst>
        </c:ser>
        <c:ser>
          <c:idx val="1"/>
          <c:order val="1"/>
          <c:tx>
            <c:strRef>
              <c:f>Sheet1!$C$1</c:f>
              <c:strCache>
                <c:ptCount val="1"/>
                <c:pt idx="0">
                  <c:v>Φορτίο 2</c:v>
                </c:pt>
              </c:strCache>
            </c:strRef>
          </c:tx>
          <c:spPr>
            <a:ln w="28575" cap="rnd">
              <a:solidFill>
                <a:schemeClr val="accent2"/>
              </a:solidFill>
              <a:round/>
            </a:ln>
            <a:effectLst/>
          </c:spPr>
          <c:marker>
            <c:symbol val="none"/>
          </c:marker>
          <c:cat>
            <c:numRef>
              <c:f>Sheet1!$A$2:$A$17</c:f>
              <c:numCache>
                <c:formatCode>General</c:formatCode>
                <c:ptCount val="16"/>
              </c:numCache>
            </c:numRef>
          </c:cat>
          <c:val>
            <c:numRef>
              <c:f>Sheet1!$C$2:$C$17</c:f>
              <c:numCache>
                <c:formatCode>General</c:formatCode>
                <c:ptCount val="16"/>
                <c:pt idx="0">
                  <c:v>79</c:v>
                </c:pt>
                <c:pt idx="1">
                  <c:v>17</c:v>
                </c:pt>
                <c:pt idx="2">
                  <c:v>-28</c:v>
                </c:pt>
                <c:pt idx="3">
                  <c:v>-37</c:v>
                </c:pt>
                <c:pt idx="4">
                  <c:v>-31</c:v>
                </c:pt>
                <c:pt idx="5">
                  <c:v>-29</c:v>
                </c:pt>
                <c:pt idx="6">
                  <c:v>-24</c:v>
                </c:pt>
                <c:pt idx="7">
                  <c:v>-37</c:v>
                </c:pt>
                <c:pt idx="8">
                  <c:v>-38</c:v>
                </c:pt>
                <c:pt idx="9">
                  <c:v>-34</c:v>
                </c:pt>
                <c:pt idx="10">
                  <c:v>-28</c:v>
                </c:pt>
                <c:pt idx="11">
                  <c:v>-30</c:v>
                </c:pt>
                <c:pt idx="12">
                  <c:v>1411</c:v>
                </c:pt>
                <c:pt idx="13">
                  <c:v>-2973</c:v>
                </c:pt>
                <c:pt idx="14">
                  <c:v>-803</c:v>
                </c:pt>
                <c:pt idx="15">
                  <c:v>-302</c:v>
                </c:pt>
              </c:numCache>
            </c:numRef>
          </c:val>
          <c:smooth val="0"/>
          <c:extLst>
            <c:ext xmlns:c16="http://schemas.microsoft.com/office/drawing/2014/chart" uri="{C3380CC4-5D6E-409C-BE32-E72D297353CC}">
              <c16:uniqueId val="{00000001-65A3-4EBD-A1C1-E298B78807E3}"/>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Sheet1!$A$2:$A$17</c:f>
              <c:numCache>
                <c:formatCode>General</c:formatCode>
                <c:ptCount val="16"/>
              </c:numCache>
            </c:numRef>
          </c:cat>
          <c:val>
            <c:numRef>
              <c:f>Sheet1!$D$2:$D$17</c:f>
              <c:numCache>
                <c:formatCode>General</c:formatCode>
                <c:ptCount val="16"/>
              </c:numCache>
            </c:numRef>
          </c:val>
          <c:smooth val="0"/>
          <c:extLst>
            <c:ext xmlns:c16="http://schemas.microsoft.com/office/drawing/2014/chart" uri="{C3380CC4-5D6E-409C-BE32-E72D297353CC}">
              <c16:uniqueId val="{00000002-65A3-4EBD-A1C1-E298B78807E3}"/>
            </c:ext>
          </c:extLst>
        </c:ser>
        <c:dLbls>
          <c:showLegendKey val="0"/>
          <c:showVal val="0"/>
          <c:showCatName val="0"/>
          <c:showSerName val="0"/>
          <c:showPercent val="0"/>
          <c:showBubbleSize val="0"/>
        </c:dLbls>
        <c:smooth val="0"/>
        <c:axId val="432323120"/>
        <c:axId val="363778224"/>
      </c:lineChart>
      <c:catAx>
        <c:axId val="4323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63778224"/>
        <c:crosses val="autoZero"/>
        <c:auto val="1"/>
        <c:lblAlgn val="ctr"/>
        <c:lblOffset val="100"/>
        <c:noMultiLvlLbl val="0"/>
      </c:catAx>
      <c:valAx>
        <c:axId val="363778224"/>
        <c:scaling>
          <c:orientation val="minMax"/>
          <c:max val="300"/>
          <c:min val="-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3232312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a:t>
            </a:r>
            <a:r>
              <a:rPr lang="en-US" baseline="0"/>
              <a:t> Power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cat>
            <c:numRef>
              <c:f>Sheet1!$A$2:$A$13</c:f>
              <c:numCache>
                <c:formatCode>General</c:formatCode>
                <c:ptCount val="12"/>
              </c:numCache>
            </c:numRef>
          </c:cat>
          <c:val>
            <c:numRef>
              <c:f>Sheet1!$B$2:$B$13</c:f>
              <c:numCache>
                <c:formatCode>General</c:formatCode>
                <c:ptCount val="12"/>
                <c:pt idx="0">
                  <c:v>198</c:v>
                </c:pt>
                <c:pt idx="1">
                  <c:v>816</c:v>
                </c:pt>
                <c:pt idx="2">
                  <c:v>1065</c:v>
                </c:pt>
                <c:pt idx="3">
                  <c:v>1144</c:v>
                </c:pt>
                <c:pt idx="4">
                  <c:v>1158</c:v>
                </c:pt>
                <c:pt idx="5">
                  <c:v>1169</c:v>
                </c:pt>
                <c:pt idx="6">
                  <c:v>1169</c:v>
                </c:pt>
                <c:pt idx="7">
                  <c:v>1169</c:v>
                </c:pt>
                <c:pt idx="8">
                  <c:v>1168</c:v>
                </c:pt>
                <c:pt idx="9">
                  <c:v>1022</c:v>
                </c:pt>
                <c:pt idx="10">
                  <c:v>701</c:v>
                </c:pt>
                <c:pt idx="11">
                  <c:v>264</c:v>
                </c:pt>
              </c:numCache>
            </c:numRef>
          </c:val>
          <c:smooth val="0"/>
          <c:extLst>
            <c:ext xmlns:c16="http://schemas.microsoft.com/office/drawing/2014/chart" uri="{C3380CC4-5D6E-409C-BE32-E72D297353CC}">
              <c16:uniqueId val="{00000000-67A1-46BF-B92A-6746A1BAAF69}"/>
            </c:ext>
          </c:extLst>
        </c:ser>
        <c:ser>
          <c:idx val="1"/>
          <c:order val="1"/>
          <c:tx>
            <c:strRef>
              <c:f>Sheet1!$C$1</c:f>
              <c:strCache>
                <c:ptCount val="1"/>
                <c:pt idx="0">
                  <c:v>Φορτίο 2</c:v>
                </c:pt>
              </c:strCache>
            </c:strRef>
          </c:tx>
          <c:spPr>
            <a:ln w="28575" cap="rnd">
              <a:solidFill>
                <a:schemeClr val="accent2"/>
              </a:solidFill>
              <a:round/>
            </a:ln>
            <a:effectLst/>
          </c:spPr>
          <c:marker>
            <c:symbol val="none"/>
          </c:marker>
          <c:cat>
            <c:numRef>
              <c:f>Sheet1!$A$2:$A$13</c:f>
              <c:numCache>
                <c:formatCode>General</c:formatCode>
                <c:ptCount val="12"/>
              </c:numCache>
            </c:numRef>
          </c:cat>
          <c:val>
            <c:numRef>
              <c:f>Sheet1!$C$2:$C$13</c:f>
              <c:numCache>
                <c:formatCode>General</c:formatCode>
                <c:ptCount val="12"/>
                <c:pt idx="0">
                  <c:v>197</c:v>
                </c:pt>
                <c:pt idx="1">
                  <c:v>783</c:v>
                </c:pt>
                <c:pt idx="2">
                  <c:v>1060</c:v>
                </c:pt>
                <c:pt idx="3">
                  <c:v>1151</c:v>
                </c:pt>
                <c:pt idx="4">
                  <c:v>1177</c:v>
                </c:pt>
                <c:pt idx="5">
                  <c:v>1185</c:v>
                </c:pt>
                <c:pt idx="6">
                  <c:v>1188</c:v>
                </c:pt>
                <c:pt idx="7">
                  <c:v>1188</c:v>
                </c:pt>
                <c:pt idx="8">
                  <c:v>1187</c:v>
                </c:pt>
                <c:pt idx="9">
                  <c:v>1086</c:v>
                </c:pt>
                <c:pt idx="10">
                  <c:v>768</c:v>
                </c:pt>
                <c:pt idx="11">
                  <c:v>218</c:v>
                </c:pt>
              </c:numCache>
            </c:numRef>
          </c:val>
          <c:smooth val="0"/>
          <c:extLst>
            <c:ext xmlns:c16="http://schemas.microsoft.com/office/drawing/2014/chart" uri="{C3380CC4-5D6E-409C-BE32-E72D297353CC}">
              <c16:uniqueId val="{00000001-67A1-46BF-B92A-6746A1BAAF69}"/>
            </c:ext>
          </c:extLst>
        </c:ser>
        <c:ser>
          <c:idx val="2"/>
          <c:order val="2"/>
          <c:tx>
            <c:strRef>
              <c:f>Sheet1!$D$1</c:f>
              <c:strCache>
                <c:ptCount val="1"/>
                <c:pt idx="0">
                  <c:v>Φορτίο 3</c:v>
                </c:pt>
              </c:strCache>
            </c:strRef>
          </c:tx>
          <c:spPr>
            <a:ln w="28575" cap="rnd">
              <a:solidFill>
                <a:schemeClr val="accent3"/>
              </a:solidFill>
              <a:round/>
            </a:ln>
            <a:effectLst/>
          </c:spPr>
          <c:marker>
            <c:symbol val="none"/>
          </c:marker>
          <c:cat>
            <c:numRef>
              <c:f>Sheet1!$A$2:$A$13</c:f>
              <c:numCache>
                <c:formatCode>General</c:formatCode>
                <c:ptCount val="12"/>
              </c:numCache>
            </c:numRef>
          </c:cat>
          <c:val>
            <c:numRef>
              <c:f>Sheet1!$D$2:$D$13</c:f>
              <c:numCache>
                <c:formatCode>General</c:formatCode>
                <c:ptCount val="12"/>
                <c:pt idx="0">
                  <c:v>163</c:v>
                </c:pt>
                <c:pt idx="1">
                  <c:v>893</c:v>
                </c:pt>
                <c:pt idx="2">
                  <c:v>1163</c:v>
                </c:pt>
                <c:pt idx="3">
                  <c:v>1268</c:v>
                </c:pt>
                <c:pt idx="4">
                  <c:v>1281</c:v>
                </c:pt>
                <c:pt idx="5">
                  <c:v>1285</c:v>
                </c:pt>
                <c:pt idx="6">
                  <c:v>1284</c:v>
                </c:pt>
                <c:pt idx="7">
                  <c:v>1284</c:v>
                </c:pt>
                <c:pt idx="8">
                  <c:v>1285</c:v>
                </c:pt>
                <c:pt idx="9">
                  <c:v>1176</c:v>
                </c:pt>
                <c:pt idx="10">
                  <c:v>868</c:v>
                </c:pt>
                <c:pt idx="11">
                  <c:v>196</c:v>
                </c:pt>
              </c:numCache>
            </c:numRef>
          </c:val>
          <c:smooth val="0"/>
          <c:extLst>
            <c:ext xmlns:c16="http://schemas.microsoft.com/office/drawing/2014/chart" uri="{C3380CC4-5D6E-409C-BE32-E72D297353CC}">
              <c16:uniqueId val="{00000002-67A1-46BF-B92A-6746A1BAAF69}"/>
            </c:ext>
          </c:extLst>
        </c:ser>
        <c:dLbls>
          <c:showLegendKey val="0"/>
          <c:showVal val="0"/>
          <c:showCatName val="0"/>
          <c:showSerName val="0"/>
          <c:showPercent val="0"/>
          <c:showBubbleSize val="0"/>
        </c:dLbls>
        <c:smooth val="0"/>
        <c:axId val="425140056"/>
        <c:axId val="425138088"/>
      </c:lineChart>
      <c:catAx>
        <c:axId val="42514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5138088"/>
        <c:crosses val="autoZero"/>
        <c:auto val="1"/>
        <c:lblAlgn val="ctr"/>
        <c:lblOffset val="100"/>
        <c:noMultiLvlLbl val="0"/>
      </c:catAx>
      <c:valAx>
        <c:axId val="42513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5140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Reactive</a:t>
            </a:r>
            <a:r>
              <a:rPr lang="en-US" baseline="0"/>
              <a:t> Power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Φορτίο 1</c:v>
                </c:pt>
              </c:strCache>
            </c:strRef>
          </c:tx>
          <c:spPr>
            <a:ln w="28575" cap="rnd">
              <a:solidFill>
                <a:schemeClr val="accent1"/>
              </a:solidFill>
              <a:round/>
            </a:ln>
            <a:effectLst/>
          </c:spPr>
          <c:marker>
            <c:symbol val="none"/>
          </c:marker>
          <c:cat>
            <c:numRef>
              <c:f>Sheet1!$A$2:$A$13</c:f>
              <c:numCache>
                <c:formatCode>General</c:formatCode>
                <c:ptCount val="12"/>
              </c:numCache>
            </c:numRef>
          </c:cat>
          <c:val>
            <c:numRef>
              <c:f>Sheet1!$B$2:$B$13</c:f>
              <c:numCache>
                <c:formatCode>General</c:formatCode>
                <c:ptCount val="12"/>
                <c:pt idx="0">
                  <c:v>-9</c:v>
                </c:pt>
                <c:pt idx="1">
                  <c:v>-63</c:v>
                </c:pt>
                <c:pt idx="2">
                  <c:v>-86</c:v>
                </c:pt>
                <c:pt idx="3">
                  <c:v>-97</c:v>
                </c:pt>
                <c:pt idx="4">
                  <c:v>-96</c:v>
                </c:pt>
                <c:pt idx="5">
                  <c:v>-97</c:v>
                </c:pt>
                <c:pt idx="6">
                  <c:v>-99</c:v>
                </c:pt>
                <c:pt idx="7">
                  <c:v>-98</c:v>
                </c:pt>
                <c:pt idx="8">
                  <c:v>-96</c:v>
                </c:pt>
                <c:pt idx="9">
                  <c:v>114</c:v>
                </c:pt>
                <c:pt idx="10">
                  <c:v>-810</c:v>
                </c:pt>
                <c:pt idx="11">
                  <c:v>-437</c:v>
                </c:pt>
              </c:numCache>
            </c:numRef>
          </c:val>
          <c:smooth val="0"/>
          <c:extLst>
            <c:ext xmlns:c16="http://schemas.microsoft.com/office/drawing/2014/chart" uri="{C3380CC4-5D6E-409C-BE32-E72D297353CC}">
              <c16:uniqueId val="{00000000-24A9-4C7A-81BD-8A53E5EE6033}"/>
            </c:ext>
          </c:extLst>
        </c:ser>
        <c:ser>
          <c:idx val="1"/>
          <c:order val="1"/>
          <c:tx>
            <c:strRef>
              <c:f>Sheet1!$C$1</c:f>
              <c:strCache>
                <c:ptCount val="1"/>
                <c:pt idx="0">
                  <c:v>Φορτίο 2</c:v>
                </c:pt>
              </c:strCache>
            </c:strRef>
          </c:tx>
          <c:spPr>
            <a:ln w="28575" cap="rnd">
              <a:solidFill>
                <a:schemeClr val="accent2"/>
              </a:solidFill>
              <a:round/>
            </a:ln>
            <a:effectLst/>
          </c:spPr>
          <c:marker>
            <c:symbol val="none"/>
          </c:marker>
          <c:cat>
            <c:numRef>
              <c:f>Sheet1!$A$2:$A$13</c:f>
              <c:numCache>
                <c:formatCode>General</c:formatCode>
                <c:ptCount val="12"/>
              </c:numCache>
            </c:numRef>
          </c:cat>
          <c:val>
            <c:numRef>
              <c:f>Sheet1!$C$2:$C$13</c:f>
              <c:numCache>
                <c:formatCode>General</c:formatCode>
                <c:ptCount val="12"/>
                <c:pt idx="0">
                  <c:v>-9</c:v>
                </c:pt>
                <c:pt idx="1">
                  <c:v>-77</c:v>
                </c:pt>
                <c:pt idx="2">
                  <c:v>-93</c:v>
                </c:pt>
                <c:pt idx="3">
                  <c:v>-97</c:v>
                </c:pt>
                <c:pt idx="4">
                  <c:v>-100</c:v>
                </c:pt>
                <c:pt idx="5">
                  <c:v>-99</c:v>
                </c:pt>
                <c:pt idx="6">
                  <c:v>-96</c:v>
                </c:pt>
                <c:pt idx="7">
                  <c:v>-100</c:v>
                </c:pt>
                <c:pt idx="8">
                  <c:v>-98</c:v>
                </c:pt>
                <c:pt idx="9">
                  <c:v>301</c:v>
                </c:pt>
                <c:pt idx="10">
                  <c:v>-1055</c:v>
                </c:pt>
                <c:pt idx="11">
                  <c:v>-617</c:v>
                </c:pt>
              </c:numCache>
            </c:numRef>
          </c:val>
          <c:smooth val="0"/>
          <c:extLst>
            <c:ext xmlns:c16="http://schemas.microsoft.com/office/drawing/2014/chart" uri="{C3380CC4-5D6E-409C-BE32-E72D297353CC}">
              <c16:uniqueId val="{00000001-24A9-4C7A-81BD-8A53E5EE6033}"/>
            </c:ext>
          </c:extLst>
        </c:ser>
        <c:ser>
          <c:idx val="2"/>
          <c:order val="2"/>
          <c:tx>
            <c:strRef>
              <c:f>Sheet1!$D$1</c:f>
              <c:strCache>
                <c:ptCount val="1"/>
                <c:pt idx="0">
                  <c:v>Φορτίο 3</c:v>
                </c:pt>
              </c:strCache>
            </c:strRef>
          </c:tx>
          <c:spPr>
            <a:ln w="28575" cap="rnd">
              <a:solidFill>
                <a:schemeClr val="accent3"/>
              </a:solidFill>
              <a:round/>
            </a:ln>
            <a:effectLst/>
          </c:spPr>
          <c:marker>
            <c:symbol val="none"/>
          </c:marker>
          <c:cat>
            <c:numRef>
              <c:f>Sheet1!$A$2:$A$13</c:f>
              <c:numCache>
                <c:formatCode>General</c:formatCode>
                <c:ptCount val="12"/>
              </c:numCache>
            </c:numRef>
          </c:cat>
          <c:val>
            <c:numRef>
              <c:f>Sheet1!$D$2:$D$13</c:f>
              <c:numCache>
                <c:formatCode>General</c:formatCode>
                <c:ptCount val="12"/>
                <c:pt idx="0">
                  <c:v>102</c:v>
                </c:pt>
                <c:pt idx="1">
                  <c:v>26</c:v>
                </c:pt>
                <c:pt idx="2">
                  <c:v>36</c:v>
                </c:pt>
                <c:pt idx="3">
                  <c:v>37</c:v>
                </c:pt>
                <c:pt idx="4">
                  <c:v>39</c:v>
                </c:pt>
                <c:pt idx="5">
                  <c:v>43</c:v>
                </c:pt>
                <c:pt idx="6">
                  <c:v>42</c:v>
                </c:pt>
                <c:pt idx="7">
                  <c:v>41</c:v>
                </c:pt>
                <c:pt idx="8">
                  <c:v>36</c:v>
                </c:pt>
                <c:pt idx="9">
                  <c:v>1102</c:v>
                </c:pt>
                <c:pt idx="10">
                  <c:v>757</c:v>
                </c:pt>
                <c:pt idx="11">
                  <c:v>211</c:v>
                </c:pt>
              </c:numCache>
            </c:numRef>
          </c:val>
          <c:smooth val="0"/>
          <c:extLst>
            <c:ext xmlns:c16="http://schemas.microsoft.com/office/drawing/2014/chart" uri="{C3380CC4-5D6E-409C-BE32-E72D297353CC}">
              <c16:uniqueId val="{00000002-24A9-4C7A-81BD-8A53E5EE6033}"/>
            </c:ext>
          </c:extLst>
        </c:ser>
        <c:dLbls>
          <c:showLegendKey val="0"/>
          <c:showVal val="0"/>
          <c:showCatName val="0"/>
          <c:showSerName val="0"/>
          <c:showPercent val="0"/>
          <c:showBubbleSize val="0"/>
        </c:dLbls>
        <c:smooth val="0"/>
        <c:axId val="361111064"/>
        <c:axId val="361117296"/>
      </c:lineChart>
      <c:catAx>
        <c:axId val="36111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61117296"/>
        <c:crosses val="autoZero"/>
        <c:auto val="1"/>
        <c:lblAlgn val="ctr"/>
        <c:lblOffset val="100"/>
        <c:noMultiLvlLbl val="0"/>
      </c:catAx>
      <c:valAx>
        <c:axId val="361117296"/>
        <c:scaling>
          <c:orientation val="minMax"/>
          <c:max val="1300"/>
          <c:min val="-1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6111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4577</TotalTime>
  <Pages>7</Pages>
  <Words>1060</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Nikolopoulos Vasileios</dc:creator>
  <cp:keywords/>
  <dc:description/>
  <cp:lastModifiedBy>Nikolopoulos Vasileios</cp:lastModifiedBy>
  <cp:revision>47</cp:revision>
  <dcterms:created xsi:type="dcterms:W3CDTF">2022-09-28T16:33:00Z</dcterms:created>
  <dcterms:modified xsi:type="dcterms:W3CDTF">2022-11-21T11:28:00Z</dcterms:modified>
</cp:coreProperties>
</file>