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6 HANDOUT 1</w:t>
      </w:r>
    </w:p>
    <w:p>
      <w:pPr>
        <w:spacing w:after="12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Recall the tenses you have learnt and fill in the blank rows. There are 12 rows to fill up.</w:t>
      </w:r>
    </w:p>
    <w:p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Arial" w:cs="Times New Roman"/>
          <w:b/>
          <w:sz w:val="32"/>
        </w:rPr>
        <w:t>TENSES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34"/>
        </w:rPr>
        <w:t xml:space="preserve"> </w:t>
      </w:r>
    </w:p>
    <w:tbl>
      <w:tblPr>
        <w:tblStyle w:val="6"/>
        <w:tblW w:w="14697" w:type="dxa"/>
        <w:tblInd w:w="-932" w:type="dxa"/>
        <w:tblLayout w:type="autofit"/>
        <w:tblCellMar>
          <w:top w:w="48" w:type="dxa"/>
          <w:left w:w="100" w:type="dxa"/>
          <w:bottom w:w="0" w:type="dxa"/>
          <w:right w:w="11" w:type="dxa"/>
        </w:tblCellMar>
      </w:tblPr>
      <w:tblGrid>
        <w:gridCol w:w="2265"/>
        <w:gridCol w:w="2132"/>
        <w:gridCol w:w="2398"/>
        <w:gridCol w:w="3197"/>
        <w:gridCol w:w="4705"/>
      </w:tblGrid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247" w:hRule="atLeast"/>
        </w:trPr>
        <w:tc>
          <w:tcPr>
            <w:tcW w:w="226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TENSE </w:t>
            </w:r>
          </w:p>
        </w:tc>
        <w:tc>
          <w:tcPr>
            <w:tcW w:w="2132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ACTIVE </w:t>
            </w:r>
          </w:p>
        </w:tc>
        <w:tc>
          <w:tcPr>
            <w:tcW w:w="2398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NEGATIVE </w:t>
            </w:r>
          </w:p>
        </w:tc>
        <w:tc>
          <w:tcPr>
            <w:tcW w:w="3197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QUESTION </w:t>
            </w:r>
          </w:p>
        </w:tc>
        <w:tc>
          <w:tcPr>
            <w:tcW w:w="470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USE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312" w:hRule="atLeast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F3F3F3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present simple 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She play</w:t>
            </w:r>
            <w:r>
              <w:rPr>
                <w:rFonts w:ascii="Times New Roman" w:hAnsi="Times New Roman" w:eastAsia="Times New Roman" w:cs="Times New Roman"/>
                <w:b/>
              </w:rPr>
              <w:t>s</w:t>
            </w:r>
            <w:r>
              <w:rPr>
                <w:rFonts w:ascii="Times New Roman" w:hAnsi="Times New Roman" w:eastAsia="Times New Roman" w:cs="Times New Roman"/>
              </w:rPr>
              <w:t xml:space="preserve"> tennis.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doesn’t play tennis.  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Does she play tennis? </w:t>
            </w:r>
          </w:p>
        </w:tc>
        <w:tc>
          <w:tcPr>
            <w:tcW w:w="470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habits and routines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311" w:hRule="atLeast"/>
        </w:trPr>
        <w:tc>
          <w:tcPr>
            <w:tcW w:w="226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F3F3F3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present continuous </w:t>
            </w:r>
          </w:p>
        </w:tc>
        <w:tc>
          <w:tcPr>
            <w:tcW w:w="2132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. </w:t>
            </w:r>
          </w:p>
        </w:tc>
        <w:tc>
          <w:tcPr>
            <w:tcW w:w="2398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is not playing tennis. </w:t>
            </w:r>
          </w:p>
        </w:tc>
        <w:tc>
          <w:tcPr>
            <w:tcW w:w="3197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Is she playing tennis? </w:t>
            </w:r>
          </w:p>
        </w:tc>
        <w:tc>
          <w:tcPr>
            <w:tcW w:w="470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things that are happening now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312" w:hRule="atLeast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F3F3F3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past simple 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She play</w:t>
            </w:r>
            <w:r>
              <w:rPr>
                <w:rFonts w:ascii="Times New Roman" w:hAnsi="Times New Roman" w:eastAsia="Times New Roman" w:cs="Times New Roman"/>
                <w:b/>
              </w:rPr>
              <w:t>ed</w:t>
            </w:r>
            <w:r>
              <w:rPr>
                <w:rFonts w:ascii="Times New Roman" w:hAnsi="Times New Roman" w:eastAsia="Times New Roman" w:cs="Times New Roman"/>
              </w:rPr>
              <w:t xml:space="preserve"> tennis.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She didn’t play tennis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Did she play tennis? </w:t>
            </w:r>
          </w:p>
        </w:tc>
        <w:tc>
          <w:tcPr>
            <w:tcW w:w="4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completed actions in the past.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485" w:hRule="atLeast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F3F3F3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past continuous 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2" w:righ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</w:t>
            </w:r>
            <w:r>
              <w:rPr>
                <w:rFonts w:ascii="Times New Roman" w:hAnsi="Times New Roman" w:eastAsia="Times New Roman" w:cs="Times New Roman"/>
                <w:b/>
              </w:rPr>
              <w:t>was</w:t>
            </w:r>
            <w:r>
              <w:rPr>
                <w:rFonts w:ascii="Times New Roman" w:hAnsi="Times New Roman" w:eastAsia="Times New Roman" w:cs="Times New Roman"/>
              </w:rPr>
              <w:t xml:space="preserve"> play</w:t>
            </w:r>
            <w:r>
              <w:rPr>
                <w:rFonts w:ascii="Times New Roman" w:hAnsi="Times New Roman" w:eastAsia="Times New Roman" w:cs="Times New Roman"/>
                <w:b/>
              </w:rPr>
              <w:t>ing</w:t>
            </w:r>
            <w:r>
              <w:rPr>
                <w:rFonts w:ascii="Times New Roman" w:hAnsi="Times New Roman" w:eastAsia="Times New Roman" w:cs="Times New Roman"/>
              </w:rPr>
              <w:t xml:space="preserve"> tennis.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wasn’t playing tennis.  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Was she playing tennis?</w:t>
            </w:r>
          </w:p>
        </w:tc>
        <w:tc>
          <w:tcPr>
            <w:tcW w:w="4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 w:right="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interrupted past actions or actions at a specific time in the past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616" w:hRule="atLeast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F3F3F3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present perfect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2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She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 has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played tennis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She hasn’t played tennis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Has she played tennis?</w:t>
            </w:r>
          </w:p>
        </w:tc>
        <w:tc>
          <w:tcPr>
            <w:tcW w:w="4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numPr>
                <w:ilvl w:val="0"/>
                <w:numId w:val="1"/>
              </w:numPr>
              <w:spacing w:after="0" w:line="240" w:lineRule="auto"/>
              <w:ind w:hanging="2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action that started in the past and continues now. 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hanging="2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recent action with an effect in the present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723" w:hRule="atLeast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present perfect continuous 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</w:t>
            </w:r>
            <w:r>
              <w:rPr>
                <w:rFonts w:ascii="Times New Roman" w:hAnsi="Times New Roman" w:eastAsia="Times New Roman" w:cs="Times New Roman"/>
                <w:b/>
              </w:rPr>
              <w:t>has</w:t>
            </w:r>
            <w:r>
              <w:rPr>
                <w:rFonts w:ascii="Times New Roman" w:hAnsi="Times New Roman" w:eastAsia="Times New Roman" w:cs="Times New Roman"/>
              </w:rPr>
              <w:t xml:space="preserve"> been play</w:t>
            </w:r>
            <w:r>
              <w:rPr>
                <w:rFonts w:ascii="Times New Roman" w:hAnsi="Times New Roman" w:eastAsia="Times New Roman" w:cs="Times New Roman"/>
                <w:b/>
              </w:rPr>
              <w:t>ing</w:t>
            </w:r>
            <w:r>
              <w:rPr>
                <w:rFonts w:ascii="Times New Roman" w:hAnsi="Times New Roman" w:eastAsia="Times New Roman" w:cs="Times New Roman"/>
              </w:rPr>
              <w:t xml:space="preserve"> tennis.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hasn’t been playing tennis.  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ind w:left="1" w:leftChars="0"/>
              <w:rPr>
                <w:rFonts w:hint="default" w:ascii="Times New Roman" w:hAnsi="Times New Roman" w:eastAsia="Calibri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Has she been playing tennis?</w:t>
            </w:r>
          </w:p>
        </w:tc>
        <w:tc>
          <w:tcPr>
            <w:tcW w:w="470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 w:line="240" w:lineRule="auto"/>
              <w:ind w:left="1" w:righ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usually used to express the duration of an activity that started in the past and continues into the present. (she has been playing tennis for three hours.)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721" w:hRule="atLeast"/>
        </w:trPr>
        <w:tc>
          <w:tcPr>
            <w:tcW w:w="226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F3F3F3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past perfect </w:t>
            </w:r>
          </w:p>
        </w:tc>
        <w:tc>
          <w:tcPr>
            <w:tcW w:w="2132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had </w:t>
            </w:r>
            <w:r>
              <w:rPr>
                <w:rFonts w:ascii="Times New Roman" w:hAnsi="Times New Roman" w:eastAsia="Times New Roman" w:cs="Times New Roman"/>
              </w:rPr>
              <w:t>play</w:t>
            </w:r>
            <w:r>
              <w:rPr>
                <w:rFonts w:ascii="Times New Roman" w:hAnsi="Times New Roman" w:eastAsia="Times New Roman" w:cs="Times New Roman"/>
                <w:b/>
              </w:rPr>
              <w:t>ed</w:t>
            </w:r>
            <w:r>
              <w:rPr>
                <w:rFonts w:ascii="Times New Roman" w:hAnsi="Times New Roman" w:eastAsia="Times New Roman" w:cs="Times New Roman"/>
              </w:rPr>
              <w:t xml:space="preserve"> tennis. </w:t>
            </w:r>
          </w:p>
        </w:tc>
        <w:tc>
          <w:tcPr>
            <w:tcW w:w="2398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She hadn't played tennis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</w:tc>
        <w:tc>
          <w:tcPr>
            <w:tcW w:w="3197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Had she played tennis? </w:t>
            </w:r>
          </w:p>
        </w:tc>
        <w:tc>
          <w:tcPr>
            <w:tcW w:w="470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240" w:lineRule="auto"/>
              <w:ind w:left="1" w:right="2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usually used to talk about an action that happens before another action in the past. (she had played tennis before she started university.)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616" w:hRule="atLeast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past perfect continuous 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She 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had been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playing tennis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hadn’t been playing tennis.  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Had she been playing tennis? </w:t>
            </w:r>
          </w:p>
        </w:tc>
        <w:tc>
          <w:tcPr>
            <w:tcW w:w="4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usually used to express the duration of a continuous activity that started before another activity in the past.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312" w:hRule="atLeast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future </w:t>
            </w:r>
            <w:r>
              <w:rPr>
                <w:rFonts w:ascii="Times New Roman" w:hAnsi="Times New Roman" w:eastAsia="Times New Roman" w:cs="Times New Roman"/>
                <w:i/>
              </w:rPr>
              <w:t>with</w:t>
            </w:r>
            <w:r>
              <w:rPr>
                <w:rFonts w:ascii="Times New Roman" w:hAnsi="Times New Roman" w:eastAsia="Times New Roman" w:cs="Times New Roman"/>
              </w:rPr>
              <w:t xml:space="preserve"> will 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will </w:t>
            </w:r>
            <w:r>
              <w:rPr>
                <w:rFonts w:ascii="Times New Roman" w:hAnsi="Times New Roman" w:eastAsia="Times New Roman" w:cs="Times New Roman"/>
              </w:rPr>
              <w:t xml:space="preserve">play tennis.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She won’t play tennis?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Will she play tennis? </w:t>
            </w:r>
          </w:p>
        </w:tc>
        <w:tc>
          <w:tcPr>
            <w:tcW w:w="4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usually used for a spontaneous promise, belief or offer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485" w:hRule="atLeast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future </w:t>
            </w:r>
            <w:r>
              <w:rPr>
                <w:rFonts w:ascii="Times New Roman" w:hAnsi="Times New Roman" w:eastAsia="Times New Roman" w:cs="Times New Roman"/>
                <w:i/>
              </w:rPr>
              <w:t>with</w:t>
            </w:r>
            <w:r>
              <w:rPr>
                <w:rFonts w:ascii="Times New Roman" w:hAnsi="Times New Roman" w:eastAsia="Times New Roman" w:cs="Times New Roman"/>
              </w:rPr>
              <w:t xml:space="preserve"> going to 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</w:t>
            </w:r>
            <w:r>
              <w:rPr>
                <w:rFonts w:ascii="Times New Roman" w:hAnsi="Times New Roman" w:eastAsia="Times New Roman" w:cs="Times New Roman"/>
                <w:b/>
              </w:rPr>
              <w:t>is going to</w:t>
            </w:r>
            <w:r>
              <w:rPr>
                <w:rFonts w:ascii="Times New Roman" w:hAnsi="Times New Roman" w:eastAsia="Times New Roman" w:cs="Times New Roman"/>
              </w:rPr>
              <w:t xml:space="preserve"> play tennis. 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is not going to play tennis.  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Is she playing tennis?</w:t>
            </w:r>
          </w:p>
        </w:tc>
        <w:tc>
          <w:tcPr>
            <w:tcW w:w="4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future plan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614" w:hRule="atLeast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future </w:t>
            </w:r>
            <w:r>
              <w:rPr>
                <w:rFonts w:ascii="Times New Roman" w:hAnsi="Times New Roman" w:eastAsia="Times New Roman" w:cs="Times New Roman"/>
                <w:i/>
              </w:rPr>
              <w:t>using</w:t>
            </w:r>
            <w:r>
              <w:rPr>
                <w:rFonts w:ascii="Times New Roman" w:hAnsi="Times New Roman" w:eastAsia="Times New Roman" w:cs="Times New Roman"/>
              </w:rPr>
              <w:t xml:space="preserve"> present simple structure.  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is </w:t>
            </w:r>
            <w:r>
              <w:rPr>
                <w:rFonts w:ascii="Times New Roman" w:hAnsi="Times New Roman" w:eastAsia="Times New Roman" w:cs="Times New Roman"/>
              </w:rPr>
              <w:t>play</w:t>
            </w:r>
            <w:r>
              <w:rPr>
                <w:rFonts w:ascii="Times New Roman" w:hAnsi="Times New Roman" w:eastAsia="Times New Roman" w:cs="Times New Roman"/>
                <w:b/>
              </w:rPr>
              <w:t>ing</w:t>
            </w:r>
            <w:r>
              <w:rPr>
                <w:rFonts w:ascii="Times New Roman" w:hAnsi="Times New Roman" w:eastAsia="Times New Roman" w:cs="Times New Roman"/>
              </w:rPr>
              <w:t xml:space="preserve"> tennis. 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is not playing tennis.  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Is she playing tennis? </w:t>
            </w:r>
          </w:p>
        </w:tc>
        <w:tc>
          <w:tcPr>
            <w:tcW w:w="4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plan for a specific time in the future. (she is playing tennis tonight after work.)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1912" w:hRule="atLeast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future perfect 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</w:t>
            </w:r>
            <w:r>
              <w:rPr>
                <w:rFonts w:ascii="Times New Roman" w:hAnsi="Times New Roman" w:eastAsia="Times New Roman" w:cs="Times New Roman"/>
                <w:b/>
              </w:rPr>
              <w:t>will have</w:t>
            </w:r>
            <w:r>
              <w:rPr>
                <w:rFonts w:ascii="Times New Roman" w:hAnsi="Times New Roman" w:eastAsia="Times New Roman" w:cs="Times New Roman"/>
              </w:rPr>
              <w:t xml:space="preserve"> play</w:t>
            </w:r>
            <w:r>
              <w:rPr>
                <w:rFonts w:ascii="Times New Roman" w:hAnsi="Times New Roman" w:eastAsia="Times New Roman" w:cs="Times New Roman"/>
                <w:b/>
              </w:rPr>
              <w:t>ed</w:t>
            </w:r>
            <w:r>
              <w:rPr>
                <w:rFonts w:ascii="Times New Roman" w:hAnsi="Times New Roman" w:eastAsia="Times New Roman" w:cs="Times New Roman"/>
              </w:rPr>
              <w:t xml:space="preserve"> tennis. 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.  </w:t>
            </w:r>
            <w:bookmarkStart w:id="0" w:name="_GoBack"/>
            <w:bookmarkEnd w:id="0"/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Will she have played tennis? </w:t>
            </w:r>
          </w:p>
        </w:tc>
        <w:tc>
          <w:tcPr>
            <w:tcW w:w="470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after="65" w:line="237" w:lineRule="auto"/>
              <w:ind w:hanging="33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used to talk about something that will have happened at a particular time in the future -  (she will have played tennis before she goes out tonight.  … [so she’ll be tired])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hanging="33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used to say how long something will have happened for at a particular time in the future -  (she will have played tennis for 7 years by the time she plays at Wimbledon.) </w:t>
            </w:r>
          </w:p>
        </w:tc>
      </w:tr>
      <w:tr>
        <w:tblPrEx>
          <w:tblCellMar>
            <w:top w:w="48" w:type="dxa"/>
            <w:left w:w="100" w:type="dxa"/>
            <w:bottom w:w="0" w:type="dxa"/>
            <w:right w:w="11" w:type="dxa"/>
          </w:tblCellMar>
        </w:tblPrEx>
        <w:trPr>
          <w:trHeight w:val="616" w:hRule="atLeast"/>
        </w:trPr>
        <w:tc>
          <w:tcPr>
            <w:tcW w:w="226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future perfect continuous </w:t>
            </w:r>
          </w:p>
        </w:tc>
        <w:tc>
          <w:tcPr>
            <w:tcW w:w="2132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 will have been playing tennis</w:t>
            </w:r>
          </w:p>
        </w:tc>
        <w:tc>
          <w:tcPr>
            <w:tcW w:w="2398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She won’t have been playing tennis.  </w:t>
            </w:r>
          </w:p>
        </w:tc>
        <w:tc>
          <w:tcPr>
            <w:tcW w:w="3197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Will she have been playing tennis? </w:t>
            </w:r>
          </w:p>
        </w:tc>
        <w:tc>
          <w:tcPr>
            <w:tcW w:w="470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as above, but with a greater focus on the action itself </w:t>
            </w:r>
          </w:p>
        </w:tc>
      </w:tr>
    </w:tbl>
    <w:p>
      <w:pPr>
        <w:spacing w:after="15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sectPr>
      <w:footerReference r:id="rId5" w:type="default"/>
      <w:pgSz w:w="15840" w:h="12240" w:orient="landscape"/>
      <w:pgMar w:top="1440" w:right="498" w:bottom="1313" w:left="1354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4899418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D7DC0"/>
    <w:multiLevelType w:val="multilevel"/>
    <w:tmpl w:val="140D7DC0"/>
    <w:lvl w:ilvl="0" w:tentative="0">
      <w:start w:val="1"/>
      <w:numFmt w:val="decimal"/>
      <w:lvlText w:val="%1."/>
      <w:lvlJc w:val="left"/>
      <w:pPr>
        <w:ind w:left="6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1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3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5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7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9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1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3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5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>
    <w:nsid w:val="2F591EA1"/>
    <w:multiLevelType w:val="multilevel"/>
    <w:tmpl w:val="2F591EA1"/>
    <w:lvl w:ilvl="0" w:tentative="0">
      <w:start w:val="1"/>
      <w:numFmt w:val="decimal"/>
      <w:lvlText w:val="%1."/>
      <w:lvlJc w:val="left"/>
      <w:pPr>
        <w:ind w:left="2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89"/>
    <w:rsid w:val="00027258"/>
    <w:rsid w:val="000C0778"/>
    <w:rsid w:val="00654F89"/>
    <w:rsid w:val="00681295"/>
    <w:rsid w:val="0073773A"/>
    <w:rsid w:val="00803F75"/>
    <w:rsid w:val="00A81D02"/>
    <w:rsid w:val="579C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Header Char"/>
    <w:basedOn w:val="2"/>
    <w:link w:val="5"/>
    <w:uiPriority w:val="99"/>
    <w:rPr>
      <w:rFonts w:ascii="Calibri" w:hAnsi="Calibri" w:eastAsia="Calibri" w:cs="Calibri"/>
      <w:color w:val="000000"/>
    </w:rPr>
  </w:style>
  <w:style w:type="character" w:customStyle="1" w:styleId="8">
    <w:name w:val="Footer Char"/>
    <w:basedOn w:val="2"/>
    <w:link w:val="4"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365</Words>
  <Characters>2087</Characters>
  <Lines>17</Lines>
  <Paragraphs>4</Paragraphs>
  <TotalTime>9</TotalTime>
  <ScaleCrop>false</ScaleCrop>
  <LinksUpToDate>false</LinksUpToDate>
  <CharactersWithSpaces>2448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2020-09-22T04:44:00Z</dcterms:created>
  <dc:creator>Melinda</dc:creator>
  <cp:lastModifiedBy>Nikoya Samaranayake</cp:lastModifiedBy>
  <dcterms:modified xsi:type="dcterms:W3CDTF">2022-11-09T05:58:14Z</dcterms:modified>
  <dc:title>Microsoft Word - TENSES.doc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585C72B548B041C097DEB634C830A318</vt:lpwstr>
  </property>
</Properties>
</file>