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5B3" w:rsidRPr="008B35B3" w:rsidRDefault="008B35B3">
      <w:pPr>
        <w:rPr>
          <w:rFonts w:ascii="Times New Roman" w:hAnsi="Times New Roman" w:cs="Times New Roman"/>
          <w:b/>
          <w:sz w:val="24"/>
        </w:rPr>
      </w:pPr>
      <w:r w:rsidRPr="008B35B3">
        <w:rPr>
          <w:rFonts w:ascii="Times New Roman" w:hAnsi="Times New Roman" w:cs="Times New Roman"/>
          <w:b/>
          <w:sz w:val="24"/>
        </w:rPr>
        <w:t>LECTURE 6 HANDOUT 2 CRITICAL THINKING</w:t>
      </w:r>
    </w:p>
    <w:p w:rsidR="00BA0C80" w:rsidRDefault="00BA0C80">
      <w:hyperlink r:id="rId7" w:history="1">
        <w:r>
          <w:rPr>
            <w:rStyle w:val="Hyperlink"/>
          </w:rPr>
          <w:t>https://www.nottingham.ac.uk/studyingeffectively/studying/creativecriticalthinking/criticalanalytical.aspx</w:t>
        </w:r>
      </w:hyperlink>
    </w:p>
    <w:p w:rsidR="00BA0C80" w:rsidRDefault="00BA0C80"/>
    <w:p w:rsidR="00BA0C80" w:rsidRPr="00BA0C80" w:rsidRDefault="00BA0C80" w:rsidP="00BA0C80">
      <w:pPr>
        <w:spacing w:after="90" w:line="240" w:lineRule="auto"/>
        <w:rPr>
          <w:rFonts w:ascii="Times New Roman" w:eastAsia="Times New Roman" w:hAnsi="Times New Roman" w:cs="Times New Roman"/>
          <w:b/>
          <w:sz w:val="28"/>
          <w:szCs w:val="28"/>
        </w:rPr>
      </w:pPr>
      <w:r w:rsidRPr="00BA0C80">
        <w:rPr>
          <w:rFonts w:ascii="Times New Roman" w:eastAsia="Times New Roman" w:hAnsi="Times New Roman" w:cs="Times New Roman"/>
          <w:b/>
          <w:sz w:val="28"/>
          <w:szCs w:val="28"/>
        </w:rPr>
        <w:t>Studying Effectively</w:t>
      </w:r>
    </w:p>
    <w:p w:rsidR="00BA0C80" w:rsidRPr="00BA0C80" w:rsidRDefault="009F17BC" w:rsidP="008B35B3">
      <w:pPr>
        <w:pBdr>
          <w:bottom w:val="single" w:sz="6" w:space="0" w:color="CCCCCC"/>
        </w:pBdr>
        <w:spacing w:after="0" w:line="240" w:lineRule="auto"/>
        <w:rPr>
          <w:rFonts w:ascii="Arial" w:eastAsia="Times New Roman" w:hAnsi="Arial" w:cs="Arial"/>
          <w:color w:val="4A4949"/>
          <w:sz w:val="20"/>
          <w:szCs w:val="20"/>
        </w:rPr>
      </w:pPr>
      <w:hyperlink r:id="rId8" w:tooltip="Go to Critical and analytical thinking from here" w:history="1">
        <w:r w:rsidR="00BA0C80" w:rsidRPr="00BA0C80">
          <w:rPr>
            <w:rFonts w:ascii="Arial" w:eastAsia="Times New Roman" w:hAnsi="Arial" w:cs="Arial"/>
            <w:b/>
            <w:bCs/>
            <w:color w:val="005597"/>
            <w:sz w:val="20"/>
            <w:szCs w:val="20"/>
            <w:u w:val="single"/>
            <w:bdr w:val="none" w:sz="0" w:space="0" w:color="auto" w:frame="1"/>
            <w:shd w:val="clear" w:color="auto" w:fill="EEEEEE"/>
          </w:rPr>
          <w:t>Critical and analytical thinking</w:t>
        </w:r>
      </w:hyperlink>
      <w:bookmarkStart w:id="0" w:name="_GoBack"/>
      <w:bookmarkEnd w:id="0"/>
    </w:p>
    <w:p w:rsidR="00BA0C80" w:rsidRDefault="00BA0C80" w:rsidP="00BA0C80">
      <w:pPr>
        <w:shd w:val="clear" w:color="auto" w:fill="FFFFFF"/>
        <w:spacing w:after="225" w:line="288" w:lineRule="atLeast"/>
        <w:outlineLvl w:val="0"/>
        <w:rPr>
          <w:rFonts w:ascii="Arial" w:eastAsia="Times New Roman" w:hAnsi="Arial" w:cs="Arial"/>
          <w:color w:val="18194F"/>
          <w:kern w:val="36"/>
          <w:sz w:val="32"/>
          <w:szCs w:val="32"/>
        </w:rPr>
      </w:pPr>
    </w:p>
    <w:p w:rsidR="00BA0C80" w:rsidRPr="00BA0C80" w:rsidRDefault="00BA0C80" w:rsidP="00BA0C80">
      <w:pPr>
        <w:shd w:val="clear" w:color="auto" w:fill="FFFFFF"/>
        <w:spacing w:after="225" w:line="360" w:lineRule="auto"/>
        <w:jc w:val="both"/>
        <w:outlineLvl w:val="0"/>
        <w:rPr>
          <w:rFonts w:ascii="Times New Roman" w:eastAsia="Times New Roman" w:hAnsi="Times New Roman" w:cs="Times New Roman"/>
          <w:b/>
          <w:color w:val="18194F"/>
          <w:kern w:val="36"/>
          <w:sz w:val="24"/>
          <w:szCs w:val="24"/>
        </w:rPr>
      </w:pPr>
      <w:r w:rsidRPr="00BA0C80">
        <w:rPr>
          <w:rFonts w:ascii="Times New Roman" w:eastAsia="Times New Roman" w:hAnsi="Times New Roman" w:cs="Times New Roman"/>
          <w:b/>
          <w:color w:val="18194F"/>
          <w:kern w:val="36"/>
          <w:sz w:val="24"/>
          <w:szCs w:val="24"/>
        </w:rPr>
        <w:t>CRITICAL AND ANALYTICAL THINKING</w:t>
      </w:r>
    </w:p>
    <w:p w:rsidR="00BA0C80" w:rsidRPr="00BA0C80" w:rsidRDefault="00BA0C80" w:rsidP="00BA0C80">
      <w:pPr>
        <w:shd w:val="clear" w:color="auto" w:fill="FFFFFF"/>
        <w:spacing w:after="225" w:line="360" w:lineRule="auto"/>
        <w:jc w:val="both"/>
        <w:outlineLvl w:val="1"/>
        <w:rPr>
          <w:rFonts w:ascii="Times New Roman" w:eastAsia="Times New Roman" w:hAnsi="Times New Roman" w:cs="Times New Roman"/>
          <w:color w:val="18194F"/>
          <w:sz w:val="24"/>
          <w:szCs w:val="24"/>
        </w:rPr>
      </w:pPr>
      <w:r w:rsidRPr="00BA0C80">
        <w:rPr>
          <w:rFonts w:ascii="Times New Roman" w:eastAsia="Times New Roman" w:hAnsi="Times New Roman" w:cs="Times New Roman"/>
          <w:color w:val="18194F"/>
          <w:sz w:val="24"/>
          <w:szCs w:val="24"/>
        </w:rPr>
        <w:t>What is critical and analytical thinking?</w:t>
      </w:r>
    </w:p>
    <w:p w:rsidR="00BA0C80" w:rsidRPr="00BA0C80" w:rsidRDefault="00BA0C80" w:rsidP="00BA0C80">
      <w:pPr>
        <w:shd w:val="clear" w:color="auto" w:fill="FFFFFF"/>
        <w:spacing w:after="300" w:line="360" w:lineRule="auto"/>
        <w:jc w:val="both"/>
        <w:rPr>
          <w:rFonts w:ascii="Times New Roman" w:eastAsia="Times New Roman" w:hAnsi="Times New Roman" w:cs="Times New Roman"/>
          <w:color w:val="4A4949"/>
          <w:sz w:val="24"/>
          <w:szCs w:val="24"/>
        </w:rPr>
      </w:pPr>
      <w:r w:rsidRPr="00BA0C80">
        <w:rPr>
          <w:rFonts w:ascii="Times New Roman" w:eastAsia="Times New Roman" w:hAnsi="Times New Roman" w:cs="Times New Roman"/>
          <w:color w:val="4A4949"/>
          <w:sz w:val="24"/>
          <w:szCs w:val="24"/>
        </w:rPr>
        <w:t>In essence, this means looking very closely at the detail and not taking what you read or are told for granted. This is likely to involve some or all of the following:</w:t>
      </w:r>
    </w:p>
    <w:p w:rsidR="00BA0C80" w:rsidRPr="00BA0C80" w:rsidRDefault="00BA0C80" w:rsidP="00BA0C80">
      <w:pPr>
        <w:shd w:val="clear" w:color="auto" w:fill="FFFFFF"/>
        <w:spacing w:after="300" w:line="360" w:lineRule="auto"/>
        <w:jc w:val="both"/>
        <w:rPr>
          <w:rFonts w:ascii="Times New Roman" w:eastAsia="Times New Roman" w:hAnsi="Times New Roman" w:cs="Times New Roman"/>
          <w:color w:val="4A4949"/>
          <w:sz w:val="24"/>
          <w:szCs w:val="24"/>
        </w:rPr>
      </w:pPr>
      <w:r w:rsidRPr="00BA0C80">
        <w:rPr>
          <w:rFonts w:ascii="Times New Roman" w:eastAsia="Times New Roman" w:hAnsi="Times New Roman" w:cs="Times New Roman"/>
          <w:color w:val="4A4949"/>
          <w:sz w:val="24"/>
          <w:szCs w:val="24"/>
        </w:rPr>
        <w:t>Check list:</w:t>
      </w:r>
    </w:p>
    <w:p w:rsidR="00BA0C80" w:rsidRPr="00BA0C80" w:rsidRDefault="00BA0C80" w:rsidP="00BA0C80">
      <w:pPr>
        <w:numPr>
          <w:ilvl w:val="0"/>
          <w:numId w:val="2"/>
        </w:numPr>
        <w:shd w:val="clear" w:color="auto" w:fill="FFFFFF"/>
        <w:spacing w:after="120" w:line="360" w:lineRule="auto"/>
        <w:ind w:left="450"/>
        <w:jc w:val="both"/>
        <w:rPr>
          <w:rFonts w:ascii="Times New Roman" w:eastAsia="Times New Roman" w:hAnsi="Times New Roman" w:cs="Times New Roman"/>
          <w:color w:val="4A4949"/>
          <w:sz w:val="24"/>
          <w:szCs w:val="24"/>
        </w:rPr>
      </w:pPr>
      <w:r w:rsidRPr="00BA0C80">
        <w:rPr>
          <w:rFonts w:ascii="Times New Roman" w:eastAsia="Times New Roman" w:hAnsi="Times New Roman" w:cs="Times New Roman"/>
          <w:color w:val="4A4949"/>
          <w:sz w:val="24"/>
          <w:szCs w:val="24"/>
        </w:rPr>
        <w:t>Evaluating how far sources and materials are up-to-date and relevant</w:t>
      </w:r>
    </w:p>
    <w:p w:rsidR="00BA0C80" w:rsidRPr="00BA0C80" w:rsidRDefault="00BA0C80" w:rsidP="00BA0C80">
      <w:pPr>
        <w:numPr>
          <w:ilvl w:val="0"/>
          <w:numId w:val="2"/>
        </w:numPr>
        <w:shd w:val="clear" w:color="auto" w:fill="FFFFFF"/>
        <w:spacing w:after="120" w:line="360" w:lineRule="auto"/>
        <w:ind w:left="450"/>
        <w:jc w:val="both"/>
        <w:rPr>
          <w:rFonts w:ascii="Times New Roman" w:eastAsia="Times New Roman" w:hAnsi="Times New Roman" w:cs="Times New Roman"/>
          <w:color w:val="4A4949"/>
          <w:sz w:val="24"/>
          <w:szCs w:val="24"/>
        </w:rPr>
      </w:pPr>
      <w:r w:rsidRPr="00BA0C80">
        <w:rPr>
          <w:rFonts w:ascii="Times New Roman" w:eastAsia="Times New Roman" w:hAnsi="Times New Roman" w:cs="Times New Roman"/>
          <w:color w:val="4A4949"/>
          <w:sz w:val="24"/>
          <w:szCs w:val="24"/>
        </w:rPr>
        <w:t>Evaluating if the evidence or examples used support the points or claims made</w:t>
      </w:r>
    </w:p>
    <w:p w:rsidR="00BA0C80" w:rsidRPr="00BA0C80" w:rsidRDefault="00BA0C80" w:rsidP="00BA0C80">
      <w:pPr>
        <w:numPr>
          <w:ilvl w:val="0"/>
          <w:numId w:val="2"/>
        </w:numPr>
        <w:shd w:val="clear" w:color="auto" w:fill="FFFFFF"/>
        <w:spacing w:after="120" w:line="360" w:lineRule="auto"/>
        <w:ind w:left="450"/>
        <w:jc w:val="both"/>
        <w:rPr>
          <w:rFonts w:ascii="Times New Roman" w:eastAsia="Times New Roman" w:hAnsi="Times New Roman" w:cs="Times New Roman"/>
          <w:color w:val="4A4949"/>
          <w:sz w:val="24"/>
          <w:szCs w:val="24"/>
        </w:rPr>
      </w:pPr>
      <w:r w:rsidRPr="00BA0C80">
        <w:rPr>
          <w:rFonts w:ascii="Times New Roman" w:eastAsia="Times New Roman" w:hAnsi="Times New Roman" w:cs="Times New Roman"/>
          <w:color w:val="4A4949"/>
          <w:sz w:val="24"/>
          <w:szCs w:val="24"/>
        </w:rPr>
        <w:t>Evaluating opinions, arguments or solutions using appropriate criteria and benchmarks</w:t>
      </w:r>
    </w:p>
    <w:p w:rsidR="00BA0C80" w:rsidRPr="00BA0C80" w:rsidRDefault="00BA0C80" w:rsidP="00BA0C80">
      <w:pPr>
        <w:numPr>
          <w:ilvl w:val="0"/>
          <w:numId w:val="2"/>
        </w:numPr>
        <w:shd w:val="clear" w:color="auto" w:fill="FFFFFF"/>
        <w:spacing w:after="120" w:line="360" w:lineRule="auto"/>
        <w:ind w:left="450"/>
        <w:jc w:val="both"/>
        <w:rPr>
          <w:rFonts w:ascii="Times New Roman" w:eastAsia="Times New Roman" w:hAnsi="Times New Roman" w:cs="Times New Roman"/>
          <w:color w:val="4A4949"/>
          <w:sz w:val="24"/>
          <w:szCs w:val="24"/>
        </w:rPr>
      </w:pPr>
      <w:r w:rsidRPr="00BA0C80">
        <w:rPr>
          <w:rFonts w:ascii="Times New Roman" w:eastAsia="Times New Roman" w:hAnsi="Times New Roman" w:cs="Times New Roman"/>
          <w:color w:val="4A4949"/>
          <w:sz w:val="24"/>
          <w:szCs w:val="24"/>
        </w:rPr>
        <w:t>Following a line of reasoning through to its logical conclusion</w:t>
      </w:r>
    </w:p>
    <w:p w:rsidR="00BA0C80" w:rsidRPr="00BA0C80" w:rsidRDefault="00BA0C80" w:rsidP="00BA0C80">
      <w:pPr>
        <w:numPr>
          <w:ilvl w:val="0"/>
          <w:numId w:val="2"/>
        </w:numPr>
        <w:shd w:val="clear" w:color="auto" w:fill="FFFFFF"/>
        <w:spacing w:after="120" w:line="360" w:lineRule="auto"/>
        <w:ind w:left="450"/>
        <w:jc w:val="both"/>
        <w:rPr>
          <w:rFonts w:ascii="Times New Roman" w:eastAsia="Times New Roman" w:hAnsi="Times New Roman" w:cs="Times New Roman"/>
          <w:color w:val="4A4949"/>
          <w:sz w:val="24"/>
          <w:szCs w:val="24"/>
        </w:rPr>
      </w:pPr>
      <w:r w:rsidRPr="00BA0C80">
        <w:rPr>
          <w:rFonts w:ascii="Times New Roman" w:eastAsia="Times New Roman" w:hAnsi="Times New Roman" w:cs="Times New Roman"/>
          <w:color w:val="4A4949"/>
          <w:sz w:val="24"/>
          <w:szCs w:val="24"/>
        </w:rPr>
        <w:t>Checking for bias or unfounded assumptions</w:t>
      </w:r>
    </w:p>
    <w:p w:rsidR="00BA0C80" w:rsidRPr="00BA0C80" w:rsidRDefault="00BA0C80" w:rsidP="00BA0C80">
      <w:pPr>
        <w:numPr>
          <w:ilvl w:val="0"/>
          <w:numId w:val="2"/>
        </w:numPr>
        <w:shd w:val="clear" w:color="auto" w:fill="FFFFFF"/>
        <w:spacing w:after="120" w:line="360" w:lineRule="auto"/>
        <w:ind w:left="450"/>
        <w:jc w:val="both"/>
        <w:rPr>
          <w:rFonts w:ascii="Times New Roman" w:eastAsia="Times New Roman" w:hAnsi="Times New Roman" w:cs="Times New Roman"/>
          <w:color w:val="4A4949"/>
          <w:sz w:val="24"/>
          <w:szCs w:val="24"/>
        </w:rPr>
      </w:pPr>
      <w:r w:rsidRPr="00BA0C80">
        <w:rPr>
          <w:rFonts w:ascii="Times New Roman" w:eastAsia="Times New Roman" w:hAnsi="Times New Roman" w:cs="Times New Roman"/>
          <w:color w:val="4A4949"/>
          <w:sz w:val="24"/>
          <w:szCs w:val="24"/>
        </w:rPr>
        <w:t>Evaluating the argument to check that the evidence presented really does support the conclusions drawn.</w:t>
      </w:r>
    </w:p>
    <w:p w:rsidR="00BA0C80" w:rsidRPr="00BA0C80" w:rsidRDefault="00BA0C80" w:rsidP="00BA0C80">
      <w:pPr>
        <w:shd w:val="clear" w:color="auto" w:fill="FFFFFF"/>
        <w:spacing w:after="300" w:line="360" w:lineRule="auto"/>
        <w:jc w:val="both"/>
        <w:rPr>
          <w:rFonts w:ascii="Times New Roman" w:eastAsia="Times New Roman" w:hAnsi="Times New Roman" w:cs="Times New Roman"/>
          <w:color w:val="4A4949"/>
          <w:sz w:val="24"/>
          <w:szCs w:val="24"/>
        </w:rPr>
      </w:pPr>
      <w:r w:rsidRPr="00BA0C80">
        <w:rPr>
          <w:rFonts w:ascii="Times New Roman" w:eastAsia="Times New Roman" w:hAnsi="Times New Roman" w:cs="Times New Roman"/>
          <w:color w:val="4A4949"/>
          <w:sz w:val="24"/>
          <w:szCs w:val="24"/>
        </w:rPr>
        <w:t xml:space="preserve">You will need to do this for books and other resources that you consult throughout your learning. You are expected to be applying critical and analytical thinking to assessing your sources, using evidence that has been well researched rather than just your own, or someone else's, unjustified opinion. This is especially true when you are using materials and sources drawn from the internet. Website material in particular may not have been subjected to the same processes of peer-reviewing as many printed materials. Peer-reviewing is a core process of evaluating materials proposed for publication and involves appropriate experts in a field assessing the validity, </w:t>
      </w:r>
      <w:r w:rsidRPr="00BA0C80">
        <w:rPr>
          <w:rFonts w:ascii="Times New Roman" w:eastAsia="Times New Roman" w:hAnsi="Times New Roman" w:cs="Times New Roman"/>
          <w:color w:val="4A4949"/>
          <w:sz w:val="24"/>
          <w:szCs w:val="24"/>
        </w:rPr>
        <w:lastRenderedPageBreak/>
        <w:t>reliability and intellectual contribution the writing would make to the field and its intended readership.</w:t>
      </w:r>
    </w:p>
    <w:p w:rsidR="00BA0C80" w:rsidRPr="00BA0C80" w:rsidRDefault="00BA0C80" w:rsidP="00BA0C80">
      <w:pPr>
        <w:shd w:val="clear" w:color="auto" w:fill="FFFFFF"/>
        <w:spacing w:after="300" w:line="360" w:lineRule="auto"/>
        <w:jc w:val="both"/>
        <w:rPr>
          <w:rFonts w:ascii="Times New Roman" w:eastAsia="Times New Roman" w:hAnsi="Times New Roman" w:cs="Times New Roman"/>
          <w:color w:val="4A4949"/>
          <w:sz w:val="24"/>
          <w:szCs w:val="24"/>
        </w:rPr>
      </w:pPr>
      <w:r w:rsidRPr="00BA0C80">
        <w:rPr>
          <w:rFonts w:ascii="Times New Roman" w:eastAsia="Times New Roman" w:hAnsi="Times New Roman" w:cs="Times New Roman"/>
          <w:color w:val="4A4949"/>
          <w:sz w:val="24"/>
          <w:szCs w:val="24"/>
        </w:rPr>
        <w:t>Interpreting the contributions of broadcast media materials such as YouTube videos, radio, television, and film may also present challenges for applying critical and analytical thinking.  You may need to consider the impact of any legal constraints for meeting publication or broadcast guidelines and the extent to which review or approval in advance may be limited. In selecting evidence and developing your own opinion you will need to take into account the potential bias inherent in the sources you consult.  Talk to your subject tutors to access advice on critically analysing the relevant range of resources you may refer to in your academic discipline.</w:t>
      </w:r>
    </w:p>
    <w:p w:rsidR="00BA0C80" w:rsidRPr="00BA0C80" w:rsidRDefault="00BA0C80" w:rsidP="00BA0C80">
      <w:pPr>
        <w:shd w:val="clear" w:color="auto" w:fill="FFFFFF"/>
        <w:spacing w:after="225" w:line="360" w:lineRule="auto"/>
        <w:jc w:val="both"/>
        <w:outlineLvl w:val="2"/>
        <w:rPr>
          <w:rFonts w:ascii="Times New Roman" w:eastAsia="Times New Roman" w:hAnsi="Times New Roman" w:cs="Times New Roman"/>
          <w:color w:val="18194F"/>
          <w:sz w:val="24"/>
          <w:szCs w:val="24"/>
        </w:rPr>
      </w:pPr>
      <w:r w:rsidRPr="00BA0C80">
        <w:rPr>
          <w:rFonts w:ascii="Times New Roman" w:eastAsia="Times New Roman" w:hAnsi="Times New Roman" w:cs="Times New Roman"/>
          <w:color w:val="18194F"/>
          <w:sz w:val="24"/>
          <w:szCs w:val="24"/>
        </w:rPr>
        <w:t>Further reading</w:t>
      </w:r>
    </w:p>
    <w:p w:rsidR="00BA0C80" w:rsidRPr="00BA0C80" w:rsidRDefault="00BA0C80" w:rsidP="00BA0C80">
      <w:pPr>
        <w:shd w:val="clear" w:color="auto" w:fill="FFFFFF"/>
        <w:spacing w:after="120" w:line="360" w:lineRule="auto"/>
        <w:jc w:val="both"/>
        <w:outlineLvl w:val="3"/>
        <w:rPr>
          <w:rFonts w:ascii="Times New Roman" w:eastAsia="Times New Roman" w:hAnsi="Times New Roman" w:cs="Times New Roman"/>
          <w:b/>
          <w:bCs/>
          <w:color w:val="18194F"/>
          <w:sz w:val="24"/>
          <w:szCs w:val="24"/>
        </w:rPr>
      </w:pPr>
      <w:r w:rsidRPr="00BA0C80">
        <w:rPr>
          <w:rFonts w:ascii="Times New Roman" w:eastAsia="Times New Roman" w:hAnsi="Times New Roman" w:cs="Times New Roman"/>
          <w:b/>
          <w:bCs/>
          <w:color w:val="18194F"/>
          <w:sz w:val="24"/>
          <w:szCs w:val="24"/>
        </w:rPr>
        <w:t>Writing</w:t>
      </w:r>
    </w:p>
    <w:p w:rsidR="00BA0C80" w:rsidRPr="00BA0C80" w:rsidRDefault="009F17BC" w:rsidP="00BA0C80">
      <w:pPr>
        <w:numPr>
          <w:ilvl w:val="0"/>
          <w:numId w:val="3"/>
        </w:numPr>
        <w:shd w:val="clear" w:color="auto" w:fill="FFFFFF"/>
        <w:spacing w:after="0" w:line="360" w:lineRule="auto"/>
        <w:ind w:left="450"/>
        <w:jc w:val="both"/>
        <w:rPr>
          <w:rFonts w:ascii="Times New Roman" w:eastAsia="Times New Roman" w:hAnsi="Times New Roman" w:cs="Times New Roman"/>
          <w:color w:val="4A4949"/>
          <w:sz w:val="24"/>
          <w:szCs w:val="24"/>
        </w:rPr>
      </w:pPr>
      <w:hyperlink r:id="rId9" w:tooltip="Dissertations, projects and theses" w:history="1">
        <w:r w:rsidR="00BA0C80" w:rsidRPr="00BA0C80">
          <w:rPr>
            <w:rFonts w:ascii="Times New Roman" w:eastAsia="Times New Roman" w:hAnsi="Times New Roman" w:cs="Times New Roman"/>
            <w:color w:val="4A4949"/>
            <w:sz w:val="24"/>
            <w:szCs w:val="24"/>
            <w:u w:val="single"/>
          </w:rPr>
          <w:t>Dissertations, projects and theses</w:t>
        </w:r>
      </w:hyperlink>
    </w:p>
    <w:p w:rsidR="00BA0C80" w:rsidRPr="00BA0C80" w:rsidRDefault="00BA0C80" w:rsidP="00BA0C80">
      <w:pPr>
        <w:shd w:val="clear" w:color="auto" w:fill="FFFFFF"/>
        <w:spacing w:after="120" w:line="360" w:lineRule="auto"/>
        <w:jc w:val="both"/>
        <w:outlineLvl w:val="3"/>
        <w:rPr>
          <w:rFonts w:ascii="Times New Roman" w:eastAsia="Times New Roman" w:hAnsi="Times New Roman" w:cs="Times New Roman"/>
          <w:b/>
          <w:bCs/>
          <w:color w:val="18194F"/>
          <w:sz w:val="24"/>
          <w:szCs w:val="24"/>
        </w:rPr>
      </w:pPr>
      <w:r w:rsidRPr="00BA0C80">
        <w:rPr>
          <w:rFonts w:ascii="Times New Roman" w:eastAsia="Times New Roman" w:hAnsi="Times New Roman" w:cs="Times New Roman"/>
          <w:b/>
          <w:bCs/>
          <w:color w:val="18194F"/>
          <w:sz w:val="24"/>
          <w:szCs w:val="24"/>
        </w:rPr>
        <w:t>Reading and interpreting sources and data</w:t>
      </w:r>
    </w:p>
    <w:p w:rsidR="00BA0C80" w:rsidRPr="00BA0C80" w:rsidRDefault="009F17BC" w:rsidP="00BA0C80">
      <w:pPr>
        <w:numPr>
          <w:ilvl w:val="0"/>
          <w:numId w:val="4"/>
        </w:numPr>
        <w:shd w:val="clear" w:color="auto" w:fill="FFFFFF"/>
        <w:spacing w:after="0" w:line="360" w:lineRule="auto"/>
        <w:ind w:left="450"/>
        <w:jc w:val="both"/>
        <w:rPr>
          <w:rFonts w:ascii="Times New Roman" w:eastAsia="Times New Roman" w:hAnsi="Times New Roman" w:cs="Times New Roman"/>
          <w:color w:val="4A4949"/>
          <w:sz w:val="24"/>
          <w:szCs w:val="24"/>
        </w:rPr>
      </w:pPr>
      <w:hyperlink r:id="rId10" w:tooltip="Evaluating information" w:history="1">
        <w:r w:rsidR="00BA0C80" w:rsidRPr="00BA0C80">
          <w:rPr>
            <w:rFonts w:ascii="Times New Roman" w:eastAsia="Times New Roman" w:hAnsi="Times New Roman" w:cs="Times New Roman"/>
            <w:color w:val="4A4949"/>
            <w:sz w:val="24"/>
            <w:szCs w:val="24"/>
            <w:u w:val="single"/>
          </w:rPr>
          <w:t>Evaluating information</w:t>
        </w:r>
      </w:hyperlink>
    </w:p>
    <w:p w:rsidR="00BA0C80" w:rsidRPr="00BA0C80" w:rsidRDefault="00BA0C80" w:rsidP="00BA0C80">
      <w:pPr>
        <w:shd w:val="clear" w:color="auto" w:fill="FFFFFF"/>
        <w:spacing w:after="120" w:line="360" w:lineRule="auto"/>
        <w:jc w:val="both"/>
        <w:outlineLvl w:val="3"/>
        <w:rPr>
          <w:rFonts w:ascii="Times New Roman" w:eastAsia="Times New Roman" w:hAnsi="Times New Roman" w:cs="Times New Roman"/>
          <w:b/>
          <w:bCs/>
          <w:color w:val="18194F"/>
          <w:sz w:val="24"/>
          <w:szCs w:val="24"/>
        </w:rPr>
      </w:pPr>
      <w:r w:rsidRPr="00BA0C80">
        <w:rPr>
          <w:rFonts w:ascii="Times New Roman" w:eastAsia="Times New Roman" w:hAnsi="Times New Roman" w:cs="Times New Roman"/>
          <w:b/>
          <w:bCs/>
          <w:color w:val="18194F"/>
          <w:sz w:val="24"/>
          <w:szCs w:val="24"/>
        </w:rPr>
        <w:t>Practical strategies for critical analysis</w:t>
      </w:r>
    </w:p>
    <w:p w:rsidR="00BA0C80" w:rsidRPr="00BA0C80" w:rsidRDefault="009F17BC" w:rsidP="00BA0C80">
      <w:pPr>
        <w:numPr>
          <w:ilvl w:val="0"/>
          <w:numId w:val="5"/>
        </w:numPr>
        <w:shd w:val="clear" w:color="auto" w:fill="FFFFFF"/>
        <w:spacing w:after="0" w:line="360" w:lineRule="auto"/>
        <w:ind w:left="450"/>
        <w:jc w:val="both"/>
        <w:rPr>
          <w:rFonts w:ascii="Times New Roman" w:eastAsia="Times New Roman" w:hAnsi="Times New Roman" w:cs="Times New Roman"/>
          <w:color w:val="4A4949"/>
          <w:sz w:val="24"/>
          <w:szCs w:val="24"/>
        </w:rPr>
      </w:pPr>
      <w:hyperlink r:id="rId11" w:tooltip="Writing Critically, Study Resources" w:history="1">
        <w:r w:rsidR="00BA0C80" w:rsidRPr="00BA0C80">
          <w:rPr>
            <w:rFonts w:ascii="Times New Roman" w:eastAsia="Times New Roman" w:hAnsi="Times New Roman" w:cs="Times New Roman"/>
            <w:color w:val="4A4949"/>
            <w:sz w:val="24"/>
            <w:szCs w:val="24"/>
            <w:u w:val="single"/>
          </w:rPr>
          <w:t>Writing critically</w:t>
        </w:r>
      </w:hyperlink>
      <w:r w:rsidR="00BA0C80" w:rsidRPr="00BA0C80">
        <w:rPr>
          <w:rFonts w:ascii="Times New Roman" w:eastAsia="Times New Roman" w:hAnsi="Times New Roman" w:cs="Times New Roman"/>
          <w:color w:val="4A4949"/>
          <w:sz w:val="24"/>
          <w:szCs w:val="24"/>
        </w:rPr>
        <w:t> </w:t>
      </w:r>
    </w:p>
    <w:p w:rsidR="00BA0C80" w:rsidRPr="00BA0C80" w:rsidRDefault="009F17BC" w:rsidP="00BA0C80">
      <w:pPr>
        <w:numPr>
          <w:ilvl w:val="0"/>
          <w:numId w:val="5"/>
        </w:numPr>
        <w:shd w:val="clear" w:color="auto" w:fill="FFFFFF"/>
        <w:spacing w:after="0" w:line="360" w:lineRule="auto"/>
        <w:ind w:left="450"/>
        <w:jc w:val="both"/>
        <w:rPr>
          <w:rFonts w:ascii="Times New Roman" w:eastAsia="Times New Roman" w:hAnsi="Times New Roman" w:cs="Times New Roman"/>
          <w:color w:val="4A4949"/>
          <w:sz w:val="24"/>
          <w:szCs w:val="24"/>
        </w:rPr>
      </w:pPr>
      <w:hyperlink r:id="rId12" w:tooltip="Dissertation - RelevanceTree, Study Resources" w:history="1">
        <w:r w:rsidR="00BA0C80" w:rsidRPr="00BA0C80">
          <w:rPr>
            <w:rFonts w:ascii="Times New Roman" w:eastAsia="Times New Roman" w:hAnsi="Times New Roman" w:cs="Times New Roman"/>
            <w:color w:val="4A4949"/>
            <w:sz w:val="24"/>
            <w:szCs w:val="24"/>
            <w:u w:val="single"/>
          </w:rPr>
          <w:t>Relevance tree</w:t>
        </w:r>
      </w:hyperlink>
      <w:r w:rsidR="00BA0C80" w:rsidRPr="00BA0C80">
        <w:rPr>
          <w:rFonts w:ascii="Times New Roman" w:eastAsia="Times New Roman" w:hAnsi="Times New Roman" w:cs="Times New Roman"/>
          <w:color w:val="4A4949"/>
          <w:sz w:val="24"/>
          <w:szCs w:val="24"/>
        </w:rPr>
        <w:t> - for dissertation topic planning</w:t>
      </w:r>
    </w:p>
    <w:p w:rsidR="00BA0C80" w:rsidRPr="00BA0C80" w:rsidRDefault="009F17BC" w:rsidP="00BA0C80">
      <w:pPr>
        <w:shd w:val="clear" w:color="auto" w:fill="FFFFFF"/>
        <w:spacing w:after="0" w:line="360" w:lineRule="auto"/>
        <w:jc w:val="both"/>
        <w:rPr>
          <w:rFonts w:ascii="Times New Roman" w:eastAsia="Times New Roman" w:hAnsi="Times New Roman" w:cs="Times New Roman"/>
          <w:color w:val="4A4949"/>
          <w:sz w:val="24"/>
          <w:szCs w:val="24"/>
        </w:rPr>
      </w:pPr>
      <w:hyperlink r:id="rId13" w:tooltip="More from academic support" w:history="1">
        <w:r w:rsidR="00BA0C80" w:rsidRPr="00BA0C80">
          <w:rPr>
            <w:rFonts w:ascii="Times New Roman" w:eastAsia="Times New Roman" w:hAnsi="Times New Roman" w:cs="Times New Roman"/>
            <w:color w:val="4A4949"/>
            <w:sz w:val="24"/>
            <w:szCs w:val="24"/>
            <w:u w:val="single"/>
          </w:rPr>
          <w:t>more from Academic Support study resources </w:t>
        </w:r>
      </w:hyperlink>
      <w:r w:rsidR="00BA0C80" w:rsidRPr="00BA0C80">
        <w:rPr>
          <w:rFonts w:ascii="Times New Roman" w:eastAsia="Times New Roman" w:hAnsi="Times New Roman" w:cs="Times New Roman"/>
          <w:color w:val="4A4949"/>
          <w:sz w:val="24"/>
          <w:szCs w:val="24"/>
        </w:rPr>
        <w:t> </w:t>
      </w:r>
    </w:p>
    <w:sectPr w:rsidR="00BA0C80" w:rsidRPr="00BA0C8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17BC" w:rsidRDefault="009F17BC" w:rsidP="00BA0C80">
      <w:pPr>
        <w:spacing w:after="0" w:line="240" w:lineRule="auto"/>
      </w:pPr>
      <w:r>
        <w:separator/>
      </w:r>
    </w:p>
  </w:endnote>
  <w:endnote w:type="continuationSeparator" w:id="0">
    <w:p w:rsidR="009F17BC" w:rsidRDefault="009F17BC" w:rsidP="00BA0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1496222"/>
      <w:docPartObj>
        <w:docPartGallery w:val="Page Numbers (Bottom of Page)"/>
        <w:docPartUnique/>
      </w:docPartObj>
    </w:sdtPr>
    <w:sdtEndPr>
      <w:rPr>
        <w:noProof/>
      </w:rPr>
    </w:sdtEndPr>
    <w:sdtContent>
      <w:p w:rsidR="00BA0C80" w:rsidRDefault="00BA0C80">
        <w:pPr>
          <w:pStyle w:val="Footer"/>
          <w:jc w:val="right"/>
        </w:pPr>
        <w:r>
          <w:fldChar w:fldCharType="begin"/>
        </w:r>
        <w:r>
          <w:instrText xml:space="preserve"> PAGE   \* MERGEFORMAT </w:instrText>
        </w:r>
        <w:r>
          <w:fldChar w:fldCharType="separate"/>
        </w:r>
        <w:r w:rsidR="008B35B3">
          <w:rPr>
            <w:noProof/>
          </w:rPr>
          <w:t>1</w:t>
        </w:r>
        <w:r>
          <w:rPr>
            <w:noProof/>
          </w:rPr>
          <w:fldChar w:fldCharType="end"/>
        </w:r>
      </w:p>
    </w:sdtContent>
  </w:sdt>
  <w:p w:rsidR="00BA0C80" w:rsidRDefault="00BA0C8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17BC" w:rsidRDefault="009F17BC" w:rsidP="00BA0C80">
      <w:pPr>
        <w:spacing w:after="0" w:line="240" w:lineRule="auto"/>
      </w:pPr>
      <w:r>
        <w:separator/>
      </w:r>
    </w:p>
  </w:footnote>
  <w:footnote w:type="continuationSeparator" w:id="0">
    <w:p w:rsidR="009F17BC" w:rsidRDefault="009F17BC" w:rsidP="00BA0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76406"/>
    <w:multiLevelType w:val="multilevel"/>
    <w:tmpl w:val="F072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5D773F"/>
    <w:multiLevelType w:val="multilevel"/>
    <w:tmpl w:val="E67A5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4E5C29"/>
    <w:multiLevelType w:val="multilevel"/>
    <w:tmpl w:val="BB6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711911"/>
    <w:multiLevelType w:val="multilevel"/>
    <w:tmpl w:val="B772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62007B"/>
    <w:multiLevelType w:val="multilevel"/>
    <w:tmpl w:val="2B6E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80"/>
    <w:rsid w:val="008B35B3"/>
    <w:rsid w:val="009F17BC"/>
    <w:rsid w:val="00BA0C80"/>
    <w:rsid w:val="00C55122"/>
    <w:rsid w:val="00EF0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5B052"/>
  <w15:chartTrackingRefBased/>
  <w15:docId w15:val="{CA1B53BE-14E4-4376-8DA2-479E3ED39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0C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0C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0C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A0C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0C80"/>
    <w:rPr>
      <w:color w:val="0000FF"/>
      <w:u w:val="single"/>
    </w:rPr>
  </w:style>
  <w:style w:type="character" w:customStyle="1" w:styleId="Heading1Char">
    <w:name w:val="Heading 1 Char"/>
    <w:basedOn w:val="DefaultParagraphFont"/>
    <w:link w:val="Heading1"/>
    <w:uiPriority w:val="9"/>
    <w:rsid w:val="00BA0C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0C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0C8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A0C80"/>
    <w:rPr>
      <w:rFonts w:ascii="Times New Roman" w:eastAsia="Times New Roman" w:hAnsi="Times New Roman" w:cs="Times New Roman"/>
      <w:b/>
      <w:bCs/>
      <w:sz w:val="24"/>
      <w:szCs w:val="24"/>
    </w:rPr>
  </w:style>
  <w:style w:type="character" w:styleId="Strong">
    <w:name w:val="Strong"/>
    <w:basedOn w:val="DefaultParagraphFont"/>
    <w:uiPriority w:val="22"/>
    <w:qFormat/>
    <w:rsid w:val="00BA0C80"/>
    <w:rPr>
      <w:b/>
      <w:bCs/>
    </w:rPr>
  </w:style>
  <w:style w:type="paragraph" w:styleId="NormalWeb">
    <w:name w:val="Normal (Web)"/>
    <w:basedOn w:val="Normal"/>
    <w:uiPriority w:val="99"/>
    <w:semiHidden/>
    <w:unhideWhenUsed/>
    <w:rsid w:val="00BA0C8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A0C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C80"/>
  </w:style>
  <w:style w:type="paragraph" w:styleId="Footer">
    <w:name w:val="footer"/>
    <w:basedOn w:val="Normal"/>
    <w:link w:val="FooterChar"/>
    <w:uiPriority w:val="99"/>
    <w:unhideWhenUsed/>
    <w:rsid w:val="00BA0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850032">
      <w:bodyDiv w:val="1"/>
      <w:marLeft w:val="0"/>
      <w:marRight w:val="0"/>
      <w:marTop w:val="0"/>
      <w:marBottom w:val="0"/>
      <w:divBdr>
        <w:top w:val="none" w:sz="0" w:space="0" w:color="auto"/>
        <w:left w:val="none" w:sz="0" w:space="0" w:color="auto"/>
        <w:bottom w:val="none" w:sz="0" w:space="0" w:color="auto"/>
        <w:right w:val="none" w:sz="0" w:space="0" w:color="auto"/>
      </w:divBdr>
      <w:divsChild>
        <w:div w:id="2133942707">
          <w:marLeft w:val="0"/>
          <w:marRight w:val="0"/>
          <w:marTop w:val="0"/>
          <w:marBottom w:val="90"/>
          <w:divBdr>
            <w:top w:val="none" w:sz="0" w:space="0" w:color="auto"/>
            <w:left w:val="none" w:sz="0" w:space="0" w:color="auto"/>
            <w:bottom w:val="none" w:sz="0" w:space="0" w:color="auto"/>
            <w:right w:val="none" w:sz="0" w:space="0" w:color="auto"/>
          </w:divBdr>
        </w:div>
        <w:div w:id="223612731">
          <w:marLeft w:val="0"/>
          <w:marRight w:val="0"/>
          <w:marTop w:val="0"/>
          <w:marBottom w:val="480"/>
          <w:divBdr>
            <w:top w:val="none" w:sz="0" w:space="0" w:color="auto"/>
            <w:left w:val="none" w:sz="0" w:space="0" w:color="auto"/>
            <w:bottom w:val="none" w:sz="0" w:space="0" w:color="auto"/>
            <w:right w:val="none" w:sz="0" w:space="0" w:color="auto"/>
          </w:divBdr>
          <w:divsChild>
            <w:div w:id="2141994232">
              <w:marLeft w:val="0"/>
              <w:marRight w:val="0"/>
              <w:marTop w:val="0"/>
              <w:marBottom w:val="0"/>
              <w:divBdr>
                <w:top w:val="none" w:sz="0" w:space="0" w:color="auto"/>
                <w:left w:val="none" w:sz="0" w:space="0" w:color="auto"/>
                <w:bottom w:val="none" w:sz="0" w:space="0" w:color="auto"/>
                <w:right w:val="none" w:sz="0" w:space="0" w:color="auto"/>
              </w:divBdr>
              <w:divsChild>
                <w:div w:id="583607066">
                  <w:marLeft w:val="0"/>
                  <w:marRight w:val="0"/>
                  <w:marTop w:val="0"/>
                  <w:marBottom w:val="0"/>
                  <w:divBdr>
                    <w:top w:val="none" w:sz="0" w:space="0" w:color="auto"/>
                    <w:left w:val="none" w:sz="0" w:space="0" w:color="auto"/>
                    <w:bottom w:val="none" w:sz="0" w:space="0" w:color="auto"/>
                    <w:right w:val="none" w:sz="0" w:space="0" w:color="auto"/>
                  </w:divBdr>
                </w:div>
                <w:div w:id="489754782">
                  <w:marLeft w:val="0"/>
                  <w:marRight w:val="0"/>
                  <w:marTop w:val="0"/>
                  <w:marBottom w:val="0"/>
                  <w:divBdr>
                    <w:top w:val="none" w:sz="0" w:space="0" w:color="auto"/>
                    <w:left w:val="none" w:sz="0" w:space="0" w:color="auto"/>
                    <w:bottom w:val="none" w:sz="0" w:space="0" w:color="auto"/>
                    <w:right w:val="none" w:sz="0" w:space="0" w:color="auto"/>
                  </w:divBdr>
                </w:div>
                <w:div w:id="4301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4621">
          <w:marLeft w:val="0"/>
          <w:marRight w:val="0"/>
          <w:marTop w:val="15"/>
          <w:marBottom w:val="0"/>
          <w:divBdr>
            <w:top w:val="none" w:sz="0" w:space="0" w:color="auto"/>
            <w:left w:val="none" w:sz="0" w:space="0" w:color="auto"/>
            <w:bottom w:val="none" w:sz="0" w:space="0" w:color="auto"/>
            <w:right w:val="none" w:sz="0" w:space="0" w:color="auto"/>
          </w:divBdr>
          <w:divsChild>
            <w:div w:id="1749570666">
              <w:marLeft w:val="0"/>
              <w:marRight w:val="0"/>
              <w:marTop w:val="0"/>
              <w:marBottom w:val="45"/>
              <w:divBdr>
                <w:top w:val="none" w:sz="0" w:space="0" w:color="auto"/>
                <w:left w:val="none" w:sz="0" w:space="0" w:color="auto"/>
                <w:bottom w:val="none" w:sz="0" w:space="0" w:color="auto"/>
                <w:right w:val="none" w:sz="0" w:space="0" w:color="auto"/>
              </w:divBdr>
              <w:divsChild>
                <w:div w:id="103230490">
                  <w:marLeft w:val="0"/>
                  <w:marRight w:val="0"/>
                  <w:marTop w:val="0"/>
                  <w:marBottom w:val="0"/>
                  <w:divBdr>
                    <w:top w:val="none" w:sz="0" w:space="0" w:color="auto"/>
                    <w:left w:val="none" w:sz="0" w:space="0" w:color="auto"/>
                    <w:bottom w:val="none" w:sz="0" w:space="0" w:color="auto"/>
                    <w:right w:val="none" w:sz="0" w:space="0" w:color="auto"/>
                  </w:divBdr>
                </w:div>
                <w:div w:id="920257382">
                  <w:marLeft w:val="0"/>
                  <w:marRight w:val="0"/>
                  <w:marTop w:val="0"/>
                  <w:marBottom w:val="0"/>
                  <w:divBdr>
                    <w:top w:val="none" w:sz="0" w:space="0" w:color="auto"/>
                    <w:left w:val="none" w:sz="0" w:space="0" w:color="auto"/>
                    <w:bottom w:val="none" w:sz="0" w:space="0" w:color="auto"/>
                    <w:right w:val="none" w:sz="0" w:space="0" w:color="auto"/>
                  </w:divBdr>
                  <w:divsChild>
                    <w:div w:id="1206911561">
                      <w:marLeft w:val="0"/>
                      <w:marRight w:val="0"/>
                      <w:marTop w:val="0"/>
                      <w:marBottom w:val="45"/>
                      <w:divBdr>
                        <w:top w:val="none" w:sz="0" w:space="0" w:color="auto"/>
                        <w:left w:val="none" w:sz="0" w:space="0" w:color="auto"/>
                        <w:bottom w:val="none" w:sz="0" w:space="0" w:color="auto"/>
                        <w:right w:val="none" w:sz="0" w:space="0" w:color="auto"/>
                      </w:divBdr>
                      <w:divsChild>
                        <w:div w:id="1669482086">
                          <w:marLeft w:val="0"/>
                          <w:marRight w:val="0"/>
                          <w:marTop w:val="0"/>
                          <w:marBottom w:val="0"/>
                          <w:divBdr>
                            <w:top w:val="none" w:sz="0" w:space="0" w:color="auto"/>
                            <w:left w:val="none" w:sz="0" w:space="0" w:color="auto"/>
                            <w:bottom w:val="none" w:sz="0" w:space="0" w:color="auto"/>
                            <w:right w:val="none" w:sz="0" w:space="0" w:color="auto"/>
                          </w:divBdr>
                        </w:div>
                      </w:divsChild>
                    </w:div>
                    <w:div w:id="11426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ttingham.ac.uk/studyingeffectively/studying/creativecriticalthinking/criticalanalytical.aspx" TargetMode="External"/><Relationship Id="rId13" Type="http://schemas.openxmlformats.org/officeDocument/2006/relationships/hyperlink" Target="https://www.nottingham.ac.uk/studentservices/supportforyourstudies/academicsupport/studyresources/index.aspx" TargetMode="External"/><Relationship Id="rId3" Type="http://schemas.openxmlformats.org/officeDocument/2006/relationships/settings" Target="settings.xml"/><Relationship Id="rId7" Type="http://schemas.openxmlformats.org/officeDocument/2006/relationships/hyperlink" Target="https://www.nottingham.ac.uk/studyingeffectively/studying/creativecriticalthinking/criticalanalytical.aspx" TargetMode="External"/><Relationship Id="rId12" Type="http://schemas.openxmlformats.org/officeDocument/2006/relationships/hyperlink" Target="https://www.nottingham.ac.uk/studentservices/documents/dissertation-relevancetree.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ottingham.ac.uk/studentservices/support/supportforyourstudies/academicsupport/studyresources/writing/writingcritically.asp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ottingham.ac.uk/studyingeffectively/reading/evaluating/index.aspx" TargetMode="External"/><Relationship Id="rId4" Type="http://schemas.openxmlformats.org/officeDocument/2006/relationships/webSettings" Target="webSettings.xml"/><Relationship Id="rId9" Type="http://schemas.openxmlformats.org/officeDocument/2006/relationships/hyperlink" Target="https://www.nottingham.ac.uk/studyingeffectively/writing/writingtasks/longerassignments.asp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2020-09-26T15:15:00Z</dcterms:created>
  <dcterms:modified xsi:type="dcterms:W3CDTF">2020-09-26T15:15:00Z</dcterms:modified>
</cp:coreProperties>
</file>