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33285332"/>
        <w:docPartObj>
          <w:docPartGallery w:val="Cover Pages"/>
        </w:docPartObj>
      </w:sdtPr>
      <w:sdtEndPr/>
      <w:sdtContent>
        <w:p w14:paraId="206D8C00" w14:textId="54AB5D21" w:rsidR="00FD273F" w:rsidRPr="00A87302" w:rsidRDefault="00FD273F">
          <w:r w:rsidRPr="00A873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0AE93" wp14:editId="2055F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D0DA9D" w14:textId="66D9ABE4" w:rsidR="00FD273F" w:rsidRDefault="00FD273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 Papadopoulos</w:t>
                                      </w:r>
                                    </w:p>
                                  </w:sdtContent>
                                </w:sdt>
                                <w:p w14:paraId="545F89CF" w14:textId="77777777" w:rsidR="00FD273F" w:rsidRDefault="0002326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D273F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[Firmenname]</w:t>
                                      </w:r>
                                    </w:sdtContent>
                                  </w:sdt>
                                  <w:r w:rsidR="00FD273F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273F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[Firmenadresse]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2631FA" w14:textId="396A5339" w:rsidR="00FD273F" w:rsidRDefault="00FD273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 M152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A0AE9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1D0DA9D" w14:textId="66D9ABE4" w:rsidR="00FD273F" w:rsidRDefault="00FD273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 Papadopoulos</w:t>
                                </w:r>
                              </w:p>
                            </w:sdtContent>
                          </w:sdt>
                          <w:p w14:paraId="545F89CF" w14:textId="77777777" w:rsidR="00FD273F" w:rsidRDefault="00FD273F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[Firmenname]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[Firmenadresse]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A2631FA" w14:textId="396A5339" w:rsidR="00FD273F" w:rsidRDefault="00FD273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 M152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7A946" w14:textId="1CFDEE4A" w:rsidR="00FD273F" w:rsidRPr="00A87302" w:rsidRDefault="00FD273F">
          <w:r w:rsidRPr="00A8730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950600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92373" w14:textId="21FA59D4" w:rsidR="00FD273F" w:rsidRPr="00A87302" w:rsidRDefault="00FD273F">
          <w:pPr>
            <w:pStyle w:val="Inhaltsverzeichnisberschrift"/>
            <w:rPr>
              <w:lang w:val="de-CH"/>
            </w:rPr>
          </w:pPr>
          <w:r w:rsidRPr="00A87302">
            <w:rPr>
              <w:lang w:val="de-CH"/>
            </w:rPr>
            <w:t>Inhaltsverzeichnis</w:t>
          </w:r>
        </w:p>
        <w:p w14:paraId="0EA1C461" w14:textId="2E80E5BD" w:rsidR="00FD273F" w:rsidRPr="00A87302" w:rsidRDefault="00FD273F">
          <w:r w:rsidRPr="00A87302">
            <w:fldChar w:fldCharType="begin"/>
          </w:r>
          <w:r w:rsidRPr="00A87302">
            <w:instrText xml:space="preserve"> TOC \o "1-3" \h \z \u </w:instrText>
          </w:r>
          <w:r w:rsidRPr="00A87302">
            <w:fldChar w:fldCharType="separate"/>
          </w:r>
          <w:r w:rsidRPr="00A87302">
            <w:rPr>
              <w:b/>
              <w:bCs/>
              <w:noProof/>
            </w:rPr>
            <w:t>Es wurden keine Einträge für das Inhaltsverzeichnis gefunden.</w:t>
          </w:r>
          <w:r w:rsidRPr="00A87302">
            <w:rPr>
              <w:b/>
              <w:bCs/>
            </w:rPr>
            <w:fldChar w:fldCharType="end"/>
          </w:r>
        </w:p>
      </w:sdtContent>
    </w:sdt>
    <w:p w14:paraId="7901E22A" w14:textId="0801B52B" w:rsidR="00FD273F" w:rsidRPr="00A87302" w:rsidRDefault="00FD273F">
      <w:r w:rsidRPr="00A87302">
        <w:br w:type="page"/>
      </w:r>
    </w:p>
    <w:p w14:paraId="448FEB1E" w14:textId="21FC00CF" w:rsidR="0042716C" w:rsidRPr="00A87302" w:rsidRDefault="00FD273F" w:rsidP="00FD273F">
      <w:pPr>
        <w:pStyle w:val="berschrift1"/>
      </w:pPr>
      <w:r w:rsidRPr="00A87302">
        <w:lastRenderedPageBreak/>
        <w:t xml:space="preserve">Tag </w:t>
      </w:r>
      <w:r w:rsidR="00106CA3" w:rsidRPr="00A87302">
        <w:t>1</w:t>
      </w:r>
    </w:p>
    <w:p w14:paraId="7CEF5C28" w14:textId="060A5713" w:rsidR="00FD273F" w:rsidRPr="00A87302" w:rsidRDefault="00FD273F" w:rsidP="00FD273F"/>
    <w:p w14:paraId="55BB29A0" w14:textId="0F216545" w:rsidR="00703998" w:rsidRPr="00A87302" w:rsidRDefault="005B0D11" w:rsidP="00703998">
      <w:pPr>
        <w:pStyle w:val="berschrift2"/>
      </w:pPr>
      <w:r w:rsidRPr="00A87302">
        <w:t>Heutiger Plan</w:t>
      </w:r>
    </w:p>
    <w:p w14:paraId="77CE73E5" w14:textId="30B63BB4" w:rsidR="00703998" w:rsidRPr="00A87302" w:rsidRDefault="00703998" w:rsidP="00703998">
      <w:pPr>
        <w:rPr>
          <w:sz w:val="24"/>
          <w:szCs w:val="24"/>
        </w:rPr>
      </w:pPr>
      <w:r w:rsidRPr="00A87302">
        <w:rPr>
          <w:sz w:val="24"/>
          <w:szCs w:val="24"/>
        </w:rPr>
        <w:t>Heute bekommen wir Zeit bis 14:00 auf unser Projekt zu arbeiten.</w:t>
      </w:r>
      <w:r w:rsidR="005E77D3" w:rsidRPr="00A87302">
        <w:rPr>
          <w:sz w:val="24"/>
          <w:szCs w:val="24"/>
        </w:rPr>
        <w:t xml:space="preserve"> Das heisst das ich </w:t>
      </w:r>
      <w:r w:rsidR="00BE45A6" w:rsidRPr="00A87302">
        <w:rPr>
          <w:sz w:val="24"/>
          <w:szCs w:val="24"/>
        </w:rPr>
        <w:t xml:space="preserve">heute genug Zeit bekommen auf dem </w:t>
      </w:r>
      <w:r w:rsidR="003A236A" w:rsidRPr="00A87302">
        <w:rPr>
          <w:sz w:val="24"/>
          <w:szCs w:val="24"/>
        </w:rPr>
        <w:t>Partnerarbeit</w:t>
      </w:r>
      <w:r w:rsidR="00BE45A6" w:rsidRPr="00A87302">
        <w:rPr>
          <w:sz w:val="24"/>
          <w:szCs w:val="24"/>
        </w:rPr>
        <w:t xml:space="preserve"> zu arbeiten. </w:t>
      </w:r>
      <w:r w:rsidR="00106CA3" w:rsidRPr="00A87302">
        <w:rPr>
          <w:sz w:val="24"/>
          <w:szCs w:val="24"/>
        </w:rPr>
        <w:t xml:space="preserve">Ich werde </w:t>
      </w:r>
      <w:r w:rsidR="00D25922" w:rsidRPr="00A87302">
        <w:rPr>
          <w:sz w:val="24"/>
          <w:szCs w:val="24"/>
        </w:rPr>
        <w:t xml:space="preserve">die </w:t>
      </w:r>
      <w:r w:rsidR="00106CA3" w:rsidRPr="00A87302">
        <w:rPr>
          <w:sz w:val="24"/>
          <w:szCs w:val="24"/>
        </w:rPr>
        <w:t>Dokumentation von die Partnerarbeit</w:t>
      </w:r>
      <w:r w:rsidR="007D1A0D" w:rsidRPr="00A87302">
        <w:rPr>
          <w:sz w:val="24"/>
          <w:szCs w:val="24"/>
        </w:rPr>
        <w:t xml:space="preserve"> mit Jonas anfangen</w:t>
      </w:r>
      <w:r w:rsidR="00FF2BAA" w:rsidRPr="00A87302">
        <w:rPr>
          <w:sz w:val="24"/>
          <w:szCs w:val="24"/>
        </w:rPr>
        <w:t xml:space="preserve">. </w:t>
      </w:r>
      <w:r w:rsidR="000002C1" w:rsidRPr="00A87302">
        <w:rPr>
          <w:sz w:val="24"/>
          <w:szCs w:val="24"/>
        </w:rPr>
        <w:t xml:space="preserve">Wir werden zuerst uns </w:t>
      </w:r>
      <w:r w:rsidR="00FB57E3" w:rsidRPr="00A87302">
        <w:rPr>
          <w:sz w:val="24"/>
          <w:szCs w:val="24"/>
        </w:rPr>
        <w:t>i</w:t>
      </w:r>
      <w:r w:rsidR="000002C1" w:rsidRPr="00A87302">
        <w:rPr>
          <w:sz w:val="24"/>
          <w:szCs w:val="24"/>
        </w:rPr>
        <w:t xml:space="preserve">nformieren was wir machen müssen und dann werden wir </w:t>
      </w:r>
      <w:r w:rsidR="00D74FDA" w:rsidRPr="00A87302">
        <w:rPr>
          <w:sz w:val="24"/>
          <w:szCs w:val="24"/>
        </w:rPr>
        <w:t>p</w:t>
      </w:r>
      <w:r w:rsidR="000002C1" w:rsidRPr="00A87302">
        <w:rPr>
          <w:sz w:val="24"/>
          <w:szCs w:val="24"/>
        </w:rPr>
        <w:t xml:space="preserve">lanen. </w:t>
      </w:r>
    </w:p>
    <w:p w14:paraId="0623157D" w14:textId="7A3ECEDA" w:rsidR="007D7ADE" w:rsidRPr="007D7ADE" w:rsidRDefault="007D7ADE" w:rsidP="007D7ADE">
      <w:pPr>
        <w:spacing w:after="0" w:line="240" w:lineRule="auto"/>
        <w:ind w:left="570" w:hanging="570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A87302">
        <w:rPr>
          <w:rFonts w:ascii="Tahoma" w:eastAsia="Times New Roman" w:hAnsi="Tahoma" w:cs="Tahoma"/>
          <w:b/>
          <w:bCs/>
          <w:color w:val="000000"/>
        </w:rPr>
        <w:t>Dienstag</w:t>
      </w:r>
      <w:r w:rsidRPr="007D7ADE">
        <w:rPr>
          <w:rFonts w:ascii="Tahoma" w:eastAsia="Times New Roman" w:hAnsi="Tahoma" w:cs="Tahoma"/>
          <w:b/>
          <w:bCs/>
          <w:color w:val="000000"/>
        </w:rPr>
        <w:t>, 2</w:t>
      </w:r>
      <w:r w:rsidRPr="00A87302">
        <w:rPr>
          <w:rFonts w:ascii="Tahoma" w:eastAsia="Times New Roman" w:hAnsi="Tahoma" w:cs="Tahoma"/>
          <w:b/>
          <w:bCs/>
          <w:color w:val="000000"/>
        </w:rPr>
        <w:t>6</w:t>
      </w:r>
      <w:r w:rsidRPr="007D7ADE">
        <w:rPr>
          <w:rFonts w:ascii="Tahoma" w:eastAsia="Times New Roman" w:hAnsi="Tahoma" w:cs="Tahoma"/>
          <w:b/>
          <w:bCs/>
          <w:color w:val="000000"/>
        </w:rPr>
        <w:t>. Januar 2021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2"/>
        <w:gridCol w:w="1044"/>
        <w:gridCol w:w="1060"/>
        <w:gridCol w:w="1060"/>
      </w:tblGrid>
      <w:tr w:rsidR="007D7ADE" w:rsidRPr="007D7ADE" w14:paraId="483AB1C8" w14:textId="77777777" w:rsidTr="007D7ADE">
        <w:tc>
          <w:tcPr>
            <w:tcW w:w="5892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0AFC095F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Tätigkeiten </w:t>
            </w:r>
          </w:p>
        </w:tc>
        <w:tc>
          <w:tcPr>
            <w:tcW w:w="1044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02003464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Person </w:t>
            </w:r>
          </w:p>
          <w:p w14:paraId="5CE6A09D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16ACA166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Aufwand </w:t>
            </w:r>
          </w:p>
          <w:p w14:paraId="77B881EB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geplant (Std) </w:t>
            </w:r>
          </w:p>
        </w:tc>
        <w:tc>
          <w:tcPr>
            <w:tcW w:w="1060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7C5D1997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Aufwand </w:t>
            </w:r>
          </w:p>
          <w:p w14:paraId="1AABB490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effektiv (Std) </w:t>
            </w:r>
          </w:p>
        </w:tc>
      </w:tr>
      <w:tr w:rsidR="007D7ADE" w:rsidRPr="007D7ADE" w14:paraId="7F163F86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EC32BB6" w14:textId="0AD6A578" w:rsidR="007D7ADE" w:rsidRPr="007D7ADE" w:rsidRDefault="00A87302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302">
              <w:rPr>
                <w:rFonts w:ascii="Times New Roman" w:eastAsia="Times New Roman" w:hAnsi="Times New Roman" w:cs="Times New Roman"/>
                <w:sz w:val="24"/>
                <w:szCs w:val="24"/>
              </w:rPr>
              <w:t>Projekt Planen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070A7BA" w14:textId="5CF908F3" w:rsidR="007D7ADE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302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CDF76C5" w14:textId="6796A0F7" w:rsidR="007D7ADE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3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3DC2222" w14:textId="2462809F" w:rsidR="00A87302" w:rsidRPr="007D7ADE" w:rsidRDefault="00A87302" w:rsidP="00A8730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87302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87302" w:rsidRPr="00A87302" w14:paraId="4D3AB17C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</w:tcPr>
          <w:p w14:paraId="4920E117" w14:textId="2A0F7DF5" w:rsidR="00A87302" w:rsidRPr="00A87302" w:rsidRDefault="00A87302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302"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Dokumentation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</w:tcPr>
          <w:p w14:paraId="0D680C1F" w14:textId="0D9A3630" w:rsidR="00A87302" w:rsidRPr="00A87302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</w:tcPr>
          <w:p w14:paraId="6BA5AFCA" w14:textId="74E43CFC" w:rsidR="00A87302" w:rsidRPr="00A87302" w:rsidRDefault="00B36CE2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</w:tcPr>
          <w:p w14:paraId="4E55D0DE" w14:textId="5637A139" w:rsidR="00A87302" w:rsidRPr="00A87302" w:rsidRDefault="00B36CE2" w:rsidP="00A8730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3.5</w:t>
            </w:r>
          </w:p>
        </w:tc>
      </w:tr>
      <w:tr w:rsidR="007D7ADE" w:rsidRPr="007D7ADE" w14:paraId="787371FA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647071A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Total: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1DE87645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7A0DF86C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050052C1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7D7ADE" w:rsidRPr="007D7ADE" w14:paraId="5EFDE99D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7FE8890A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Tages Ablauf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16DE4357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67CA1A13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4F5730F4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A87302" w:rsidRPr="007D7ADE" w14:paraId="3BC5AB5E" w14:textId="77777777" w:rsidTr="00CA301D">
        <w:tc>
          <w:tcPr>
            <w:tcW w:w="9056" w:type="dxa"/>
            <w:gridSpan w:val="4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51F78322" w14:textId="77777777" w:rsidR="00A87302" w:rsidRDefault="00A87302" w:rsidP="00CA301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D7ADE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8:30 – 9:20 Projekt Planen</w:t>
            </w:r>
          </w:p>
          <w:p w14:paraId="71BB5C02" w14:textId="3F2F0459" w:rsidR="00FD77D5" w:rsidRPr="007D7ADE" w:rsidRDefault="00A87302" w:rsidP="00C812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9:20 </w:t>
            </w:r>
            <w:r w:rsidR="00FD77D5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12A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D7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:00 Projekt Dokumentation </w:t>
            </w:r>
          </w:p>
        </w:tc>
      </w:tr>
      <w:tr w:rsidR="00A87302" w:rsidRPr="007D7ADE" w14:paraId="377E9D8A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</w:tcPr>
          <w:p w14:paraId="62D8E95D" w14:textId="77777777" w:rsidR="00A87302" w:rsidRPr="007D7ADE" w:rsidRDefault="00A87302" w:rsidP="007D7AD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</w:tcPr>
          <w:p w14:paraId="367D8F72" w14:textId="77777777" w:rsidR="00A87302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</w:tcPr>
          <w:p w14:paraId="09F4C928" w14:textId="77777777" w:rsidR="00A87302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</w:tcPr>
          <w:p w14:paraId="0ED5B49D" w14:textId="77777777" w:rsidR="00A87302" w:rsidRPr="007D7ADE" w:rsidRDefault="00A87302" w:rsidP="007D7AD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7D7ADE" w:rsidRPr="007D7ADE" w14:paraId="161C580E" w14:textId="77777777" w:rsidTr="007D7ADE">
        <w:tc>
          <w:tcPr>
            <w:tcW w:w="9056" w:type="dxa"/>
            <w:gridSpan w:val="4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20451AA8" w14:textId="67B9C180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7ADE" w:rsidRPr="007D7ADE" w14:paraId="26172682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586ACD54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Hilfestellungen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1453EADB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72659724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3E643A23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7D7ADE" w:rsidRPr="007D7ADE" w14:paraId="1B877646" w14:textId="77777777" w:rsidTr="007D7ADE">
        <w:tc>
          <w:tcPr>
            <w:tcW w:w="9056" w:type="dxa"/>
            <w:gridSpan w:val="4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612D223D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D7ADE" w:rsidRPr="007D7ADE" w14:paraId="4FAA0335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36D1156D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Reflexion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0E2FC0B5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59008584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040F07C7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7D7ADE" w:rsidRPr="007D7ADE" w14:paraId="54EF4A57" w14:textId="77777777" w:rsidTr="007D7ADE">
        <w:tc>
          <w:tcPr>
            <w:tcW w:w="9056" w:type="dxa"/>
            <w:gridSpan w:val="4"/>
            <w:tcBorders>
              <w:top w:val="nil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14:paraId="4849DEA5" w14:textId="5C412EC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7ADE" w:rsidRPr="007D7ADE" w14:paraId="1807E945" w14:textId="77777777" w:rsidTr="007D7ADE">
        <w:tc>
          <w:tcPr>
            <w:tcW w:w="5892" w:type="dxa"/>
            <w:tcBorders>
              <w:top w:val="nil"/>
              <w:left w:val="dotted" w:sz="6" w:space="0" w:color="auto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7B03C2BE" w14:textId="77777777" w:rsidR="007D7ADE" w:rsidRPr="007D7ADE" w:rsidRDefault="007D7ADE" w:rsidP="007D7A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Nächste Schritte </w:t>
            </w:r>
          </w:p>
        </w:tc>
        <w:tc>
          <w:tcPr>
            <w:tcW w:w="1044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5A52FCBE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nil"/>
            </w:tcBorders>
            <w:shd w:val="clear" w:color="auto" w:fill="D5DCE4"/>
            <w:hideMark/>
          </w:tcPr>
          <w:p w14:paraId="3CB6D978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dotted" w:sz="6" w:space="0" w:color="auto"/>
              <w:right w:val="dotted" w:sz="6" w:space="0" w:color="auto"/>
            </w:tcBorders>
            <w:shd w:val="clear" w:color="auto" w:fill="D5DCE4"/>
            <w:hideMark/>
          </w:tcPr>
          <w:p w14:paraId="4DC19F45" w14:textId="77777777" w:rsidR="007D7ADE" w:rsidRPr="007D7ADE" w:rsidRDefault="007D7ADE" w:rsidP="007D7A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ADE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p w14:paraId="5A1D3D6F" w14:textId="6A843FCC" w:rsidR="007D7ADE" w:rsidRDefault="007D7ADE" w:rsidP="00703998">
      <w:pPr>
        <w:rPr>
          <w:sz w:val="24"/>
          <w:szCs w:val="24"/>
        </w:rPr>
      </w:pPr>
    </w:p>
    <w:p w14:paraId="6E9059E3" w14:textId="32D53F12" w:rsidR="00023264" w:rsidRDefault="00023264" w:rsidP="00703998">
      <w:pPr>
        <w:rPr>
          <w:sz w:val="24"/>
          <w:szCs w:val="24"/>
        </w:rPr>
      </w:pPr>
    </w:p>
    <w:p w14:paraId="39E154B4" w14:textId="77777777" w:rsidR="00023264" w:rsidRPr="00A87302" w:rsidRDefault="00023264" w:rsidP="00703998">
      <w:pPr>
        <w:rPr>
          <w:sz w:val="24"/>
          <w:szCs w:val="24"/>
        </w:rPr>
      </w:pPr>
    </w:p>
    <w:sectPr w:rsidR="00023264" w:rsidRPr="00A87302" w:rsidSect="00C05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F"/>
    <w:rsid w:val="000002C1"/>
    <w:rsid w:val="00023264"/>
    <w:rsid w:val="00106CA3"/>
    <w:rsid w:val="0018225F"/>
    <w:rsid w:val="001D064F"/>
    <w:rsid w:val="00216353"/>
    <w:rsid w:val="00284140"/>
    <w:rsid w:val="002C0A85"/>
    <w:rsid w:val="00351290"/>
    <w:rsid w:val="003A236A"/>
    <w:rsid w:val="0042716C"/>
    <w:rsid w:val="00567981"/>
    <w:rsid w:val="005B0D11"/>
    <w:rsid w:val="005E77D3"/>
    <w:rsid w:val="00703998"/>
    <w:rsid w:val="00755045"/>
    <w:rsid w:val="007D1A0D"/>
    <w:rsid w:val="007D7ADE"/>
    <w:rsid w:val="00980BA0"/>
    <w:rsid w:val="00A87302"/>
    <w:rsid w:val="00AA1727"/>
    <w:rsid w:val="00B36CE2"/>
    <w:rsid w:val="00BE45A6"/>
    <w:rsid w:val="00C053B6"/>
    <w:rsid w:val="00C70FB0"/>
    <w:rsid w:val="00C812AE"/>
    <w:rsid w:val="00D25922"/>
    <w:rsid w:val="00D74FDA"/>
    <w:rsid w:val="00F13D3D"/>
    <w:rsid w:val="00F67354"/>
    <w:rsid w:val="00FB57E3"/>
    <w:rsid w:val="00FD273F"/>
    <w:rsid w:val="00FD77D5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396"/>
  <w15:chartTrackingRefBased/>
  <w15:docId w15:val="{EA602743-4CDA-41E9-B22E-0520985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7302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273F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273F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73F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9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customStyle="1" w:styleId="paragraph">
    <w:name w:val="paragraph"/>
    <w:basedOn w:val="Standard"/>
    <w:rsid w:val="007D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bsatz-Standardschriftart"/>
    <w:rsid w:val="007D7ADE"/>
  </w:style>
  <w:style w:type="character" w:customStyle="1" w:styleId="eop">
    <w:name w:val="eop"/>
    <w:basedOn w:val="Absatz-Standardschriftart"/>
    <w:rsid w:val="007D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0B3B-3DD3-4EE4-B2DD-C3F5527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M152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M152</dc:title>
  <dc:subject/>
  <dc:creator>Nikolaos Papadopoulos</dc:creator>
  <cp:keywords/>
  <dc:description/>
  <cp:lastModifiedBy>Nikolaos Papadopoulos</cp:lastModifiedBy>
  <cp:revision>23</cp:revision>
  <dcterms:created xsi:type="dcterms:W3CDTF">2021-01-26T07:22:00Z</dcterms:created>
  <dcterms:modified xsi:type="dcterms:W3CDTF">2021-01-26T13:21:00Z</dcterms:modified>
</cp:coreProperties>
</file>