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AD3E" w14:textId="77777777" w:rsidR="00D6640D" w:rsidRDefault="00D6640D" w:rsidP="00D6640D">
      <w:pPr>
        <w:pStyle w:val="1"/>
        <w:rPr>
          <w:lang w:val="ru-RU"/>
        </w:rPr>
      </w:pPr>
      <w:bookmarkStart w:id="0" w:name="_Toc102649118"/>
      <w:r>
        <w:rPr>
          <w:lang w:val="ru-RU"/>
        </w:rPr>
        <w:t>РЕФЕРАТ</w:t>
      </w:r>
      <w:bookmarkEnd w:id="0"/>
    </w:p>
    <w:p w14:paraId="757FE502" w14:textId="77777777" w:rsidR="00D6640D" w:rsidRDefault="00D6640D" w:rsidP="00D6640D">
      <w:pPr>
        <w:rPr>
          <w:lang w:val="ru-RU"/>
        </w:rPr>
      </w:pPr>
    </w:p>
    <w:p w14:paraId="4681747D" w14:textId="77777777" w:rsidR="00D6640D" w:rsidRDefault="00D6640D" w:rsidP="00D6640D">
      <w:pPr>
        <w:rPr>
          <w:lang w:val="ru-RU"/>
        </w:rPr>
      </w:pPr>
    </w:p>
    <w:p w14:paraId="6F5EB580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Объектом разработки является космический аппарат связи для околоземной орбиты</w:t>
      </w:r>
    </w:p>
    <w:p w14:paraId="1F65E464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22F79198" w14:textId="77777777" w:rsidR="00D6640D" w:rsidRDefault="00D6640D" w:rsidP="00D6640D">
      <w:pPr>
        <w:rPr>
          <w:lang w:val="ru-RU"/>
        </w:rPr>
      </w:pPr>
      <w:r>
        <w:rPr>
          <w:lang w:val="ru-RU"/>
        </w:rPr>
        <w:tab/>
        <w:t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сформирована силовая схема КА, спроектировано устройство поворота и раскрытия солнечных батарей; разработан технологический процесс изготовления шар-баллона и спроектирована оснастка для обработки изделия; произведена оценка безопасности рабочих при заправке / наземных испытаний на развертывание крупногабаритной антенны-рефлектора; разработаны меры для обеспечения проведения испытаний; произведен экономический анализ целесообразности разрабатываемого проекта.</w:t>
      </w:r>
    </w:p>
    <w:p w14:paraId="0E992FB7" w14:textId="77777777" w:rsidR="00D6640D" w:rsidRDefault="00D6640D" w:rsidP="00D6640D">
      <w:pPr>
        <w:rPr>
          <w:lang w:val="ru-RU"/>
        </w:rPr>
      </w:pPr>
    </w:p>
    <w:p w14:paraId="25C83B80" w14:textId="77777777" w:rsidR="00D6640D" w:rsidRDefault="00D6640D" w:rsidP="00D6640D">
      <w:pPr>
        <w:rPr>
          <w:lang w:val="ru-RU"/>
        </w:rPr>
      </w:pPr>
    </w:p>
    <w:p w14:paraId="0D9F63F0" w14:textId="77777777" w:rsidR="00D6640D" w:rsidRDefault="00D6640D" w:rsidP="00D6640D">
      <w:pPr>
        <w:rPr>
          <w:lang w:val="ru-RU"/>
        </w:rPr>
      </w:pPr>
    </w:p>
    <w:p w14:paraId="36C997C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649119" w:displacedByCustomXml="next"/>
    <w:sdt>
      <w:sdtPr>
        <w:rPr>
          <w:rFonts w:eastAsiaTheme="minorHAnsi" w:cstheme="minorBidi"/>
          <w:b w:val="0"/>
          <w:szCs w:val="22"/>
          <w:lang w:val="ru-RU"/>
        </w:rPr>
        <w:id w:val="-349489557"/>
        <w:docPartObj>
          <w:docPartGallery w:val="Table of Contents"/>
          <w:docPartUnique/>
        </w:docPartObj>
      </w:sdtPr>
      <w:sdtContent>
        <w:p w14:paraId="6ED05980" w14:textId="77777777" w:rsidR="00D6640D" w:rsidRDefault="00D6640D" w:rsidP="00D6640D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4A0663C8" w14:textId="77777777" w:rsidR="00D6640D" w:rsidRDefault="00D6640D" w:rsidP="00D6640D">
          <w:pPr>
            <w:rPr>
              <w:lang w:val="ru-RU"/>
            </w:rPr>
          </w:pPr>
        </w:p>
        <w:p w14:paraId="722ED93A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2649118" w:history="1">
            <w:r>
              <w:rPr>
                <w:rStyle w:val="a4"/>
                <w:noProof/>
                <w:lang w:val="ru-RU"/>
              </w:rPr>
              <w:t>РЕФЕРАТ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_Toc102649118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0A5083A7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7" w:anchor="_Toc102649119" w:history="1">
            <w:r>
              <w:rPr>
                <w:rStyle w:val="a4"/>
                <w:noProof/>
                <w:lang w:val="ru-RU"/>
              </w:rPr>
              <w:t>СОДЕРЖАНИЕ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_Toc102649119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2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4DD761A1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8" w:anchor="_Toc102649120" w:history="1">
            <w:r>
              <w:rPr>
                <w:rStyle w:val="a4"/>
                <w:noProof/>
                <w:lang w:val="ru-RU"/>
              </w:rPr>
              <w:t>ОБОЗНАЧЕНИЯ И СОКРАЩЕНИЯ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_Toc102649120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4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5AC92DA9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9" w:anchor="_Toc102649121" w:history="1">
            <w:r>
              <w:rPr>
                <w:rStyle w:val="a4"/>
                <w:noProof/>
                <w:lang w:val="ru-RU"/>
              </w:rPr>
              <w:t>ВВЕДЕНИЕ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_Toc102649121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5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72E993DE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0" w:anchor="_Toc102649122" w:history="1">
            <w:r>
              <w:rPr>
                <w:rStyle w:val="a4"/>
                <w:noProof/>
                <w:lang w:val="ru-RU"/>
              </w:rPr>
              <w:t>1.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Конструкторская часть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05DAA5EF" w14:textId="77777777" w:rsidR="00D6640D" w:rsidRDefault="00D6640D" w:rsidP="00D6640D">
          <w:pPr>
            <w:pStyle w:val="1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1" w:anchor="_Toc102649123" w:history="1">
            <w:r>
              <w:rPr>
                <w:rStyle w:val="a4"/>
                <w:noProof/>
                <w:lang w:val="ru-RU"/>
              </w:rPr>
              <w:t>1.1.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Обзор аналогов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_Toc102649123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301C8616" w14:textId="77777777" w:rsidR="00D6640D" w:rsidRDefault="00D6640D" w:rsidP="00D6640D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2" w:anchor="_Toc102649124" w:history="1">
            <w:r>
              <w:rPr>
                <w:rStyle w:val="a4"/>
                <w:noProof/>
                <w:lang w:val="ru-RU"/>
              </w:rPr>
              <w:t>1.1.1.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«Яогань-35»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5150BFAD" w14:textId="77777777" w:rsidR="00D6640D" w:rsidRDefault="00D6640D" w:rsidP="00D6640D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3" w:anchor="_Toc102649125" w:history="1">
            <w:r>
              <w:rPr>
                <w:rStyle w:val="a4"/>
                <w:noProof/>
                <w:lang w:val="ru-RU"/>
              </w:rPr>
              <w:t>1.1.2.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«Пион-НКС»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21D626D7" w14:textId="77777777" w:rsidR="00D6640D" w:rsidRDefault="00D6640D" w:rsidP="00D6640D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4" w:anchor="_Toc102649126" w:history="1">
            <w:r>
              <w:rPr>
                <w:rStyle w:val="a4"/>
                <w:noProof/>
                <w:lang w:val="ru-RU"/>
              </w:rPr>
              <w:t>1.1.3.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«Лотос-С»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_Toc102649126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2F9CDB86" w14:textId="77777777" w:rsidR="00D6640D" w:rsidRDefault="00D6640D" w:rsidP="00D6640D">
          <w:pPr>
            <w:pStyle w:val="1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5" w:anchor="_Toc102649127" w:history="1">
            <w:r>
              <w:rPr>
                <w:rStyle w:val="a4"/>
                <w:noProof/>
                <w:lang w:val="ru-RU"/>
              </w:rPr>
              <w:t>1.1.4.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«Ментор»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_Toc102649127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2F9E8038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6" w:anchor="_Toc102649128" w:history="1">
            <w:r>
              <w:rPr>
                <w:rStyle w:val="a4"/>
                <w:noProof/>
                <w:lang w:val="ru-RU"/>
              </w:rPr>
              <w:t>2.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Баллистический расчет перелета КА на геостационарную орбиту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_Toc102649128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6EA9A454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7" w:anchor="_Toc102649129" w:history="1">
            <w:r>
              <w:rPr>
                <w:rStyle w:val="a4"/>
                <w:noProof/>
                <w:lang w:val="ru-RU"/>
              </w:rPr>
              <w:t>3.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Массовый анализ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_Toc102649129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7D122F5C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8" w:anchor="_Toc102649130" w:history="1">
            <w:r>
              <w:rPr>
                <w:rStyle w:val="a4"/>
                <w:noProof/>
                <w:lang w:val="ru-RU"/>
              </w:rPr>
              <w:t>4.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Средство выведения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_Toc102649130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3DAFDE93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19" w:anchor="_Toc102649131" w:history="1">
            <w:r>
              <w:rPr>
                <w:rStyle w:val="a4"/>
                <w:noProof/>
                <w:lang w:val="ru-RU"/>
              </w:rPr>
              <w:t>5.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Расчет баков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_Toc102649131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1EFA7483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0" w:anchor="_Toc102649132" w:history="1">
            <w:r>
              <w:rPr>
                <w:rStyle w:val="a4"/>
                <w:noProof/>
                <w:lang w:val="ru-RU"/>
              </w:rPr>
              <w:t>6.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Компоновка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_Toc102649132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09548788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1" w:anchor="_Toc102649133" w:history="1">
            <w:r>
              <w:rPr>
                <w:rStyle w:val="a4"/>
                <w:noProof/>
                <w:lang w:val="ru-RU"/>
              </w:rPr>
              <w:t>7.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Массовая сводка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_Toc102649133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0AE019E4" w14:textId="77777777" w:rsidR="00D6640D" w:rsidRDefault="00D6640D" w:rsidP="00D6640D">
          <w:pPr>
            <w:pStyle w:val="1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2" w:anchor="_Toc102649134" w:history="1">
            <w:r>
              <w:rPr>
                <w:rStyle w:val="a4"/>
                <w:noProof/>
                <w:lang w:val="ru-RU"/>
              </w:rPr>
              <w:t>8.</w:t>
            </w:r>
            <w:r>
              <w:rPr>
                <w:rStyle w:val="a4"/>
                <w:rFonts w:asciiTheme="minorHAnsi" w:eastAsiaTheme="minorEastAsia" w:hAnsiTheme="minorHAnsi"/>
                <w:noProof/>
                <w:sz w:val="22"/>
              </w:rPr>
              <w:tab/>
            </w:r>
            <w:r>
              <w:rPr>
                <w:rStyle w:val="a4"/>
                <w:noProof/>
                <w:lang w:val="ru-RU"/>
              </w:rPr>
              <w:t>Расчет лонжеронного отсека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_Toc102649134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7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524DFD1E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3" w:anchor="_Toc102649135" w:history="1">
            <w:r>
              <w:rPr>
                <w:rStyle w:val="a4"/>
                <w:noProof/>
                <w:lang w:val="ru-RU"/>
              </w:rPr>
              <w:t>ЗАКЛЮЧЕНИЕ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_Toc102649135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9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14F45812" w14:textId="77777777" w:rsidR="00D6640D" w:rsidRDefault="00D6640D" w:rsidP="00D6640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r:id="rId24" w:anchor="_Toc102649136" w:history="1">
            <w:r>
              <w:rPr>
                <w:rStyle w:val="a4"/>
                <w:noProof/>
                <w:lang w:val="ru-RU"/>
              </w:rPr>
              <w:t>СПИСОК ИСПОЛЬЗОВАННЫХ ИСТОЧНИКОВ</w:t>
            </w:r>
            <w:r>
              <w:rPr>
                <w:rStyle w:val="a4"/>
                <w:noProof/>
                <w:webHidden/>
              </w:rPr>
              <w:tab/>
            </w:r>
            <w:r>
              <w:rPr>
                <w:rStyle w:val="a4"/>
                <w:noProof/>
                <w:webHidden/>
              </w:rPr>
              <w:fldChar w:fldCharType="begin"/>
            </w:r>
            <w:r>
              <w:rPr>
                <w:rStyle w:val="a4"/>
                <w:noProof/>
                <w:webHidden/>
              </w:rPr>
              <w:instrText xml:space="preserve"> PAGEREF _Toc102649136 \h </w:instrText>
            </w:r>
            <w:r>
              <w:rPr>
                <w:rStyle w:val="a4"/>
                <w:noProof/>
                <w:webHidden/>
              </w:rPr>
            </w:r>
            <w:r>
              <w:rPr>
                <w:rStyle w:val="a4"/>
                <w:noProof/>
                <w:webHidden/>
              </w:rPr>
              <w:fldChar w:fldCharType="separate"/>
            </w:r>
            <w:r>
              <w:rPr>
                <w:rStyle w:val="a4"/>
                <w:noProof/>
                <w:webHidden/>
              </w:rPr>
              <w:t>10</w:t>
            </w:r>
            <w:r>
              <w:rPr>
                <w:rStyle w:val="a4"/>
                <w:noProof/>
                <w:webHidden/>
              </w:rPr>
              <w:fldChar w:fldCharType="end"/>
            </w:r>
          </w:hyperlink>
        </w:p>
        <w:p w14:paraId="7CE35ACA" w14:textId="77777777" w:rsidR="00D6640D" w:rsidRDefault="00D6640D" w:rsidP="00D6640D">
          <w:r>
            <w:rPr>
              <w:b/>
              <w:bCs/>
              <w:lang w:val="ru-RU"/>
            </w:rPr>
            <w:fldChar w:fldCharType="end"/>
          </w:r>
        </w:p>
      </w:sdtContent>
    </w:sdt>
    <w:p w14:paraId="391EF6B0" w14:textId="77777777" w:rsidR="00D6640D" w:rsidRDefault="00D6640D" w:rsidP="00D6640D">
      <w:pPr>
        <w:rPr>
          <w:lang w:val="ru-RU"/>
        </w:rPr>
      </w:pPr>
    </w:p>
    <w:p w14:paraId="73EA88CA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78E98D5" w14:textId="77777777" w:rsidR="00D6640D" w:rsidRDefault="00D6640D" w:rsidP="00D6640D">
      <w:pPr>
        <w:pStyle w:val="1"/>
        <w:rPr>
          <w:lang w:val="ru-RU"/>
        </w:rPr>
      </w:pPr>
      <w:bookmarkStart w:id="2" w:name="_Toc102649120"/>
      <w:r>
        <w:rPr>
          <w:lang w:val="ru-RU"/>
        </w:rPr>
        <w:lastRenderedPageBreak/>
        <w:t>ОБОЗНАЧЕНИЯ И СОКРАЩЕНИЯ</w:t>
      </w:r>
      <w:bookmarkEnd w:id="2"/>
    </w:p>
    <w:p w14:paraId="0489E924" w14:textId="77777777" w:rsidR="00D6640D" w:rsidRDefault="00D6640D" w:rsidP="00D6640D">
      <w:pPr>
        <w:rPr>
          <w:lang w:val="ru-RU"/>
        </w:rPr>
      </w:pPr>
    </w:p>
    <w:p w14:paraId="39C1C1AD" w14:textId="77777777" w:rsidR="00D6640D" w:rsidRDefault="00D6640D" w:rsidP="00D6640D">
      <w:pPr>
        <w:rPr>
          <w:lang w:val="ru-RU"/>
        </w:rPr>
      </w:pPr>
    </w:p>
    <w:p w14:paraId="592FDB25" w14:textId="77777777" w:rsidR="00D6640D" w:rsidRDefault="00D6640D" w:rsidP="00D6640D">
      <w:pPr>
        <w:rPr>
          <w:lang w:val="ru-RU"/>
        </w:rPr>
      </w:pPr>
    </w:p>
    <w:p w14:paraId="1BF6F75B" w14:textId="77777777" w:rsidR="00D6640D" w:rsidRDefault="00D6640D" w:rsidP="00D6640D">
      <w:pPr>
        <w:rPr>
          <w:lang w:val="ru-RU"/>
        </w:rPr>
      </w:pPr>
    </w:p>
    <w:p w14:paraId="6C7C1A86" w14:textId="77777777" w:rsidR="00D6640D" w:rsidRDefault="00D6640D" w:rsidP="00D6640D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701276EB" w14:textId="77777777" w:rsidR="00D6640D" w:rsidRDefault="00D6640D" w:rsidP="00D6640D">
      <w:pPr>
        <w:pStyle w:val="1"/>
        <w:rPr>
          <w:lang w:val="ru-RU"/>
        </w:rPr>
      </w:pPr>
      <w:bookmarkStart w:id="3" w:name="_Toc102649121"/>
      <w:r>
        <w:rPr>
          <w:lang w:val="ru-RU"/>
        </w:rPr>
        <w:lastRenderedPageBreak/>
        <w:t>ВВЕДЕНИЕ</w:t>
      </w:r>
      <w:bookmarkEnd w:id="3"/>
    </w:p>
    <w:p w14:paraId="0F691979" w14:textId="77777777" w:rsidR="00D6640D" w:rsidRDefault="00D6640D" w:rsidP="00D6640D">
      <w:pPr>
        <w:rPr>
          <w:lang w:val="ru-RU"/>
        </w:rPr>
      </w:pPr>
    </w:p>
    <w:p w14:paraId="4E02F36C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В последнее время возникает необходимость в космическом спутнике связи, зачем он нужен: проводить разведку и передавать данные, отслеживать природные явления, происходящие на Земле и т.д.</w:t>
      </w:r>
    </w:p>
    <w:p w14:paraId="6241667A" w14:textId="77777777" w:rsidR="00D6640D" w:rsidRDefault="00D6640D" w:rsidP="00D6640D">
      <w:pPr>
        <w:rPr>
          <w:lang w:val="ru-RU"/>
        </w:rPr>
      </w:pPr>
    </w:p>
    <w:p w14:paraId="020533E9" w14:textId="77777777" w:rsidR="00D6640D" w:rsidRDefault="00D6640D" w:rsidP="00D6640D">
      <w:pPr>
        <w:rPr>
          <w:lang w:val="ru-RU"/>
        </w:rPr>
      </w:pPr>
    </w:p>
    <w:p w14:paraId="1CA5201A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Целью данного дипломного проекта является разработка проектного облика околоземного космического аппарата связи. </w:t>
      </w:r>
    </w:p>
    <w:p w14:paraId="05CD509B" w14:textId="77777777" w:rsidR="00D6640D" w:rsidRDefault="00D6640D" w:rsidP="00D6640D">
      <w:pPr>
        <w:rPr>
          <w:lang w:val="ru-RU"/>
        </w:rPr>
      </w:pPr>
    </w:p>
    <w:p w14:paraId="3099F58B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В данном дипломе решаются следующие задачи: </w:t>
      </w:r>
    </w:p>
    <w:p w14:paraId="1D6DA7E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Предварительное проектирование космического аппарата связи: </w:t>
      </w:r>
    </w:p>
    <w:p w14:paraId="12CFB4B8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Массовый анализ</w:t>
      </w:r>
      <w:r>
        <w:t>;</w:t>
      </w:r>
    </w:p>
    <w:p w14:paraId="4554C239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Формирование состава систем КА и их проектных параметров;</w:t>
      </w:r>
    </w:p>
    <w:p w14:paraId="5FABD434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состава систем КА и их проектных параметров;</w:t>
      </w:r>
    </w:p>
    <w:p w14:paraId="5DF8C460" w14:textId="77777777" w:rsidR="00D6640D" w:rsidRDefault="00D6640D" w:rsidP="00D6640D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Компоновка КА, его систем и приборов, формирование силовой схемы КА;</w:t>
      </w:r>
    </w:p>
    <w:p w14:paraId="2B928FE3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устройства поворота и раскрытия солнечных батарей;</w:t>
      </w:r>
    </w:p>
    <w:p w14:paraId="30A6B85B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Проектирование фрагмента стержневой-ферменной конструкции крупногабаритной раскрывающейся антенны-рефлектора;</w:t>
      </w:r>
    </w:p>
    <w:p w14:paraId="06FB3A14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Разработка технологического процесса изготовление шар-баллона и проектирование оснастки для токарной обработки изделия;</w:t>
      </w:r>
    </w:p>
    <w:p w14:paraId="6EEFBB86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Оценка и обеспечение безопасности рабочих при проведении испытаний раскрытия ферменной-стержневой конструкции антенны-крупногабаритного рефлектора;</w:t>
      </w:r>
    </w:p>
    <w:p w14:paraId="7DF9EE99" w14:textId="77777777" w:rsidR="00D6640D" w:rsidRDefault="00D6640D" w:rsidP="00D6640D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экономической целесообразности разрабатываемого проекта</w:t>
      </w:r>
    </w:p>
    <w:p w14:paraId="78436B93" w14:textId="77777777" w:rsidR="00D6640D" w:rsidRDefault="00D6640D" w:rsidP="00D6640D">
      <w:pPr>
        <w:rPr>
          <w:lang w:val="ru-RU"/>
        </w:rPr>
      </w:pPr>
    </w:p>
    <w:p w14:paraId="4D82DA51" w14:textId="77777777" w:rsidR="00D6640D" w:rsidRDefault="00D6640D" w:rsidP="00D6640D">
      <w:pPr>
        <w:rPr>
          <w:lang w:val="ru-RU"/>
        </w:rPr>
      </w:pPr>
    </w:p>
    <w:p w14:paraId="2FFE2F44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r>
        <w:rPr>
          <w:b w:val="0"/>
          <w:lang w:val="ru-RU"/>
        </w:rPr>
        <w:br w:type="page"/>
      </w:r>
      <w:bookmarkStart w:id="4" w:name="_Toc102649122"/>
      <w:r>
        <w:rPr>
          <w:lang w:val="ru-RU"/>
        </w:rPr>
        <w:lastRenderedPageBreak/>
        <w:t>Конструкторская часть</w:t>
      </w:r>
      <w:bookmarkEnd w:id="4"/>
    </w:p>
    <w:p w14:paraId="45681560" w14:textId="77777777" w:rsidR="00D6640D" w:rsidRDefault="00D6640D" w:rsidP="00D6640D">
      <w:pPr>
        <w:pStyle w:val="1"/>
        <w:numPr>
          <w:ilvl w:val="1"/>
          <w:numId w:val="3"/>
        </w:numPr>
        <w:jc w:val="left"/>
        <w:rPr>
          <w:lang w:val="ru-RU"/>
        </w:rPr>
      </w:pPr>
      <w:bookmarkStart w:id="5" w:name="_Toc102649123"/>
      <w:r>
        <w:rPr>
          <w:lang w:val="ru-RU"/>
        </w:rPr>
        <w:t>Обзор аналогов</w:t>
      </w:r>
      <w:bookmarkEnd w:id="5"/>
    </w:p>
    <w:p w14:paraId="4508DD44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6" w:name="_Toc102649124"/>
      <w:r>
        <w:rPr>
          <w:lang w:val="ru-RU"/>
        </w:rPr>
        <w:t>«Яогань-35»</w:t>
      </w:r>
      <w:bookmarkEnd w:id="6"/>
    </w:p>
    <w:p w14:paraId="001D47EF" w14:textId="77777777" w:rsidR="00D6640D" w:rsidRDefault="00D6640D" w:rsidP="00D6640D">
      <w:pPr>
        <w:rPr>
          <w:lang w:val="ru-RU"/>
        </w:rPr>
      </w:pPr>
    </w:p>
    <w:p w14:paraId="7E5D4136" w14:textId="77777777" w:rsidR="00D6640D" w:rsidRDefault="00D6640D" w:rsidP="00D6640D">
      <w:r>
        <w:t>General</w:t>
      </w:r>
      <w:r>
        <w:rPr>
          <w:lang w:val="ru-RU"/>
        </w:rPr>
        <w:t xml:space="preserve"> </w:t>
      </w:r>
      <w:r>
        <w:t>description</w:t>
      </w:r>
      <w:r>
        <w:rPr>
          <w:lang w:val="ru-RU"/>
        </w:rPr>
        <w:t>:</w:t>
      </w:r>
    </w:p>
    <w:p w14:paraId="5A9BA6F5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Яогань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вэйсин</w:t>
      </w:r>
      <w:proofErr w:type="spellEnd"/>
      <w:r>
        <w:rPr>
          <w:lang w:val="ru-RU"/>
        </w:rPr>
        <w:t xml:space="preserve">» (кит. </w:t>
      </w:r>
      <w:proofErr w:type="spellStart"/>
      <w:r>
        <w:rPr>
          <w:lang w:val="ru-RU"/>
        </w:rPr>
        <w:t>трад</w:t>
      </w:r>
      <w:proofErr w:type="spellEnd"/>
      <w:r>
        <w:rPr>
          <w:lang w:val="ru-RU"/>
        </w:rPr>
        <w:t xml:space="preserve">. </w:t>
      </w:r>
      <w:proofErr w:type="spellStart"/>
      <w:r>
        <w:rPr>
          <w:rFonts w:ascii="MS Gothic" w:eastAsia="MS Gothic" w:hAnsi="MS Gothic" w:cs="MS Gothic" w:hint="eastAsia"/>
        </w:rPr>
        <w:t>遙感衛星</w:t>
      </w:r>
      <w:proofErr w:type="spellEnd"/>
      <w:r>
        <w:rPr>
          <w:lang w:val="ru-RU"/>
        </w:rPr>
        <w:t xml:space="preserve">, упр. </w:t>
      </w:r>
      <w:proofErr w:type="spellStart"/>
      <w:r>
        <w:rPr>
          <w:rFonts w:ascii="MS Gothic" w:eastAsia="MS Gothic" w:hAnsi="MS Gothic" w:cs="MS Gothic" w:hint="eastAsia"/>
        </w:rPr>
        <w:t>遥感</w:t>
      </w:r>
      <w:r>
        <w:rPr>
          <w:rFonts w:ascii="Microsoft JhengHei" w:eastAsia="Microsoft JhengHei" w:hAnsi="Microsoft JhengHei" w:cs="Microsoft JhengHei" w:hint="eastAsia"/>
        </w:rPr>
        <w:t>卫星</w:t>
      </w:r>
      <w:proofErr w:type="spellEnd"/>
      <w:r>
        <w:rPr>
          <w:lang w:val="ru-RU"/>
        </w:rPr>
        <w:t xml:space="preserve">, пиньинь </w:t>
      </w:r>
      <w:r>
        <w:t>Y</w:t>
      </w:r>
      <w:r>
        <w:rPr>
          <w:lang w:val="ru-RU"/>
        </w:rPr>
        <w:t>á</w:t>
      </w:r>
      <w:proofErr w:type="spellStart"/>
      <w:r>
        <w:t>og</w:t>
      </w:r>
      <w:proofErr w:type="spellEnd"/>
      <w:r>
        <w:rPr>
          <w:lang w:val="ru-RU"/>
        </w:rPr>
        <w:t>ǎ</w:t>
      </w:r>
      <w:r>
        <w:t>n</w:t>
      </w:r>
      <w:r>
        <w:rPr>
          <w:lang w:val="ru-RU"/>
        </w:rPr>
        <w:t xml:space="preserve"> </w:t>
      </w:r>
      <w:r>
        <w:t>w</w:t>
      </w:r>
      <w:r>
        <w:rPr>
          <w:lang w:val="ru-RU"/>
        </w:rPr>
        <w:t>è</w:t>
      </w:r>
      <w:r>
        <w:t>ix</w:t>
      </w:r>
      <w:r>
        <w:rPr>
          <w:lang w:val="ru-RU"/>
        </w:rPr>
        <w:t>ī</w:t>
      </w:r>
      <w:r>
        <w:t>ng</w:t>
      </w:r>
      <w:r>
        <w:rPr>
          <w:lang w:val="ru-RU"/>
        </w:rPr>
        <w:t xml:space="preserve">, буквально: «Спутник дистанционного зондирования») — серия китайских разведывательных спутников, запущенных в начале </w:t>
      </w:r>
      <w:r>
        <w:t>XXI</w:t>
      </w:r>
      <w:r>
        <w:rPr>
          <w:lang w:val="ru-RU"/>
        </w:rPr>
        <w:t xml:space="preserve"> века. Спутники были разработаны в Китайской академии космической техники, находящейся в ведении Китайской корпорации космической науки и техники. </w:t>
      </w:r>
    </w:p>
    <w:p w14:paraId="2060F446" w14:textId="77777777" w:rsidR="00D6640D" w:rsidRDefault="00D6640D" w:rsidP="00D6640D">
      <w:pPr>
        <w:ind w:firstLine="720"/>
        <w:rPr>
          <w:lang w:val="ru-RU"/>
        </w:rPr>
      </w:pPr>
    </w:p>
    <w:p w14:paraId="4287F127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 xml:space="preserve">Спутники дистанционного зондирования (англ.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, YG) — это огромная серия спутников, исследованных и разработанных Китайской Народной Республикой, которые можно разделить на несколько категорий, таких как: </w:t>
      </w:r>
    </w:p>
    <w:p w14:paraId="743B4932" w14:textId="77777777" w:rsidR="00D6640D" w:rsidRDefault="00D6640D" w:rsidP="00D6640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радиолокационные изображения с синтезированной апертурой</w:t>
      </w:r>
    </w:p>
    <w:p w14:paraId="2173EFD0" w14:textId="77777777" w:rsidR="00D6640D" w:rsidRDefault="00D6640D" w:rsidP="00D6640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оптические изображения</w:t>
      </w:r>
    </w:p>
    <w:p w14:paraId="77C3C0B9" w14:textId="77777777" w:rsidR="00D6640D" w:rsidRDefault="00D6640D" w:rsidP="00D6640D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радиоразведка.</w:t>
      </w:r>
    </w:p>
    <w:p w14:paraId="2BC561F5" w14:textId="77777777" w:rsidR="00D6640D" w:rsidRDefault="00D6640D" w:rsidP="00D6640D">
      <w:pPr>
        <w:rPr>
          <w:lang w:val="ru-RU"/>
        </w:rPr>
      </w:pPr>
    </w:p>
    <w:p w14:paraId="4E4BCB72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 xml:space="preserve">Английская википедия: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 (упрощенный китайский: </w:t>
      </w:r>
      <w:proofErr w:type="spellStart"/>
      <w:r>
        <w:rPr>
          <w:rFonts w:ascii="MS Gothic" w:eastAsia="MS Gothic" w:hAnsi="MS Gothic" w:cs="MS Gothic" w:hint="eastAsia"/>
          <w:lang w:val="ru-RU"/>
        </w:rPr>
        <w:t>遥感</w:t>
      </w:r>
      <w:r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>
        <w:rPr>
          <w:lang w:val="ru-RU"/>
        </w:rPr>
        <w:t xml:space="preserve">; традиционный китайский: </w:t>
      </w:r>
      <w:proofErr w:type="spellStart"/>
      <w:r>
        <w:rPr>
          <w:rFonts w:ascii="MS Gothic" w:eastAsia="MS Gothic" w:hAnsi="MS Gothic" w:cs="MS Gothic" w:hint="eastAsia"/>
          <w:lang w:val="ru-RU"/>
        </w:rPr>
        <w:t>遙感衞星</w:t>
      </w:r>
      <w:proofErr w:type="spellEnd"/>
      <w:r>
        <w:rPr>
          <w:lang w:val="ru-RU"/>
        </w:rPr>
        <w:t xml:space="preserve">; пиньинь: </w:t>
      </w:r>
      <w:proofErr w:type="spellStart"/>
      <w:r>
        <w:rPr>
          <w:lang w:val="ru-RU"/>
        </w:rPr>
        <w:t>Yáogǎn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wèixīng</w:t>
      </w:r>
      <w:proofErr w:type="spellEnd"/>
      <w:r>
        <w:rPr>
          <w:lang w:val="ru-RU"/>
        </w:rPr>
        <w:t xml:space="preserve">; букв. «Спутник дистанционного зондирования»)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комплексная китайская спутниковая платформа для: </w:t>
      </w:r>
    </w:p>
    <w:p w14:paraId="4CC8AD47" w14:textId="77777777" w:rsidR="00D6640D" w:rsidRDefault="00D6640D" w:rsidP="00D6640D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наблюдения за Землей и дистанционного зондирования, </w:t>
      </w:r>
    </w:p>
    <w:p w14:paraId="49AC66F7" w14:textId="77777777" w:rsidR="00D6640D" w:rsidRDefault="00D6640D" w:rsidP="00D6640D">
      <w:pPr>
        <w:pStyle w:val="a5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которая также включает разведывательные подсемейства </w:t>
      </w:r>
      <w:proofErr w:type="spellStart"/>
      <w:r>
        <w:rPr>
          <w:lang w:val="ru-RU"/>
        </w:rPr>
        <w:t>Jianbing</w:t>
      </w:r>
      <w:proofErr w:type="spellEnd"/>
      <w:r>
        <w:rPr>
          <w:lang w:val="ru-RU"/>
        </w:rPr>
        <w:t xml:space="preserve">. спутники. </w:t>
      </w:r>
    </w:p>
    <w:p w14:paraId="75F6FA54" w14:textId="77777777" w:rsidR="00D6640D" w:rsidRDefault="00D6640D" w:rsidP="00D6640D">
      <w:pPr>
        <w:rPr>
          <w:lang w:val="ru-RU"/>
        </w:rPr>
      </w:pPr>
      <w:r>
        <w:rPr>
          <w:lang w:val="ru-RU"/>
        </w:rPr>
        <w:lastRenderedPageBreak/>
        <w:t xml:space="preserve">Спутники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 в основном используются </w:t>
      </w:r>
      <w:proofErr w:type="gramStart"/>
      <w:r>
        <w:rPr>
          <w:lang w:val="ru-RU"/>
        </w:rPr>
        <w:t>для :</w:t>
      </w:r>
      <w:proofErr w:type="gramEnd"/>
    </w:p>
    <w:p w14:paraId="1EEE583C" w14:textId="77777777" w:rsidR="00D6640D" w:rsidRDefault="00D6640D" w:rsidP="00D6640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научных экспериментов</w:t>
      </w:r>
    </w:p>
    <w:p w14:paraId="38BBC90B" w14:textId="77777777" w:rsidR="00D6640D" w:rsidRDefault="00D6640D" w:rsidP="00D6640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топографической съемки</w:t>
      </w:r>
    </w:p>
    <w:p w14:paraId="171C7D45" w14:textId="77777777" w:rsidR="00D6640D" w:rsidRDefault="00D6640D" w:rsidP="00D6640D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оценки урожайности и мониторинга стихийных бедствий.</w:t>
      </w:r>
    </w:p>
    <w:p w14:paraId="3AFE847A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[1] Каждый спутник этой серии запускается с определенной целью. Например, один из последних запусков, спутники Yaogan-31-02, предназначены в основном для </w:t>
      </w:r>
    </w:p>
    <w:p w14:paraId="512D0FF1" w14:textId="77777777" w:rsidR="00D6640D" w:rsidRDefault="00D6640D" w:rsidP="00D6640D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«оперативного обнаружения электромагнитной обстановки и связанных с этим технологических испытаний».[2] Некоторые спутники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, такие как спутники </w:t>
      </w:r>
      <w:proofErr w:type="spellStart"/>
      <w:r>
        <w:rPr>
          <w:lang w:val="ru-RU"/>
        </w:rPr>
        <w:t>Jianbing</w:t>
      </w:r>
      <w:proofErr w:type="spellEnd"/>
      <w:r>
        <w:rPr>
          <w:lang w:val="ru-RU"/>
        </w:rPr>
        <w:t xml:space="preserve">, </w:t>
      </w:r>
    </w:p>
    <w:p w14:paraId="48C95F4D" w14:textId="77777777" w:rsidR="00D6640D" w:rsidRDefault="00D6640D" w:rsidP="00D6640D">
      <w:pPr>
        <w:pStyle w:val="a5"/>
        <w:numPr>
          <w:ilvl w:val="0"/>
          <w:numId w:val="7"/>
        </w:numPr>
        <w:rPr>
          <w:lang w:val="ru-RU"/>
        </w:rPr>
      </w:pPr>
      <w:r>
        <w:rPr>
          <w:lang w:val="ru-RU"/>
        </w:rPr>
        <w:t>также используются в военных целях.[3]</w:t>
      </w:r>
    </w:p>
    <w:p w14:paraId="7059E323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 xml:space="preserve">Спутники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 оснащены датчиками различных типов. Серия Jianbing-5 оснащена датчиками радара с синтезированной апертурой (SAR), [4] разработанными Шанхайской академией космических технологий (SAST). Электрооптический спутник цифровой обработки изображений был разработан Китайской академией космических технологий (CAST). Он доставляется в космос на ракете-носителе «Чан </w:t>
      </w:r>
      <w:proofErr w:type="spellStart"/>
      <w:r>
        <w:rPr>
          <w:lang w:val="ru-RU"/>
        </w:rPr>
        <w:t>Чжэн</w:t>
      </w:r>
      <w:proofErr w:type="spellEnd"/>
      <w:r>
        <w:rPr>
          <w:lang w:val="ru-RU"/>
        </w:rPr>
        <w:t xml:space="preserve">» («Великий поход»). Спутники </w:t>
      </w:r>
      <w:proofErr w:type="spellStart"/>
      <w:r>
        <w:rPr>
          <w:lang w:val="ru-RU"/>
        </w:rPr>
        <w:t>Yaogan</w:t>
      </w:r>
      <w:proofErr w:type="spellEnd"/>
      <w:r>
        <w:rPr>
          <w:lang w:val="ru-RU"/>
        </w:rPr>
        <w:t xml:space="preserve"> были запущены как с космодрома </w:t>
      </w:r>
      <w:proofErr w:type="spellStart"/>
      <w:r>
        <w:rPr>
          <w:lang w:val="ru-RU"/>
        </w:rPr>
        <w:t>Тайюань</w:t>
      </w:r>
      <w:proofErr w:type="spellEnd"/>
      <w:r>
        <w:rPr>
          <w:lang w:val="ru-RU"/>
        </w:rPr>
        <w:t xml:space="preserve"> в северной китайской провинции Шаньси, так и с космодрома </w:t>
      </w:r>
      <w:proofErr w:type="spellStart"/>
      <w:r>
        <w:rPr>
          <w:lang w:val="ru-RU"/>
        </w:rPr>
        <w:t>Цзюцюань</w:t>
      </w:r>
      <w:proofErr w:type="spellEnd"/>
      <w:r>
        <w:rPr>
          <w:lang w:val="ru-RU"/>
        </w:rPr>
        <w:t xml:space="preserve"> в автономном районе Внутренняя Монголия Китая.[6] Запуски</w:t>
      </w:r>
    </w:p>
    <w:p w14:paraId="436BB192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Китайская википедия:</w:t>
      </w:r>
    </w:p>
    <w:p w14:paraId="1588119F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Серия спутников дистанционного зондирования разработана Шанхайским институтом аэрокосмических технологий и Китайской академией космических технологий, и в ней также есть место для Института </w:t>
      </w:r>
      <w:proofErr w:type="spellStart"/>
      <w:r>
        <w:rPr>
          <w:lang w:val="ru-RU"/>
        </w:rPr>
        <w:t>микроспутниковых</w:t>
      </w:r>
      <w:proofErr w:type="spellEnd"/>
      <w:r>
        <w:rPr>
          <w:lang w:val="ru-RU"/>
        </w:rPr>
        <w:t xml:space="preserve"> инноваций Китайской академии наук. История серии спутников дистанционного зондирования восходит к спутнику дистанционного зондирования № 1, который был одобрен Шанхайским институтом аэрокосмических технологий в феврале 1999 г. [1] [2</w:t>
      </w:r>
      <w:proofErr w:type="gramStart"/>
      <w:r>
        <w:rPr>
          <w:lang w:val="ru-RU"/>
        </w:rPr>
        <w:t>] .</w:t>
      </w:r>
      <w:proofErr w:type="gramEnd"/>
      <w:r>
        <w:rPr>
          <w:lang w:val="ru-RU"/>
        </w:rPr>
        <w:t xml:space="preserve"> Официальные лица материкового Китая утверждают, что спутники дистанционного зондирования в основном используются в научных экспериментах, учете земель и ресурсов, оценке урожайности, </w:t>
      </w:r>
      <w:r>
        <w:rPr>
          <w:lang w:val="ru-RU"/>
        </w:rPr>
        <w:lastRenderedPageBreak/>
        <w:t>предотвращении и смягчении последствий стихийных бедствий, а также обнаружении электромагнитной среды</w:t>
      </w:r>
      <w:proofErr w:type="gramStart"/>
      <w:r>
        <w:rPr>
          <w:lang w:val="ru-RU"/>
        </w:rPr>
        <w:t>. ,</w:t>
      </w:r>
      <w:proofErr w:type="gramEnd"/>
      <w:r>
        <w:rPr>
          <w:lang w:val="ru-RU"/>
        </w:rPr>
        <w:t xml:space="preserve"> некоторые модели в исследовании называются «</w:t>
      </w:r>
      <w:proofErr w:type="spellStart"/>
      <w:r>
        <w:rPr>
          <w:lang w:val="ru-RU"/>
        </w:rPr>
        <w:t>JianBing</w:t>
      </w:r>
      <w:proofErr w:type="spellEnd"/>
      <w:r>
        <w:rPr>
          <w:lang w:val="ru-RU"/>
        </w:rPr>
        <w:t>». [3] [4] [5] [6] [7]</w:t>
      </w:r>
    </w:p>
    <w:p w14:paraId="2018C39A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 xml:space="preserve">Российская википедия: </w:t>
      </w:r>
    </w:p>
    <w:p w14:paraId="71149F51" w14:textId="77777777" w:rsidR="00D6640D" w:rsidRDefault="00D6640D" w:rsidP="00D6640D">
      <w:pPr>
        <w:ind w:firstLine="720"/>
        <w:rPr>
          <w:lang w:val="ru-RU"/>
        </w:rPr>
      </w:pPr>
    </w:p>
    <w:p w14:paraId="3F30E55B" w14:textId="77777777" w:rsidR="00D6640D" w:rsidRDefault="00D6640D" w:rsidP="00D6640D">
      <w:pPr>
        <w:ind w:firstLine="720"/>
        <w:rPr>
          <w:lang w:val="ru-RU"/>
        </w:rPr>
      </w:pPr>
      <w:r>
        <w:rPr>
          <w:lang w:val="ru-RU"/>
        </w:rPr>
        <w:t>Китайские средства массовой информации описывают эти спутники как предназначенные для:</w:t>
      </w:r>
    </w:p>
    <w:p w14:paraId="51DBA282" w14:textId="77777777" w:rsidR="00D6640D" w:rsidRDefault="00D6640D" w:rsidP="00D6640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научных экспериментов</w:t>
      </w:r>
    </w:p>
    <w:p w14:paraId="71F635E2" w14:textId="77777777" w:rsidR="00D6640D" w:rsidRDefault="00D6640D" w:rsidP="00D6640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изучения земли</w:t>
      </w:r>
    </w:p>
    <w:p w14:paraId="0D7E0515" w14:textId="77777777" w:rsidR="00D6640D" w:rsidRDefault="00D6640D" w:rsidP="00D6640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борьбы за урожаи</w:t>
      </w:r>
    </w:p>
    <w:p w14:paraId="3695B259" w14:textId="77777777" w:rsidR="00D6640D" w:rsidRDefault="00D6640D" w:rsidP="00D6640D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предсказания бедствий</w:t>
      </w:r>
    </w:p>
    <w:p w14:paraId="27E7D142" w14:textId="77777777" w:rsidR="00D6640D" w:rsidRDefault="00D6640D" w:rsidP="00D6640D">
      <w:pPr>
        <w:rPr>
          <w:lang w:val="ru-RU"/>
        </w:rPr>
      </w:pPr>
      <w:r>
        <w:rPr>
          <w:lang w:val="ru-RU"/>
        </w:rPr>
        <w:t>Но западные аналитики говорят, что они также используются для:</w:t>
      </w:r>
    </w:p>
    <w:p w14:paraId="03538B0D" w14:textId="77777777" w:rsidR="00D6640D" w:rsidRDefault="00D6640D" w:rsidP="00D6640D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военных целей [1]. </w:t>
      </w:r>
    </w:p>
    <w:p w14:paraId="370A1C6F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Аналитики[какие?] полагают, что каждый спутник содержит: </w:t>
      </w:r>
    </w:p>
    <w:p w14:paraId="19F19656" w14:textId="77777777" w:rsidR="00D6640D" w:rsidRDefault="00D6640D" w:rsidP="00D6640D">
      <w:pPr>
        <w:pStyle w:val="a5"/>
        <w:numPr>
          <w:ilvl w:val="0"/>
          <w:numId w:val="9"/>
        </w:numPr>
        <w:rPr>
          <w:lang w:val="ru-RU"/>
        </w:rPr>
      </w:pPr>
      <w:r>
        <w:rPr>
          <w:lang w:val="ru-RU"/>
        </w:rPr>
        <w:t>детекторы для получения или обычных снимков поверхности земли или радиолокационных изображений [2]</w:t>
      </w:r>
    </w:p>
    <w:p w14:paraId="64211AB6" w14:textId="77777777" w:rsidR="00D6640D" w:rsidRDefault="00D6640D" w:rsidP="00D6640D">
      <w:pPr>
        <w:rPr>
          <w:lang w:val="ru-RU"/>
        </w:rPr>
      </w:pPr>
      <w:r>
        <w:rPr>
          <w:lang w:val="ru-RU"/>
        </w:rPr>
        <w:t xml:space="preserve">Запуск спутников осуществляется с помощью ракет семейства «Чанчжэн» [3] с космодромов </w:t>
      </w:r>
      <w:proofErr w:type="spellStart"/>
      <w:r>
        <w:rPr>
          <w:lang w:val="ru-RU"/>
        </w:rPr>
        <w:t>Тайюань</w:t>
      </w:r>
      <w:proofErr w:type="spellEnd"/>
      <w:r>
        <w:rPr>
          <w:lang w:val="ru-RU"/>
        </w:rPr>
        <w:t xml:space="preserve"> и </w:t>
      </w:r>
      <w:proofErr w:type="spellStart"/>
      <w:proofErr w:type="gramStart"/>
      <w:r>
        <w:rPr>
          <w:lang w:val="ru-RU"/>
        </w:rPr>
        <w:t>Цзюцюань</w:t>
      </w:r>
      <w:proofErr w:type="spellEnd"/>
      <w:r>
        <w:rPr>
          <w:lang w:val="ru-RU"/>
        </w:rPr>
        <w:t>[</w:t>
      </w:r>
      <w:proofErr w:type="gramEnd"/>
      <w:r>
        <w:rPr>
          <w:lang w:val="ru-RU"/>
        </w:rPr>
        <w:t>4]. «Яогань-7» был запущен ракетой-носителем «Чанчжэн-2</w:t>
      </w:r>
      <w:r>
        <w:t>D</w:t>
      </w:r>
      <w:r>
        <w:rPr>
          <w:lang w:val="ru-RU"/>
        </w:rPr>
        <w:t xml:space="preserve">» с космодрома </w:t>
      </w:r>
      <w:proofErr w:type="spellStart"/>
      <w:r>
        <w:rPr>
          <w:lang w:val="ru-RU"/>
        </w:rPr>
        <w:t>Цзюцюань</w:t>
      </w:r>
      <w:proofErr w:type="spellEnd"/>
      <w:r>
        <w:rPr>
          <w:lang w:val="ru-RU"/>
        </w:rPr>
        <w:t xml:space="preserve"> 9 декабря 2009 года [5]. «Яогань-8» был запущен ракетой-носителем «Чанчжэн-4</w:t>
      </w:r>
      <w:r>
        <w:t>C</w:t>
      </w:r>
      <w:r>
        <w:rPr>
          <w:lang w:val="ru-RU"/>
        </w:rPr>
        <w:t xml:space="preserve">» вместе с </w:t>
      </w:r>
      <w:proofErr w:type="spellStart"/>
      <w:r>
        <w:rPr>
          <w:lang w:val="ru-RU"/>
        </w:rPr>
        <w:t>миниспутником</w:t>
      </w:r>
      <w:proofErr w:type="spellEnd"/>
      <w:r>
        <w:rPr>
          <w:lang w:val="ru-RU"/>
        </w:rPr>
        <w:t xml:space="preserve"> «</w:t>
      </w:r>
      <w:r>
        <w:t>Hope</w:t>
      </w:r>
      <w:r>
        <w:rPr>
          <w:lang w:val="ru-RU"/>
        </w:rPr>
        <w:t xml:space="preserve"> 1», с космодрома </w:t>
      </w:r>
      <w:proofErr w:type="spellStart"/>
      <w:r>
        <w:rPr>
          <w:lang w:val="ru-RU"/>
        </w:rPr>
        <w:t>Тайюань</w:t>
      </w:r>
      <w:proofErr w:type="spellEnd"/>
      <w:r>
        <w:rPr>
          <w:lang w:val="ru-RU"/>
        </w:rPr>
        <w:t xml:space="preserve"> 15 декабря 2009 года [6]. Последние три спутника: «Яогань-20</w:t>
      </w:r>
      <w:r>
        <w:t>A</w:t>
      </w:r>
      <w:r>
        <w:rPr>
          <w:lang w:val="ru-RU"/>
        </w:rPr>
        <w:t>», «Яогань-20</w:t>
      </w:r>
      <w:r>
        <w:t>B</w:t>
      </w:r>
      <w:r>
        <w:rPr>
          <w:lang w:val="ru-RU"/>
        </w:rPr>
        <w:t>» и «Яогань-20</w:t>
      </w:r>
      <w:r>
        <w:t>C</w:t>
      </w:r>
      <w:r>
        <w:rPr>
          <w:lang w:val="ru-RU"/>
        </w:rPr>
        <w:t>» были запущены одной ракетой-носителем «Чанчжэн-4</w:t>
      </w:r>
      <w:r>
        <w:t>C</w:t>
      </w:r>
      <w:r>
        <w:rPr>
          <w:lang w:val="ru-RU"/>
        </w:rPr>
        <w:t xml:space="preserve">» с космодрома </w:t>
      </w:r>
      <w:proofErr w:type="spellStart"/>
      <w:r>
        <w:rPr>
          <w:lang w:val="ru-RU"/>
        </w:rPr>
        <w:t>Цзюцюань</w:t>
      </w:r>
      <w:proofErr w:type="spellEnd"/>
      <w:r>
        <w:rPr>
          <w:lang w:val="ru-RU"/>
        </w:rPr>
        <w:t xml:space="preserve"> 9 августа 2014 </w:t>
      </w:r>
      <w:proofErr w:type="gramStart"/>
      <w:r>
        <w:rPr>
          <w:lang w:val="ru-RU"/>
        </w:rPr>
        <w:t>года[</w:t>
      </w:r>
      <w:proofErr w:type="gramEnd"/>
      <w:r>
        <w:rPr>
          <w:lang w:val="ru-RU"/>
        </w:rPr>
        <w:t>7]. Полагают[кто?], что «Яогань-1» разрушился около 4 февраля 2010 года, почти через четыре года после запуска, так как на орбите появилось некоторое количество небольших объектов с низкой орбитальной скоростью, это произошло по-видимому в результате взрыва внутри спутника, а не в результате столкновения со внешним объектом с высокой относительной скоростью[8]. Полагают также[кто?], что триплет спутников «Яогань-20» — это замена триплета такого же типа — «Яогань-</w:t>
      </w:r>
      <w:proofErr w:type="gramStart"/>
      <w:r>
        <w:rPr>
          <w:lang w:val="ru-RU"/>
        </w:rPr>
        <w:t>9»[</w:t>
      </w:r>
      <w:proofErr w:type="gramEnd"/>
      <w:r>
        <w:rPr>
          <w:lang w:val="ru-RU"/>
        </w:rPr>
        <w:t>7].</w:t>
      </w:r>
    </w:p>
    <w:p w14:paraId="650A9E2B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7" w:name="_Toc102649125"/>
      <w:r>
        <w:rPr>
          <w:lang w:val="ru-RU"/>
        </w:rPr>
        <w:lastRenderedPageBreak/>
        <w:t>«Пион-НКС»</w:t>
      </w:r>
      <w:bookmarkEnd w:id="7"/>
    </w:p>
    <w:p w14:paraId="6362C098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8" w:name="_Toc102649126"/>
      <w:r>
        <w:rPr>
          <w:lang w:val="ru-RU"/>
        </w:rPr>
        <w:t>«Лотос-С»</w:t>
      </w:r>
      <w:bookmarkEnd w:id="8"/>
    </w:p>
    <w:p w14:paraId="5E83736A" w14:textId="77777777" w:rsidR="00D6640D" w:rsidRDefault="00D6640D" w:rsidP="00D6640D">
      <w:pPr>
        <w:pStyle w:val="1"/>
        <w:numPr>
          <w:ilvl w:val="2"/>
          <w:numId w:val="3"/>
        </w:numPr>
        <w:jc w:val="left"/>
        <w:rPr>
          <w:lang w:val="ru-RU"/>
        </w:rPr>
      </w:pPr>
      <w:bookmarkStart w:id="9" w:name="_Toc102649127"/>
      <w:r>
        <w:rPr>
          <w:lang w:val="ru-RU"/>
        </w:rPr>
        <w:t>«Ментор»</w:t>
      </w:r>
      <w:bookmarkEnd w:id="9"/>
    </w:p>
    <w:p w14:paraId="73EF8E6F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0" w:name="_Toc102649128"/>
      <w:r>
        <w:rPr>
          <w:lang w:val="ru-RU"/>
        </w:rPr>
        <w:t>Баллистический расчет перелета КА на геостационарную орбиту</w:t>
      </w:r>
      <w:bookmarkEnd w:id="10"/>
    </w:p>
    <w:p w14:paraId="48382BDD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1" w:name="_Toc102649129"/>
      <w:r>
        <w:rPr>
          <w:lang w:val="ru-RU"/>
        </w:rPr>
        <w:t>Массовый анализ</w:t>
      </w:r>
      <w:bookmarkEnd w:id="11"/>
    </w:p>
    <w:p w14:paraId="2DF79AB9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2" w:name="_Toc102649130"/>
      <w:r>
        <w:rPr>
          <w:lang w:val="ru-RU"/>
        </w:rPr>
        <w:t>Средство выведения</w:t>
      </w:r>
      <w:bookmarkEnd w:id="12"/>
    </w:p>
    <w:p w14:paraId="0EF7721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3" w:name="_Toc102649131"/>
      <w:r>
        <w:rPr>
          <w:lang w:val="ru-RU"/>
        </w:rPr>
        <w:t>Расчет баков</w:t>
      </w:r>
      <w:bookmarkEnd w:id="13"/>
    </w:p>
    <w:p w14:paraId="45E0AFC0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4" w:name="_Toc102649132"/>
      <w:r>
        <w:rPr>
          <w:lang w:val="ru-RU"/>
        </w:rPr>
        <w:t>Компоновка</w:t>
      </w:r>
      <w:bookmarkEnd w:id="14"/>
      <w:r>
        <w:rPr>
          <w:lang w:val="ru-RU"/>
        </w:rPr>
        <w:t xml:space="preserve"> </w:t>
      </w:r>
    </w:p>
    <w:p w14:paraId="57C338F5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5" w:name="_Toc102649133"/>
      <w:r>
        <w:rPr>
          <w:lang w:val="ru-RU"/>
        </w:rPr>
        <w:t>Массовая сводка</w:t>
      </w:r>
      <w:bookmarkEnd w:id="15"/>
      <w:r>
        <w:rPr>
          <w:lang w:val="ru-RU"/>
        </w:rPr>
        <w:t xml:space="preserve"> </w:t>
      </w:r>
    </w:p>
    <w:p w14:paraId="776CF188" w14:textId="77777777" w:rsidR="00D6640D" w:rsidRDefault="00D6640D" w:rsidP="00D6640D">
      <w:pPr>
        <w:pStyle w:val="1"/>
        <w:numPr>
          <w:ilvl w:val="0"/>
          <w:numId w:val="3"/>
        </w:numPr>
        <w:jc w:val="left"/>
        <w:rPr>
          <w:lang w:val="ru-RU"/>
        </w:rPr>
      </w:pPr>
      <w:bookmarkStart w:id="16" w:name="_Toc102649134"/>
      <w:r>
        <w:rPr>
          <w:lang w:val="ru-RU"/>
        </w:rPr>
        <w:t>Расчет лонжеронного отсека</w:t>
      </w:r>
      <w:bookmarkEnd w:id="16"/>
    </w:p>
    <w:p w14:paraId="297AE924" w14:textId="77777777" w:rsidR="00D6640D" w:rsidRDefault="00D6640D" w:rsidP="00D6640D">
      <w:pPr>
        <w:ind w:left="360"/>
        <w:rPr>
          <w:lang w:val="ru-RU"/>
        </w:rPr>
      </w:pPr>
    </w:p>
    <w:p w14:paraId="6B4ED1EF" w14:textId="77777777" w:rsidR="00D6640D" w:rsidRDefault="00D6640D" w:rsidP="00D6640D">
      <w:pPr>
        <w:ind w:left="360"/>
        <w:rPr>
          <w:lang w:val="ru-RU"/>
        </w:rPr>
      </w:pPr>
    </w:p>
    <w:p w14:paraId="49D89F15" w14:textId="7DFC993F" w:rsidR="008D486F" w:rsidRDefault="008D486F" w:rsidP="00D6640D">
      <w:pPr>
        <w:ind w:left="720"/>
        <w:rPr>
          <w:lang w:val="ru-RU"/>
        </w:rPr>
      </w:pPr>
    </w:p>
    <w:p w14:paraId="5E8FFB73" w14:textId="77777777" w:rsidR="008D486F" w:rsidRDefault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6590C5AE" w14:textId="66A63F25" w:rsidR="008D486F" w:rsidRDefault="008D486F" w:rsidP="00D6640D">
      <w:pPr>
        <w:ind w:left="720"/>
        <w:rPr>
          <w:lang w:val="ru-RU"/>
        </w:rPr>
      </w:pPr>
    </w:p>
    <w:p w14:paraId="165BB9C7" w14:textId="6DACFD76" w:rsidR="00D6640D" w:rsidRPr="008D486F" w:rsidRDefault="008D486F" w:rsidP="008D486F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57F2D644" w14:textId="77777777" w:rsidR="00D6640D" w:rsidRDefault="00D6640D" w:rsidP="00D6640D">
      <w:pPr>
        <w:pStyle w:val="1"/>
        <w:rPr>
          <w:lang w:val="ru-RU"/>
        </w:rPr>
      </w:pPr>
      <w:bookmarkStart w:id="17" w:name="_Toc102649135"/>
      <w:r>
        <w:rPr>
          <w:lang w:val="ru-RU"/>
        </w:rPr>
        <w:lastRenderedPageBreak/>
        <w:t>ЗАКЛЮЧЕНИЕ</w:t>
      </w:r>
      <w:bookmarkEnd w:id="17"/>
    </w:p>
    <w:p w14:paraId="1A12D9C7" w14:textId="77777777" w:rsidR="00D6640D" w:rsidRDefault="00D6640D" w:rsidP="00D6640D">
      <w:pPr>
        <w:rPr>
          <w:lang w:val="ru-RU"/>
        </w:rPr>
      </w:pPr>
    </w:p>
    <w:p w14:paraId="6039706C" w14:textId="77777777" w:rsidR="00D6640D" w:rsidRDefault="00D6640D" w:rsidP="00D6640D">
      <w:pPr>
        <w:spacing w:line="256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69AC3DE" w14:textId="77777777" w:rsidR="00D6640D" w:rsidRDefault="00D6640D" w:rsidP="00D6640D">
      <w:pPr>
        <w:pStyle w:val="1"/>
        <w:rPr>
          <w:lang w:val="ru-RU"/>
        </w:rPr>
      </w:pPr>
      <w:bookmarkStart w:id="18" w:name="_Toc102649136"/>
      <w:r>
        <w:rPr>
          <w:lang w:val="ru-RU"/>
        </w:rPr>
        <w:lastRenderedPageBreak/>
        <w:t>СПИСОК ИСПОЛЬЗОВАННЫХ ИСТОЧНИКОВ</w:t>
      </w:r>
      <w:bookmarkEnd w:id="18"/>
    </w:p>
    <w:p w14:paraId="4A58CCF3" w14:textId="77777777" w:rsidR="00D6640D" w:rsidRDefault="00D6640D" w:rsidP="00D6640D">
      <w:pPr>
        <w:pStyle w:val="a5"/>
        <w:numPr>
          <w:ilvl w:val="0"/>
          <w:numId w:val="10"/>
        </w:numPr>
      </w:pPr>
      <w:r>
        <w:t>Chinese Intelligence, Surveillance, and Reconnaissance Systems [</w:t>
      </w:r>
      <w:r>
        <w:rPr>
          <w:lang w:val="ru-RU"/>
        </w:rPr>
        <w:t>Электронный</w:t>
      </w:r>
      <w:r w:rsidRPr="00D6640D">
        <w:t xml:space="preserve"> </w:t>
      </w:r>
      <w:r>
        <w:rPr>
          <w:lang w:val="ru-RU"/>
        </w:rPr>
        <w:t>ресурс</w:t>
      </w:r>
      <w:r>
        <w:t xml:space="preserve">] // URL: </w:t>
      </w:r>
      <w:hyperlink r:id="rId25" w:history="1">
        <w:r>
          <w:rPr>
            <w:rStyle w:val="a4"/>
          </w:rPr>
          <w:t>https://media.defense.gov/2021/Mar/07/2002595026/-1/-1/1/25%20MCCABE.PDF</w:t>
        </w:r>
      </w:hyperlink>
      <w:r>
        <w:t xml:space="preserve">. </w:t>
      </w:r>
    </w:p>
    <w:p w14:paraId="4BBB740C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Лотос-С [Электронный ресурс] // </w:t>
      </w:r>
      <w:r>
        <w:t>URL</w:t>
      </w:r>
      <w:r>
        <w:rPr>
          <w:lang w:val="ru-RU"/>
        </w:rPr>
        <w:t xml:space="preserve">: </w:t>
      </w:r>
      <w:hyperlink r:id="rId26" w:history="1">
        <w:r>
          <w:rPr>
            <w:rStyle w:val="a4"/>
            <w:lang w:val="ru-RU"/>
          </w:rPr>
          <w:t>https://ru.wikipedia.org/wiki/Лотос-С</w:t>
        </w:r>
      </w:hyperlink>
      <w:r>
        <w:rPr>
          <w:lang w:val="ru-RU"/>
        </w:rPr>
        <w:t xml:space="preserve">.  </w:t>
      </w:r>
    </w:p>
    <w:p w14:paraId="715FCE2B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t>Yaogan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27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en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</w:rPr>
          <w:t>Yaogan</w:t>
        </w:r>
        <w:proofErr w:type="spellEnd"/>
      </w:hyperlink>
      <w:r>
        <w:rPr>
          <w:lang w:val="ru-RU"/>
        </w:rPr>
        <w:t xml:space="preserve">. </w:t>
      </w:r>
    </w:p>
    <w:p w14:paraId="03753159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rFonts w:ascii="MS Gothic" w:eastAsia="MS Gothic" w:hAnsi="MS Gothic" w:cs="MS Gothic" w:hint="eastAsia"/>
          <w:lang w:val="ru-RU"/>
        </w:rPr>
        <w:t>遥感系列</w:t>
      </w:r>
      <w:r>
        <w:rPr>
          <w:rFonts w:ascii="Microsoft JhengHei" w:eastAsia="Microsoft JhengHei" w:hAnsi="Microsoft JhengHei" w:cs="Microsoft JhengHei" w:hint="eastAsia"/>
          <w:lang w:val="ru-RU"/>
        </w:rPr>
        <w:t>卫星</w:t>
      </w:r>
      <w:proofErr w:type="spellEnd"/>
      <w:r>
        <w:rPr>
          <w:rFonts w:ascii="Microsoft JhengHei" w:eastAsia="Microsoft JhengHei" w:hAnsi="Microsoft JhengHei" w:cs="Microsoft JhengHei" w:hint="eastAsia"/>
          <w:lang w:val="ru-RU"/>
        </w:rPr>
        <w:t xml:space="preserve"> </w:t>
      </w:r>
      <w:r>
        <w:rPr>
          <w:lang w:val="ru-RU"/>
        </w:rPr>
        <w:t xml:space="preserve">[Электронный ресурс] // </w:t>
      </w:r>
      <w:r>
        <w:t>URL</w:t>
      </w:r>
      <w:r>
        <w:rPr>
          <w:lang w:val="ru-RU"/>
        </w:rPr>
        <w:t xml:space="preserve">: </w:t>
      </w:r>
      <w:hyperlink r:id="rId28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zh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rFonts w:ascii="MS Gothic" w:eastAsia="MS Gothic" w:hAnsi="MS Gothic" w:cs="MS Gothic" w:hint="eastAsia"/>
          </w:rPr>
          <w:t>遥感系列</w:t>
        </w:r>
        <w:r>
          <w:rPr>
            <w:rStyle w:val="a4"/>
            <w:rFonts w:ascii="Microsoft JhengHei" w:eastAsia="Microsoft JhengHei" w:hAnsi="Microsoft JhengHei" w:cs="Microsoft JhengHei" w:hint="eastAsia"/>
          </w:rPr>
          <w:t>卫星</w:t>
        </w:r>
        <w:proofErr w:type="spellEnd"/>
      </w:hyperlink>
      <w:r>
        <w:rPr>
          <w:lang w:val="ru-RU"/>
        </w:rPr>
        <w:t xml:space="preserve">. </w:t>
      </w:r>
    </w:p>
    <w:p w14:paraId="41F2E232" w14:textId="77777777" w:rsidR="00D6640D" w:rsidRDefault="00D6640D" w:rsidP="00D6640D">
      <w:pPr>
        <w:pStyle w:val="a5"/>
        <w:numPr>
          <w:ilvl w:val="0"/>
          <w:numId w:val="10"/>
        </w:numPr>
        <w:rPr>
          <w:lang w:val="ru-RU"/>
        </w:rPr>
      </w:pPr>
      <w:proofErr w:type="spellStart"/>
      <w:r>
        <w:rPr>
          <w:lang w:val="ru-RU"/>
        </w:rPr>
        <w:t>Яогань</w:t>
      </w:r>
      <w:proofErr w:type="spellEnd"/>
      <w:r>
        <w:rPr>
          <w:lang w:val="ru-RU"/>
        </w:rPr>
        <w:t xml:space="preserve"> [Электронный ресурс] // </w:t>
      </w:r>
      <w:r>
        <w:t>URL</w:t>
      </w:r>
      <w:r>
        <w:rPr>
          <w:lang w:val="ru-RU"/>
        </w:rPr>
        <w:t xml:space="preserve">: </w:t>
      </w:r>
      <w:hyperlink r:id="rId29" w:history="1">
        <w:r>
          <w:rPr>
            <w:rStyle w:val="a4"/>
          </w:rPr>
          <w:t>https</w:t>
        </w:r>
        <w:r>
          <w:rPr>
            <w:rStyle w:val="a4"/>
            <w:lang w:val="ru-RU"/>
          </w:rPr>
          <w:t>://</w:t>
        </w:r>
        <w:proofErr w:type="spellStart"/>
        <w:r>
          <w:rPr>
            <w:rStyle w:val="a4"/>
          </w:rPr>
          <w:t>ru</w:t>
        </w:r>
        <w:proofErr w:type="spellEnd"/>
        <w:r>
          <w:rPr>
            <w:rStyle w:val="a4"/>
            <w:lang w:val="ru-RU"/>
          </w:rPr>
          <w:t>.</w:t>
        </w:r>
        <w:proofErr w:type="spellStart"/>
        <w:r>
          <w:rPr>
            <w:rStyle w:val="a4"/>
          </w:rPr>
          <w:t>wikipedia</w:t>
        </w:r>
        <w:proofErr w:type="spellEnd"/>
        <w:r>
          <w:rPr>
            <w:rStyle w:val="a4"/>
            <w:lang w:val="ru-RU"/>
          </w:rPr>
          <w:t>.</w:t>
        </w:r>
        <w:r>
          <w:rPr>
            <w:rStyle w:val="a4"/>
          </w:rPr>
          <w:t>org</w:t>
        </w:r>
        <w:r>
          <w:rPr>
            <w:rStyle w:val="a4"/>
            <w:lang w:val="ru-RU"/>
          </w:rPr>
          <w:t>/</w:t>
        </w:r>
        <w:r>
          <w:rPr>
            <w:rStyle w:val="a4"/>
          </w:rPr>
          <w:t>wiki</w:t>
        </w:r>
        <w:r>
          <w:rPr>
            <w:rStyle w:val="a4"/>
            <w:lang w:val="ru-RU"/>
          </w:rPr>
          <w:t>/</w:t>
        </w:r>
        <w:proofErr w:type="spellStart"/>
        <w:r>
          <w:rPr>
            <w:rStyle w:val="a4"/>
            <w:lang w:val="ru-RU"/>
          </w:rPr>
          <w:t>Яогань</w:t>
        </w:r>
        <w:proofErr w:type="spellEnd"/>
      </w:hyperlink>
      <w:r>
        <w:rPr>
          <w:lang w:val="ru-RU"/>
        </w:rPr>
        <w:t xml:space="preserve">. </w:t>
      </w:r>
    </w:p>
    <w:p w14:paraId="37059AB7" w14:textId="5911F2EF" w:rsidR="004010B3" w:rsidRPr="00D6640D" w:rsidRDefault="004010B3" w:rsidP="00D6640D">
      <w:pPr>
        <w:rPr>
          <w:lang w:val="ru-RU"/>
        </w:rPr>
      </w:pPr>
    </w:p>
    <w:sectPr w:rsidR="004010B3" w:rsidRPr="00D66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081"/>
    <w:multiLevelType w:val="hybridMultilevel"/>
    <w:tmpl w:val="FE243F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13ECC"/>
    <w:multiLevelType w:val="hybridMultilevel"/>
    <w:tmpl w:val="8C46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71E1F"/>
    <w:multiLevelType w:val="hybridMultilevel"/>
    <w:tmpl w:val="A20E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19536C"/>
    <w:multiLevelType w:val="hybridMultilevel"/>
    <w:tmpl w:val="3AE83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C3794D"/>
    <w:multiLevelType w:val="hybridMultilevel"/>
    <w:tmpl w:val="C93C8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23A20"/>
    <w:multiLevelType w:val="hybridMultilevel"/>
    <w:tmpl w:val="D8AC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30F9"/>
    <w:multiLevelType w:val="hybridMultilevel"/>
    <w:tmpl w:val="EDF44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661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DB4129"/>
    <w:multiLevelType w:val="hybridMultilevel"/>
    <w:tmpl w:val="E1EE2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E1D7139"/>
    <w:multiLevelType w:val="hybridMultilevel"/>
    <w:tmpl w:val="E9E2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13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921640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118821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336110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0681418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465932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8607884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438918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902176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727920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2B52A3"/>
    <w:rsid w:val="00392ADB"/>
    <w:rsid w:val="003D561C"/>
    <w:rsid w:val="004010B3"/>
    <w:rsid w:val="004427FD"/>
    <w:rsid w:val="005350D2"/>
    <w:rsid w:val="005E74FA"/>
    <w:rsid w:val="008D486F"/>
    <w:rsid w:val="0091450F"/>
    <w:rsid w:val="00971141"/>
    <w:rsid w:val="00975097"/>
    <w:rsid w:val="009D7B87"/>
    <w:rsid w:val="00B07460"/>
    <w:rsid w:val="00BE2EA9"/>
    <w:rsid w:val="00D6640D"/>
    <w:rsid w:val="00E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5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6640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Diploma-thesis-Designing-communications-satellite-\thesis-notes.docx" TargetMode="External"/><Relationship Id="rId13" Type="http://schemas.openxmlformats.org/officeDocument/2006/relationships/hyperlink" Target="file:///F:\Diploma-thesis-Designing-communications-satellite-\thesis-notes.docx" TargetMode="External"/><Relationship Id="rId18" Type="http://schemas.openxmlformats.org/officeDocument/2006/relationships/hyperlink" Target="file:///F:\Diploma-thesis-Designing-communications-satellite-\thesis-notes.docx" TargetMode="External"/><Relationship Id="rId26" Type="http://schemas.openxmlformats.org/officeDocument/2006/relationships/hyperlink" Target="https://ru.wikipedia.org/wiki/&#1051;&#1086;&#1090;&#1086;&#1089;-&#1057;" TargetMode="External"/><Relationship Id="rId3" Type="http://schemas.openxmlformats.org/officeDocument/2006/relationships/styles" Target="styles.xml"/><Relationship Id="rId21" Type="http://schemas.openxmlformats.org/officeDocument/2006/relationships/hyperlink" Target="file:///F:\Diploma-thesis-Designing-communications-satellite-\thesis-notes.docx" TargetMode="External"/><Relationship Id="rId7" Type="http://schemas.openxmlformats.org/officeDocument/2006/relationships/hyperlink" Target="file:///F:\Diploma-thesis-Designing-communications-satellite-\thesis-notes.docx" TargetMode="External"/><Relationship Id="rId12" Type="http://schemas.openxmlformats.org/officeDocument/2006/relationships/hyperlink" Target="file:///F:\Diploma-thesis-Designing-communications-satellite-\thesis-notes.docx" TargetMode="External"/><Relationship Id="rId17" Type="http://schemas.openxmlformats.org/officeDocument/2006/relationships/hyperlink" Target="file:///F:\Diploma-thesis-Designing-communications-satellite-\thesis-notes.docx" TargetMode="External"/><Relationship Id="rId25" Type="http://schemas.openxmlformats.org/officeDocument/2006/relationships/hyperlink" Target="https://media.defense.gov/2021/Mar/07/2002595026/-1/-1/1/25%20MCCAB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F:\Diploma-thesis-Designing-communications-satellite-\thesis-notes.docx" TargetMode="External"/><Relationship Id="rId20" Type="http://schemas.openxmlformats.org/officeDocument/2006/relationships/hyperlink" Target="file:///F:\Diploma-thesis-Designing-communications-satellite-\thesis-notes.docx" TargetMode="External"/><Relationship Id="rId29" Type="http://schemas.openxmlformats.org/officeDocument/2006/relationships/hyperlink" Target="https://ru.wikipedia.org/wiki/&#1071;&#1086;&#1075;&#1072;&#1085;&#1100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F:\Diploma-thesis-Designing-communications-satellite-\thesis-notes.docx" TargetMode="External"/><Relationship Id="rId11" Type="http://schemas.openxmlformats.org/officeDocument/2006/relationships/hyperlink" Target="file:///F:\Diploma-thesis-Designing-communications-satellite-\thesis-notes.docx" TargetMode="External"/><Relationship Id="rId24" Type="http://schemas.openxmlformats.org/officeDocument/2006/relationships/hyperlink" Target="file:///F:\Diploma-thesis-Designing-communications-satellite-\thesis-not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F:\Diploma-thesis-Designing-communications-satellite-\thesis-notes.docx" TargetMode="External"/><Relationship Id="rId23" Type="http://schemas.openxmlformats.org/officeDocument/2006/relationships/hyperlink" Target="file:///F:\Diploma-thesis-Designing-communications-satellite-\thesis-notes.docx" TargetMode="External"/><Relationship Id="rId28" Type="http://schemas.openxmlformats.org/officeDocument/2006/relationships/hyperlink" Target="https://zh.wikipedia.org/wiki/&#36965;&#24863;&#31995;&#21015;&#21355;&#26143;" TargetMode="External"/><Relationship Id="rId10" Type="http://schemas.openxmlformats.org/officeDocument/2006/relationships/hyperlink" Target="file:///F:\Diploma-thesis-Designing-communications-satellite-\thesis-notes.docx" TargetMode="External"/><Relationship Id="rId19" Type="http://schemas.openxmlformats.org/officeDocument/2006/relationships/hyperlink" Target="file:///F:\Diploma-thesis-Designing-communications-satellite-\thesis-notes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F:\Diploma-thesis-Designing-communications-satellite-\thesis-notes.docx" TargetMode="External"/><Relationship Id="rId14" Type="http://schemas.openxmlformats.org/officeDocument/2006/relationships/hyperlink" Target="file:///F:\Diploma-thesis-Designing-communications-satellite-\thesis-notes.docx" TargetMode="External"/><Relationship Id="rId22" Type="http://schemas.openxmlformats.org/officeDocument/2006/relationships/hyperlink" Target="file:///F:\Diploma-thesis-Designing-communications-satellite-\thesis-notes.docx" TargetMode="External"/><Relationship Id="rId27" Type="http://schemas.openxmlformats.org/officeDocument/2006/relationships/hyperlink" Target="https://en.wikipedia.org/wiki/Yaoga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4294967202</TotalTime>
  <Pages>12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8</cp:revision>
  <dcterms:created xsi:type="dcterms:W3CDTF">2022-05-04T12:54:00Z</dcterms:created>
  <dcterms:modified xsi:type="dcterms:W3CDTF">2022-05-05T12:17:00Z</dcterms:modified>
</cp:coreProperties>
</file>