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4" w:rsidRPr="00B61549" w:rsidRDefault="00FE5B54" w:rsidP="00FE5B54">
      <w:pPr>
        <w:spacing w:after="0" w:line="360" w:lineRule="auto"/>
        <w:jc w:val="both"/>
      </w:pPr>
      <w:r w:rsidRPr="00B61549">
        <w:t>According to the project specification</w:t>
      </w:r>
      <w:r w:rsidR="00A76CE9" w:rsidRPr="00B61549">
        <w:t>s</w:t>
      </w:r>
      <w:r w:rsidRPr="00B61549">
        <w:t>, t</w:t>
      </w:r>
      <w:r w:rsidR="00AC01FF" w:rsidRPr="00B61549">
        <w:t xml:space="preserve">he first version of </w:t>
      </w:r>
      <w:r w:rsidRPr="00B61549">
        <w:t>a GPU-based large scale network simulation software package (LSNS) is developed</w:t>
      </w:r>
      <w:r w:rsidR="00B61549" w:rsidRPr="00B61549">
        <w:t xml:space="preserve">. </w:t>
      </w:r>
      <w:r w:rsidR="00DD5BF3" w:rsidRPr="00DD5BF3">
        <w:rPr>
          <w:highlight w:val="cyan"/>
        </w:rPr>
        <w:t>&lt;</w:t>
      </w:r>
      <w:proofErr w:type="gramStart"/>
      <w:r w:rsidR="003C1012" w:rsidRPr="00DD5BF3">
        <w:rPr>
          <w:highlight w:val="cyan"/>
        </w:rPr>
        <w:t>module</w:t>
      </w:r>
      <w:proofErr w:type="gramEnd"/>
      <w:r w:rsidR="003C1012" w:rsidRPr="00DD5BF3">
        <w:rPr>
          <w:highlight w:val="cyan"/>
        </w:rPr>
        <w:t xml:space="preserve"> structure</w:t>
      </w:r>
      <w:r w:rsidR="00DD5BF3" w:rsidRPr="00DD5BF3">
        <w:rPr>
          <w:highlight w:val="cyan"/>
        </w:rPr>
        <w:t>&gt;</w:t>
      </w:r>
      <w:r w:rsidR="003C1012">
        <w:t xml:space="preserve"> </w:t>
      </w:r>
      <w:r w:rsidR="00B61549" w:rsidRPr="00B61549">
        <w:t>This simulation environment is currently used for multiscale modeling and consists of</w:t>
      </w:r>
      <w:r w:rsidR="00DD5BF3">
        <w:t xml:space="preserve"> follow modules</w:t>
      </w:r>
      <w:r w:rsidRPr="00B61549">
        <w:t>:</w:t>
      </w:r>
    </w:p>
    <w:p w:rsidR="00E73771" w:rsidRDefault="00FE5B54" w:rsidP="00A76CE9">
      <w:pPr>
        <w:spacing w:after="0" w:line="360" w:lineRule="auto"/>
        <w:ind w:left="720"/>
        <w:jc w:val="both"/>
      </w:pPr>
      <w:r w:rsidRPr="00B61549">
        <w:t>1)</w:t>
      </w:r>
      <w:r w:rsidR="00B6277D" w:rsidRPr="00B61549">
        <w:t xml:space="preserve"> </w:t>
      </w:r>
      <w:r w:rsidR="00065564" w:rsidRPr="00D72BF4">
        <w:rPr>
          <w:i/>
        </w:rPr>
        <w:t>T</w:t>
      </w:r>
      <w:r w:rsidRPr="00D72BF4">
        <w:rPr>
          <w:i/>
        </w:rPr>
        <w:t>he s</w:t>
      </w:r>
      <w:r w:rsidR="00B6277D" w:rsidRPr="00D72BF4">
        <w:rPr>
          <w:i/>
        </w:rPr>
        <w:t>imulation engine</w:t>
      </w:r>
      <w:r w:rsidR="00D72BF4" w:rsidRPr="00D72BF4">
        <w:t>.</w:t>
      </w:r>
      <w:r w:rsidRPr="00B61549">
        <w:t xml:space="preserve"> </w:t>
      </w:r>
      <w:r w:rsidR="00D72BF4">
        <w:t xml:space="preserve">This is </w:t>
      </w:r>
      <w:r w:rsidRPr="00B61549">
        <w:t xml:space="preserve">the core of </w:t>
      </w:r>
      <w:r w:rsidR="00AC01FF" w:rsidRPr="00B61549">
        <w:t xml:space="preserve">LSNS package </w:t>
      </w:r>
      <w:r w:rsidR="00A76CE9" w:rsidRPr="00B61549">
        <w:t xml:space="preserve">that </w:t>
      </w:r>
      <w:r w:rsidR="00AC01FF" w:rsidRPr="00B61549">
        <w:t xml:space="preserve">provides the basic abilities to </w:t>
      </w:r>
      <w:r w:rsidR="007B77E4" w:rsidRPr="00B61549">
        <w:t>perform computational simulations of neural networks of Hodgkin-Huxley type neurons</w:t>
      </w:r>
      <w:r w:rsidR="00B6277D" w:rsidRPr="00B61549">
        <w:t>.</w:t>
      </w:r>
      <w:r w:rsidR="00065564" w:rsidRPr="00B61549">
        <w:t xml:space="preserve"> </w:t>
      </w:r>
      <w:r w:rsidR="00A76CE9" w:rsidRPr="00B61549">
        <w:t xml:space="preserve">The simulation engine </w:t>
      </w:r>
      <w:r w:rsidR="00B61549" w:rsidRPr="00B61549">
        <w:t xml:space="preserve">is able to perform </w:t>
      </w:r>
      <w:r w:rsidR="005350B6">
        <w:t xml:space="preserve">calculations </w:t>
      </w:r>
      <w:r w:rsidR="00B61549" w:rsidRPr="00B61549">
        <w:t>for multiscale modeling and computational analysis of cross-level integration of</w:t>
      </w:r>
      <w:r w:rsidR="00A76CE9" w:rsidRPr="00B61549">
        <w:t xml:space="preserve">: </w:t>
      </w:r>
      <w:r w:rsidR="00B61549" w:rsidRPr="00B61549">
        <w:t xml:space="preserve">(a)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w:t>
      </w:r>
      <w:proofErr w:type="spellStart"/>
      <w:r w:rsidR="00B61549" w:rsidRPr="00B61549">
        <w:t>morpho</w:t>
      </w:r>
      <w:proofErr w:type="spellEnd"/>
      <w:r w:rsidR="00B61549" w:rsidRPr="00B61549">
        <w:t>-physiological structure (organization in interacting modules/compartments)</w:t>
      </w:r>
      <w:r w:rsidR="00E73771" w:rsidRPr="00B61549">
        <w:t>.</w:t>
      </w:r>
    </w:p>
    <w:p w:rsidR="00E73771" w:rsidRDefault="00A76CE9" w:rsidP="00A76CE9">
      <w:pPr>
        <w:spacing w:after="0" w:line="360" w:lineRule="auto"/>
        <w:ind w:firstLine="720"/>
      </w:pPr>
      <w:r w:rsidRPr="00DD5BF3">
        <w:rPr>
          <w:highlight w:val="cyan"/>
        </w:rPr>
        <w:t>2)</w:t>
      </w:r>
      <w:r w:rsidR="00E73771" w:rsidRPr="00DD5BF3">
        <w:rPr>
          <w:highlight w:val="cyan"/>
        </w:rPr>
        <w:t xml:space="preserve"> </w:t>
      </w:r>
      <w:r w:rsidRPr="00DD5BF3">
        <w:rPr>
          <w:i/>
          <w:highlight w:val="cyan"/>
        </w:rPr>
        <w:t>The t</w:t>
      </w:r>
      <w:r w:rsidR="00E73771" w:rsidRPr="00DD5BF3">
        <w:rPr>
          <w:i/>
          <w:highlight w:val="cyan"/>
        </w:rPr>
        <w:t>ranslator</w:t>
      </w:r>
      <w:r w:rsidR="007C5ACF" w:rsidRPr="00DD5BF3">
        <w:rPr>
          <w:highlight w:val="cyan"/>
        </w:rPr>
        <w:t>.</w:t>
      </w:r>
      <w:r w:rsidR="00E73771">
        <w:t xml:space="preserve"> </w:t>
      </w:r>
    </w:p>
    <w:p w:rsidR="00137A4A" w:rsidRDefault="00137A4A" w:rsidP="00D72BF4">
      <w:pPr>
        <w:spacing w:after="0" w:line="360" w:lineRule="auto"/>
        <w:ind w:left="720"/>
        <w:jc w:val="both"/>
      </w:pPr>
      <w:r>
        <w:t xml:space="preserve">3) </w:t>
      </w:r>
      <w:r w:rsidRPr="00D72BF4">
        <w:rPr>
          <w:i/>
        </w:rPr>
        <w:t>The</w:t>
      </w:r>
      <w:r w:rsidR="00D72BF4" w:rsidRPr="00D72BF4">
        <w:rPr>
          <w:i/>
        </w:rPr>
        <w:t xml:space="preserve"> models</w:t>
      </w:r>
      <w:r w:rsidRPr="00D72BF4">
        <w:rPr>
          <w:i/>
        </w:rPr>
        <w:t xml:space="preserve"> convertor</w:t>
      </w:r>
      <w:r w:rsidR="00D72BF4">
        <w:rPr>
          <w:i/>
        </w:rPr>
        <w:t>.</w:t>
      </w:r>
      <w:r w:rsidR="00D72BF4">
        <w:t xml:space="preserve"> This is standalone utility which is developed to convert ASCII files of models description from old format (which are created by previous simulate package NSM) to new format (that supported by new </w:t>
      </w:r>
      <w:r w:rsidR="00D72BF4" w:rsidRPr="00137A4A">
        <w:t>LSNS simulation package</w:t>
      </w:r>
      <w:r w:rsidR="00D72BF4">
        <w:t>).</w:t>
      </w:r>
    </w:p>
    <w:p w:rsidR="003F226B" w:rsidRDefault="003F226B" w:rsidP="00EF5BEC">
      <w:pPr>
        <w:spacing w:after="0" w:line="360" w:lineRule="auto"/>
      </w:pPr>
    </w:p>
    <w:p w:rsidR="003B7ACF" w:rsidRPr="003B7ACF" w:rsidRDefault="003B7ACF" w:rsidP="003B7ACF">
      <w:pPr>
        <w:spacing w:after="0" w:line="360" w:lineRule="auto"/>
        <w:jc w:val="center"/>
        <w:rPr>
          <w:b/>
        </w:rPr>
      </w:pPr>
      <w:r w:rsidRPr="003B7ACF">
        <w:rPr>
          <w:b/>
        </w:rPr>
        <w:t>LSNS simulation engine</w:t>
      </w:r>
    </w:p>
    <w:p w:rsidR="003B7ACF" w:rsidRDefault="003B7ACF" w:rsidP="00EF5BEC">
      <w:pPr>
        <w:spacing w:after="0" w:line="360" w:lineRule="auto"/>
        <w:rPr>
          <w:b/>
        </w:rPr>
      </w:pPr>
    </w:p>
    <w:p w:rsidR="00053EAC" w:rsidRDefault="00163ECF" w:rsidP="00EF5BEC">
      <w:pPr>
        <w:spacing w:after="0" w:line="360" w:lineRule="auto"/>
        <w:rPr>
          <w:b/>
        </w:rPr>
      </w:pPr>
      <w:r>
        <w:rPr>
          <w:b/>
        </w:rPr>
        <w:t>Cells model</w:t>
      </w:r>
    </w:p>
    <w:p w:rsidR="00FE7EE4" w:rsidRDefault="00FE7EE4" w:rsidP="008C5D9B">
      <w:pPr>
        <w:spacing w:after="0" w:line="360" w:lineRule="auto"/>
        <w:jc w:val="both"/>
      </w:pPr>
      <w:r>
        <w:t xml:space="preserve">The simulation engine </w:t>
      </w:r>
      <w:r w:rsidR="008736E0">
        <w:t xml:space="preserve">supports the computation of </w:t>
      </w:r>
      <w:r>
        <w:t>t</w:t>
      </w:r>
      <w:r w:rsidRPr="00FE7EE4">
        <w:t xml:space="preserve">he conductance-based </w:t>
      </w:r>
      <w:r w:rsidR="00C92DCC">
        <w:t>single</w:t>
      </w:r>
      <w:r>
        <w:t xml:space="preserve">-compartment model of </w:t>
      </w:r>
      <w:r w:rsidRPr="00FE7EE4">
        <w:t>neuron in the</w:t>
      </w:r>
      <w:r>
        <w:t xml:space="preserve"> </w:t>
      </w:r>
      <w:r w:rsidRPr="00FE7EE4">
        <w:t xml:space="preserve">Hodgkin–Huxley style. The </w:t>
      </w:r>
      <w:r w:rsidR="008736E0">
        <w:t>dynamic</w:t>
      </w:r>
      <w:r>
        <w:t xml:space="preserve"> of </w:t>
      </w:r>
      <w:r w:rsidRPr="00FE7EE4">
        <w:t>neuronal membrane potential (V) is defined by a set of</w:t>
      </w:r>
      <w:r>
        <w:t xml:space="preserve"> </w:t>
      </w:r>
      <w:r w:rsidRPr="00FE7EE4">
        <w:t>membrane ionic currents</w:t>
      </w:r>
      <w:r w:rsidR="008736E0">
        <w:t xml:space="preserve"> </w:t>
      </w:r>
      <w:r w:rsidR="00BA321F">
        <w:t>and</w:t>
      </w:r>
      <w:r w:rsidR="008736E0">
        <w:t xml:space="preserve"> describe</w:t>
      </w:r>
      <w:r w:rsidR="00BA321F">
        <w:t>d</w:t>
      </w:r>
      <w:r w:rsidR="008736E0">
        <w:t xml:space="preserve"> as</w:t>
      </w:r>
      <w:r w:rsidR="00BA321F">
        <w:t xml:space="preserve"> follow</w:t>
      </w:r>
      <w:r w:rsidRPr="00FE7EE4">
        <w:t>:</w:t>
      </w:r>
    </w:p>
    <w:p w:rsidR="00BF69F2" w:rsidRDefault="00BF69F2" w:rsidP="008C5D9B">
      <w:pPr>
        <w:spacing w:after="0" w:line="360" w:lineRule="auto"/>
        <w:jc w:val="both"/>
      </w:pPr>
    </w:p>
    <w:p w:rsidR="00116B9A" w:rsidRDefault="00116B9A" w:rsidP="00116B9A">
      <w:pPr>
        <w:spacing w:after="0" w:line="360" w:lineRule="auto"/>
        <w:ind w:firstLine="720"/>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chan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syn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pump</m:t>
                </m:r>
              </m:sub>
            </m:sSub>
          </m:e>
        </m:nary>
      </m:oMath>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t>(</w:t>
      </w:r>
      <w:r w:rsidR="00A1099A">
        <w:rPr>
          <w:rFonts w:eastAsiaTheme="minorEastAsia"/>
        </w:rPr>
        <w:t>1</w:t>
      </w:r>
      <w:r w:rsidRPr="00FE7EE4">
        <w:rPr>
          <w:rFonts w:eastAsiaTheme="minorEastAsia"/>
        </w:rPr>
        <w:t>)</w:t>
      </w:r>
    </w:p>
    <w:p w:rsidR="008736E0" w:rsidRDefault="008736E0" w:rsidP="00BF69F2">
      <w:pPr>
        <w:spacing w:after="0" w:line="360" w:lineRule="auto"/>
        <w:ind w:left="720"/>
        <w:jc w:val="both"/>
      </w:pPr>
    </w:p>
    <w:p w:rsidR="008736E0" w:rsidRDefault="00FE7EE4" w:rsidP="00BF69F2">
      <w:pPr>
        <w:spacing w:after="0" w:line="360" w:lineRule="auto"/>
        <w:ind w:left="720"/>
        <w:jc w:val="both"/>
        <w:rPr>
          <w:rFonts w:eastAsiaTheme="minorEastAsia"/>
        </w:rPr>
      </w:pPr>
      <w:proofErr w:type="gramStart"/>
      <w:r w:rsidRPr="00FE7EE4">
        <w:t>where</w:t>
      </w:r>
      <w:proofErr w:type="gramEnd"/>
      <w:r>
        <w:t xml:space="preserve">: </w:t>
      </w:r>
      <m:oMath>
        <m:r>
          <w:rPr>
            <w:rFonts w:ascii="Cambria Math" w:hAnsi="Cambria Math"/>
          </w:rPr>
          <m:t>C</m:t>
        </m:r>
      </m:oMath>
      <w:r>
        <w:t xml:space="preserve"> is </w:t>
      </w:r>
      <w:r w:rsidRPr="00FE7EE4">
        <w:t>neuronal membrane capacitance</w:t>
      </w:r>
      <w:r w:rsidR="008736E0">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chan</m:t>
            </m:r>
          </m:sub>
        </m:sSub>
      </m:oMath>
      <w:r w:rsidRPr="00FE7EE4">
        <w:t xml:space="preserve"> </w:t>
      </w:r>
      <w:r>
        <w:t>are currents of ion channels;</w:t>
      </w:r>
      <w:r w:rsidR="008736E0">
        <w:t xml:space="preserve"> </w:t>
      </w:r>
      <m:oMath>
        <m:sSub>
          <m:sSubPr>
            <m:ctrlPr>
              <w:rPr>
                <w:rFonts w:ascii="Cambria Math" w:hAnsi="Cambria Math"/>
                <w:i/>
              </w:rPr>
            </m:ctrlPr>
          </m:sSubPr>
          <m:e>
            <m:r>
              <w:rPr>
                <w:rFonts w:ascii="Cambria Math" w:hAnsi="Cambria Math"/>
              </w:rPr>
              <m:t>I</m:t>
            </m:r>
          </m:e>
          <m:sub>
            <m:r>
              <w:rPr>
                <w:rFonts w:ascii="Cambria Math" w:hAnsi="Cambria Math"/>
              </w:rPr>
              <m:t>syn</m:t>
            </m:r>
          </m:sub>
        </m:sSub>
      </m:oMath>
      <w:r w:rsidR="008736E0">
        <w:rPr>
          <w:rFonts w:eastAsiaTheme="minorEastAsia"/>
        </w:rPr>
        <w:t xml:space="preserve"> are synaptic currents;</w:t>
      </w:r>
      <w:r>
        <w:t xml:space="preserve"> </w:t>
      </w:r>
      <m:oMath>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 xml:space="preserve"> are pump currents.</w:t>
      </w:r>
      <w:r w:rsidR="00C92DCC">
        <w:rPr>
          <w:rFonts w:eastAsiaTheme="minorEastAsia"/>
        </w:rPr>
        <w:t xml:space="preserve"> </w:t>
      </w:r>
    </w:p>
    <w:p w:rsidR="008736E0" w:rsidRDefault="008736E0" w:rsidP="008736E0">
      <w:pPr>
        <w:spacing w:after="0" w:line="360" w:lineRule="auto"/>
        <w:jc w:val="both"/>
        <w:rPr>
          <w:rFonts w:eastAsiaTheme="minorEastAsia"/>
        </w:rPr>
      </w:pPr>
    </w:p>
    <w:p w:rsidR="00C92DCC" w:rsidRDefault="008736E0" w:rsidP="008736E0">
      <w:pPr>
        <w:spacing w:after="0" w:line="360" w:lineRule="auto"/>
        <w:jc w:val="both"/>
        <w:rPr>
          <w:rFonts w:eastAsiaTheme="minorEastAsia"/>
        </w:rPr>
      </w:pPr>
      <w:r>
        <w:rPr>
          <w:rFonts w:eastAsiaTheme="minorEastAsia"/>
        </w:rPr>
        <w:t xml:space="preserve">The synaptic currents and currents of ion channels </w:t>
      </w:r>
      <w:r w:rsidR="00CD19E0">
        <w:rPr>
          <w:rFonts w:eastAsiaTheme="minorEastAsia"/>
        </w:rPr>
        <w:t xml:space="preserve">which are implemented by the LSNS core </w:t>
      </w:r>
      <w:r>
        <w:rPr>
          <w:rFonts w:eastAsiaTheme="minorEastAsia"/>
        </w:rPr>
        <w:t>are consider</w:t>
      </w:r>
      <w:r w:rsidR="00CD19E0">
        <w:rPr>
          <w:rFonts w:eastAsiaTheme="minorEastAsia"/>
        </w:rPr>
        <w:t>ed</w:t>
      </w:r>
      <w:r>
        <w:rPr>
          <w:rFonts w:eastAsiaTheme="minorEastAsia"/>
        </w:rPr>
        <w:t xml:space="preserve"> as different type of ion channels</w:t>
      </w:r>
      <w:r w:rsidR="00C92DCC" w:rsidRPr="00C92DCC">
        <w:rPr>
          <w:rFonts w:eastAsiaTheme="minorEastAsia"/>
        </w:rPr>
        <w:t xml:space="preserve"> </w:t>
      </w:r>
      <w:r w:rsidR="00CD19E0">
        <w:rPr>
          <w:rFonts w:eastAsiaTheme="minorEastAsia"/>
        </w:rPr>
        <w:t>and</w:t>
      </w:r>
      <w:r>
        <w:rPr>
          <w:rFonts w:eastAsiaTheme="minorEastAsia"/>
        </w:rPr>
        <w:t xml:space="preserve"> classified by gate variables</w:t>
      </w:r>
      <w:r w:rsidR="00C92DCC" w:rsidRPr="00C92DCC">
        <w:rPr>
          <w:rFonts w:eastAsiaTheme="minorEastAsia"/>
        </w:rPr>
        <w:t xml:space="preserve">. </w:t>
      </w:r>
      <w:r w:rsidR="00F76A5F">
        <w:rPr>
          <w:rFonts w:eastAsiaTheme="minorEastAsia"/>
        </w:rPr>
        <w:t>The current version of LSNS package supports: (</w:t>
      </w:r>
      <w:proofErr w:type="spellStart"/>
      <w:r w:rsidR="00F76A5F">
        <w:rPr>
          <w:rFonts w:eastAsiaTheme="minorEastAsia"/>
        </w:rPr>
        <w:t>i</w:t>
      </w:r>
      <w:proofErr w:type="spellEnd"/>
      <w:r w:rsidR="00F76A5F">
        <w:rPr>
          <w:rFonts w:eastAsiaTheme="minorEastAsia"/>
        </w:rPr>
        <w:t>) v</w:t>
      </w:r>
      <w:r w:rsidR="00C92DCC" w:rsidRPr="00C92DCC">
        <w:rPr>
          <w:rFonts w:eastAsiaTheme="minorEastAsia"/>
          <w:i/>
        </w:rPr>
        <w:t>oltage-gated</w:t>
      </w:r>
      <w:r w:rsidR="00C92DCC" w:rsidRPr="00C92DCC">
        <w:rPr>
          <w:rFonts w:eastAsiaTheme="minorEastAsia"/>
        </w:rPr>
        <w:t xml:space="preserve"> ion channels </w:t>
      </w:r>
      <w:r>
        <w:rPr>
          <w:rFonts w:eastAsiaTheme="minorEastAsia"/>
        </w:rPr>
        <w:t xml:space="preserve">which </w:t>
      </w:r>
      <w:r w:rsidR="00C92DCC" w:rsidRPr="00C92DCC">
        <w:rPr>
          <w:rFonts w:eastAsiaTheme="minorEastAsia"/>
        </w:rPr>
        <w:t xml:space="preserve">open or close depending on </w:t>
      </w:r>
      <w:r w:rsidR="006A6F4A">
        <w:rPr>
          <w:rFonts w:eastAsiaTheme="minorEastAsia"/>
        </w:rPr>
        <w:t xml:space="preserve">membrane </w:t>
      </w:r>
      <w:r w:rsidR="006A6F4A">
        <w:rPr>
          <w:rFonts w:eastAsiaTheme="minorEastAsia"/>
        </w:rPr>
        <w:lastRenderedPageBreak/>
        <w:t>potential</w:t>
      </w:r>
      <w:r w:rsidR="00C92DCC" w:rsidRPr="00C92DCC">
        <w:rPr>
          <w:rFonts w:eastAsiaTheme="minorEastAsia"/>
        </w:rPr>
        <w:t xml:space="preserve">, </w:t>
      </w:r>
      <w:r w:rsidR="00F76A5F">
        <w:rPr>
          <w:rFonts w:eastAsiaTheme="minorEastAsia"/>
        </w:rPr>
        <w:t xml:space="preserve">(ii) </w:t>
      </w:r>
      <w:r w:rsidR="00F76A5F" w:rsidRPr="00F76A5F">
        <w:rPr>
          <w:rFonts w:eastAsiaTheme="minorEastAsia"/>
          <w:i/>
        </w:rPr>
        <w:t>other-gated</w:t>
      </w:r>
      <w:r w:rsidR="00F76A5F">
        <w:rPr>
          <w:rFonts w:eastAsiaTheme="minorEastAsia"/>
        </w:rPr>
        <w:t xml:space="preserve"> ion channels </w:t>
      </w:r>
      <w:r w:rsidR="00163ECF">
        <w:rPr>
          <w:rFonts w:eastAsiaTheme="minorEastAsia"/>
        </w:rPr>
        <w:t>like calcium-dependent potassium</w:t>
      </w:r>
      <w:r>
        <w:rPr>
          <w:rFonts w:eastAsiaTheme="minorEastAsia"/>
        </w:rPr>
        <w:t xml:space="preserve"> channels, leak channel</w:t>
      </w:r>
      <w:r w:rsidR="009C0C77">
        <w:rPr>
          <w:rFonts w:eastAsiaTheme="minorEastAsia"/>
        </w:rPr>
        <w:t xml:space="preserve">, </w:t>
      </w:r>
      <w:proofErr w:type="spellStart"/>
      <w:r w:rsidR="009C0C77">
        <w:rPr>
          <w:rFonts w:eastAsiaTheme="minorEastAsia"/>
        </w:rPr>
        <w:t>etc</w:t>
      </w:r>
      <w:proofErr w:type="spellEnd"/>
      <w:r w:rsidR="00F76A5F">
        <w:rPr>
          <w:rFonts w:eastAsiaTheme="minorEastAsia"/>
        </w:rPr>
        <w:t>; (iii)</w:t>
      </w:r>
      <w:r w:rsidR="00C92DCC" w:rsidRPr="00C92DCC">
        <w:rPr>
          <w:rFonts w:eastAsiaTheme="minorEastAsia"/>
        </w:rPr>
        <w:t xml:space="preserve"> </w:t>
      </w:r>
      <w:r w:rsidR="00C92DCC" w:rsidRPr="00C92DCC">
        <w:rPr>
          <w:rFonts w:eastAsiaTheme="minorEastAsia"/>
          <w:i/>
        </w:rPr>
        <w:t>ligand-gated</w:t>
      </w:r>
      <w:r w:rsidR="00C92DCC" w:rsidRPr="00C92DCC">
        <w:rPr>
          <w:rFonts w:eastAsiaTheme="minorEastAsia"/>
        </w:rPr>
        <w:t xml:space="preserve"> </w:t>
      </w:r>
      <w:r w:rsidR="00F76A5F">
        <w:rPr>
          <w:rFonts w:eastAsiaTheme="minorEastAsia"/>
        </w:rPr>
        <w:t>(</w:t>
      </w:r>
      <w:proofErr w:type="gramStart"/>
      <w:r w:rsidR="00F76A5F">
        <w:rPr>
          <w:rFonts w:eastAsiaTheme="minorEastAsia"/>
        </w:rPr>
        <w:t>synapses</w:t>
      </w:r>
      <w:proofErr w:type="gramEnd"/>
      <w:r w:rsidR="00F76A5F">
        <w:rPr>
          <w:rFonts w:eastAsiaTheme="minorEastAsia"/>
        </w:rPr>
        <w:t xml:space="preserve">) </w:t>
      </w:r>
      <w:r w:rsidR="00C92DCC" w:rsidRPr="00C92DCC">
        <w:rPr>
          <w:rFonts w:eastAsiaTheme="minorEastAsia"/>
        </w:rPr>
        <w:t>ion channels open or close depending on binding of ligands to the channel</w:t>
      </w:r>
      <w:r w:rsidR="00F76A5F">
        <w:rPr>
          <w:rFonts w:eastAsiaTheme="minorEastAsia"/>
        </w:rPr>
        <w:t xml:space="preserve">. </w:t>
      </w:r>
    </w:p>
    <w:p w:rsidR="00FE7EE4" w:rsidRPr="00FE7EE4" w:rsidRDefault="00FE7EE4" w:rsidP="00EF5BEC">
      <w:pPr>
        <w:spacing w:after="0" w:line="360" w:lineRule="auto"/>
      </w:pPr>
    </w:p>
    <w:p w:rsidR="001F60C4" w:rsidRDefault="001F60C4" w:rsidP="00C92DCC">
      <w:pPr>
        <w:spacing w:after="0" w:line="360" w:lineRule="auto"/>
        <w:rPr>
          <w:rFonts w:eastAsiaTheme="minorEastAsia"/>
          <w:b/>
        </w:rPr>
      </w:pPr>
      <w:r w:rsidRPr="00FB7F54">
        <w:rPr>
          <w:rFonts w:eastAsiaTheme="minorEastAsia"/>
          <w:b/>
        </w:rPr>
        <w:t>Implementation</w:t>
      </w:r>
      <w:r w:rsidR="007B5BA5">
        <w:rPr>
          <w:rFonts w:eastAsiaTheme="minorEastAsia"/>
          <w:b/>
        </w:rPr>
        <w:t xml:space="preserve"> of ion channels</w:t>
      </w:r>
    </w:p>
    <w:p w:rsidR="00D479DC" w:rsidRDefault="006528DD" w:rsidP="00C92DCC">
      <w:pPr>
        <w:spacing w:after="0" w:line="360" w:lineRule="auto"/>
      </w:pPr>
      <w:r>
        <w:t>All i</w:t>
      </w:r>
      <w:r w:rsidR="00EA02AA" w:rsidRPr="00EA02AA">
        <w:t xml:space="preserve">on channels </w:t>
      </w:r>
      <w:r w:rsidR="00EA02AA">
        <w:t xml:space="preserve">(including </w:t>
      </w:r>
      <w:r w:rsidR="00EA02AA" w:rsidRPr="00EA02AA">
        <w:t>ligand-gated ion channels</w:t>
      </w:r>
      <w:r w:rsidR="00EA02AA">
        <w:t>) are implemented according to follow formula:</w:t>
      </w:r>
    </w:p>
    <w:p w:rsidR="00BF69F2" w:rsidRDefault="00BF69F2" w:rsidP="00FC4ADE">
      <w:pPr>
        <w:spacing w:after="0" w:line="360" w:lineRule="auto"/>
      </w:pPr>
    </w:p>
    <w:p w:rsidR="00FC4ADE" w:rsidRDefault="00C92DCC" w:rsidP="00FC4ADE">
      <w:pPr>
        <w:spacing w:after="0" w:line="360" w:lineRule="auto"/>
        <w:rPr>
          <w:rFonts w:eastAsiaTheme="minorEastAsia"/>
        </w:rPr>
      </w:pPr>
      <w:r>
        <w:tab/>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pm</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ph</m:t>
            </m:r>
          </m:sup>
        </m:sSup>
        <m:r>
          <w:rPr>
            <w:rFonts w:ascii="Cambria Math" w:hAnsi="Cambria Math"/>
          </w:rPr>
          <m:t>∙(V-E</m:t>
        </m:r>
        <m:r>
          <w:rPr>
            <w:rFonts w:ascii="Cambria Math" w:eastAsiaTheme="minorEastAsia" w:hAnsi="Cambria Math"/>
          </w:rPr>
          <m:t>)</m:t>
        </m:r>
      </m:oMath>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A1099A">
        <w:rPr>
          <w:rFonts w:eastAsiaTheme="minorEastAsia"/>
        </w:rPr>
        <w:tab/>
      </w:r>
      <w:r w:rsidR="006051B0">
        <w:rPr>
          <w:rFonts w:eastAsiaTheme="minorEastAsia"/>
        </w:rPr>
        <w:tab/>
        <w:t>(</w:t>
      </w:r>
      <w:r w:rsidR="00A1099A">
        <w:rPr>
          <w:rFonts w:eastAsiaTheme="minorEastAsia"/>
        </w:rPr>
        <w:t>2</w:t>
      </w:r>
      <w:r w:rsidR="006051B0">
        <w:rPr>
          <w:rFonts w:eastAsiaTheme="minorEastAsia"/>
        </w:rPr>
        <w:t>)</w:t>
      </w:r>
    </w:p>
    <w:p w:rsidR="006528DD" w:rsidRDefault="00694B27" w:rsidP="00BF69F2">
      <w:pPr>
        <w:spacing w:after="0" w:line="360" w:lineRule="auto"/>
        <w:ind w:left="720"/>
        <w:jc w:val="both"/>
        <w:rPr>
          <w:rFonts w:eastAsiaTheme="minorEastAsia"/>
        </w:rPr>
      </w:pPr>
      <w:proofErr w:type="gramStart"/>
      <w:r>
        <w:rPr>
          <w:rFonts w:eastAsiaTheme="minorEastAsia"/>
        </w:rPr>
        <w:t>w</w:t>
      </w:r>
      <w:r w:rsidR="00FC4ADE">
        <w:rPr>
          <w:rFonts w:eastAsiaTheme="minorEastAsia"/>
        </w:rPr>
        <w:t>here</w:t>
      </w:r>
      <w:proofErr w:type="gramEnd"/>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eastAsiaTheme="minorEastAsia"/>
        </w:rPr>
        <w:t xml:space="preserve"> is maximal conductance;</w:t>
      </w:r>
      <w:r w:rsidR="00FC4ADE">
        <w:rPr>
          <w:rFonts w:eastAsiaTheme="minorEastAsia"/>
        </w:rPr>
        <w:t xml:space="preserve"> </w:t>
      </w:r>
      <m:oMath>
        <m:r>
          <w:rPr>
            <w:rFonts w:ascii="Cambria Math" w:hAnsi="Cambria Math"/>
          </w:rPr>
          <m:t>m</m:t>
        </m:r>
      </m:oMath>
      <w:r w:rsidR="00FC4ADE">
        <w:rPr>
          <w:rFonts w:eastAsiaTheme="minorEastAsia"/>
        </w:rPr>
        <w:t xml:space="preserve"> and </w:t>
      </w:r>
      <m:oMath>
        <m:r>
          <w:rPr>
            <w:rFonts w:ascii="Cambria Math" w:hAnsi="Cambria Math"/>
          </w:rPr>
          <m:t>h</m:t>
        </m:r>
      </m:oMath>
      <w:r w:rsidR="00FC4ADE">
        <w:rPr>
          <w:rFonts w:eastAsiaTheme="minorEastAsia"/>
        </w:rPr>
        <w:t xml:space="preserve"> are gate variables (activation and inactivation)</w:t>
      </w:r>
      <w:r w:rsidR="00436C1B">
        <w:rPr>
          <w:rFonts w:eastAsiaTheme="minorEastAsia"/>
        </w:rPr>
        <w:t xml:space="preserve">; </w:t>
      </w:r>
      <m:oMath>
        <m:r>
          <w:rPr>
            <w:rFonts w:ascii="Cambria Math" w:hAnsi="Cambria Math"/>
          </w:rPr>
          <m:t>pm</m:t>
        </m:r>
      </m:oMath>
      <w:r w:rsidR="00436C1B">
        <w:rPr>
          <w:rFonts w:eastAsiaTheme="minorEastAsia"/>
        </w:rPr>
        <w:t xml:space="preserve"> and </w:t>
      </w:r>
      <m:oMath>
        <m:r>
          <w:rPr>
            <w:rFonts w:ascii="Cambria Math" w:hAnsi="Cambria Math"/>
          </w:rPr>
          <m:t>ph</m:t>
        </m:r>
      </m:oMath>
      <w:r w:rsidR="00436C1B">
        <w:rPr>
          <w:rFonts w:eastAsiaTheme="minorEastAsia"/>
        </w:rPr>
        <w:t xml:space="preserve"> are </w:t>
      </w:r>
      <w:r>
        <w:rPr>
          <w:rFonts w:eastAsiaTheme="minorEastAsia"/>
        </w:rPr>
        <w:t>power for activation and inactivation, correspondingly;</w:t>
      </w:r>
      <w:r w:rsidR="00436C1B">
        <w:rPr>
          <w:rFonts w:eastAsiaTheme="minorEastAsia"/>
        </w:rPr>
        <w:t xml:space="preserve"> </w:t>
      </w:r>
      <m:oMath>
        <m:r>
          <w:rPr>
            <w:rFonts w:ascii="Cambria Math" w:hAnsi="Cambria Math"/>
          </w:rPr>
          <m:t>V</m:t>
        </m:r>
      </m:oMath>
      <w:r w:rsidR="00FC4ADE">
        <w:rPr>
          <w:rFonts w:eastAsiaTheme="minorEastAsia"/>
        </w:rPr>
        <w:t xml:space="preserve"> is membrane potential and </w:t>
      </w:r>
      <m:oMath>
        <m:r>
          <w:rPr>
            <w:rFonts w:ascii="Cambria Math" w:hAnsi="Cambria Math"/>
          </w:rPr>
          <m:t>E</m:t>
        </m:r>
      </m:oMath>
      <w:r w:rsidR="00FC4ADE">
        <w:rPr>
          <w:rFonts w:eastAsiaTheme="minorEastAsia"/>
        </w:rPr>
        <w:t xml:space="preserve"> is reversal potential</w:t>
      </w:r>
      <w:r w:rsidR="00C92DCC">
        <w:rPr>
          <w:rFonts w:eastAsiaTheme="minorEastAsia"/>
        </w:rPr>
        <w:t xml:space="preserve"> </w:t>
      </w:r>
      <w:r w:rsidR="00C92DCC" w:rsidRPr="00C92DCC">
        <w:rPr>
          <w:rFonts w:eastAsiaTheme="minorEastAsia"/>
        </w:rPr>
        <w:t>of the corresponding</w:t>
      </w:r>
      <w:r w:rsidR="00C92DCC">
        <w:rPr>
          <w:rFonts w:eastAsiaTheme="minorEastAsia"/>
        </w:rPr>
        <w:t xml:space="preserve"> </w:t>
      </w:r>
      <w:r w:rsidR="00C92DCC" w:rsidRPr="00C92DCC">
        <w:rPr>
          <w:rFonts w:eastAsiaTheme="minorEastAsia"/>
        </w:rPr>
        <w:t>channels</w:t>
      </w:r>
      <w:r w:rsidR="00C92DCC">
        <w:rPr>
          <w:rFonts w:eastAsiaTheme="minorEastAsia"/>
        </w:rPr>
        <w:t xml:space="preserve"> </w:t>
      </w:r>
      <w:r w:rsidR="00FC4ADE">
        <w:rPr>
          <w:rFonts w:eastAsiaTheme="minorEastAsia"/>
        </w:rPr>
        <w:t>.</w:t>
      </w:r>
      <w:r>
        <w:rPr>
          <w:rFonts w:eastAsiaTheme="minorEastAsia"/>
        </w:rPr>
        <w:t xml:space="preserve"> </w:t>
      </w:r>
    </w:p>
    <w:p w:rsidR="006528DD" w:rsidRDefault="006528DD" w:rsidP="006528DD">
      <w:pPr>
        <w:spacing w:after="0" w:line="360" w:lineRule="auto"/>
        <w:jc w:val="both"/>
      </w:pPr>
    </w:p>
    <w:p w:rsidR="004925BB" w:rsidRDefault="004925BB" w:rsidP="006528DD">
      <w:pPr>
        <w:spacing w:after="0" w:line="360" w:lineRule="auto"/>
        <w:jc w:val="both"/>
      </w:pPr>
      <w:r>
        <w:t xml:space="preserve">In general, the gate variables </w:t>
      </w:r>
      <w:r w:rsidR="00FC4ADE">
        <w:t>(</w:t>
      </w:r>
      <m:oMath>
        <m:r>
          <w:rPr>
            <w:rFonts w:ascii="Cambria Math" w:hAnsi="Cambria Math"/>
          </w:rPr>
          <m:t>m or h</m:t>
        </m:r>
      </m:oMath>
      <w:r w:rsidR="00FC4ADE">
        <w:rPr>
          <w:rFonts w:eastAsiaTheme="minorEastAsia"/>
        </w:rPr>
        <w:t>)</w:t>
      </w:r>
      <w:r w:rsidR="00FC4ADE">
        <w:t xml:space="preserve"> </w:t>
      </w:r>
      <w:r w:rsidR="006528DD">
        <w:t xml:space="preserve">for ion channels </w:t>
      </w:r>
      <w:r w:rsidR="00243C97">
        <w:t xml:space="preserve">(excluding synapses) </w:t>
      </w:r>
      <w:r>
        <w:t>are described as:</w:t>
      </w:r>
    </w:p>
    <w:p w:rsidR="006528DD" w:rsidRDefault="006528DD" w:rsidP="006528DD">
      <w:pPr>
        <w:spacing w:after="0" w:line="360" w:lineRule="auto"/>
        <w:jc w:val="both"/>
      </w:pPr>
    </w:p>
    <w:p w:rsidR="00724806" w:rsidRDefault="00724806" w:rsidP="00724806">
      <w:pPr>
        <w:spacing w:after="0" w:line="360" w:lineRule="auto"/>
        <w:ind w:firstLine="720"/>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d[m|h]</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 xml:space="preserve">-[m|h]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A1099A">
        <w:rPr>
          <w:rFonts w:eastAsiaTheme="minorEastAsia"/>
        </w:rPr>
        <w:tab/>
      </w:r>
      <w:r>
        <w:rPr>
          <w:rFonts w:eastAsiaTheme="minorEastAsia"/>
        </w:rPr>
        <w:tab/>
        <w:t>(</w:t>
      </w:r>
      <w:r w:rsidR="00A1099A">
        <w:rPr>
          <w:rFonts w:eastAsiaTheme="minorEastAsia"/>
        </w:rPr>
        <w:t>3</w:t>
      </w:r>
      <w:r>
        <w:rPr>
          <w:rFonts w:eastAsiaTheme="minorEastAsia"/>
        </w:rPr>
        <w:t>)</w:t>
      </w:r>
    </w:p>
    <w:p w:rsidR="00694B27" w:rsidRDefault="00FC4ADE" w:rsidP="00BF69F2">
      <w:pPr>
        <w:spacing w:after="0" w:line="360" w:lineRule="auto"/>
        <w:ind w:left="720"/>
        <w:jc w:val="both"/>
      </w:pPr>
      <w:proofErr w:type="gramStart"/>
      <w:r>
        <w:t>where</w:t>
      </w:r>
      <w:proofErr w:type="gramEnd"/>
      <w:r>
        <w:t xml:space="preserve"> </w:t>
      </w:r>
      <m:oMath>
        <m:r>
          <w:rPr>
            <w:rFonts w:ascii="Cambria Math" w:hAnsi="Cambria Math"/>
          </w:rPr>
          <m:t>T</m:t>
        </m:r>
      </m:oMath>
      <w:r>
        <w:rPr>
          <w:rFonts w:eastAsiaTheme="minorEastAsia"/>
        </w:rPr>
        <w:t xml:space="preserve"> is time constant, </w:t>
      </w:r>
      <m:oMath>
        <m:sSub>
          <m:sSubPr>
            <m:ctrlPr>
              <w:rPr>
                <w:rFonts w:ascii="Cambria Math" w:hAnsi="Cambria Math"/>
                <w:i/>
              </w:rPr>
            </m:ctrlPr>
          </m:sSubPr>
          <m:e>
            <m:r>
              <w:rPr>
                <w:rFonts w:ascii="Cambria Math" w:hAnsi="Cambria Math"/>
              </w:rPr>
              <m:t>[m|h]</m:t>
            </m:r>
          </m:e>
          <m:sub>
            <m:r>
              <w:rPr>
                <w:rFonts w:ascii="Cambria Math" w:hAnsi="Cambria Math"/>
              </w:rPr>
              <m:t>∞</m:t>
            </m:r>
          </m:sub>
        </m:sSub>
      </m:oMath>
      <w:r>
        <w:rPr>
          <w:rFonts w:eastAsiaTheme="minorEastAsia"/>
        </w:rPr>
        <w:t xml:space="preserve"> is steady-state</w:t>
      </w:r>
      <w:r w:rsidR="00BE3A9E">
        <w:rPr>
          <w:rFonts w:eastAsiaTheme="minorEastAsia"/>
        </w:rPr>
        <w:t xml:space="preserve"> value </w:t>
      </w:r>
      <w:r>
        <w:rPr>
          <w:rFonts w:eastAsiaTheme="minorEastAsia"/>
        </w:rPr>
        <w:t>of correspondent gate variable</w:t>
      </w:r>
      <w:r w:rsidR="00BE3A9E">
        <w:rPr>
          <w:rFonts w:eastAsiaTheme="minorEastAsia"/>
        </w:rPr>
        <w:t xml:space="preserve"> (activation or inactivation, </w:t>
      </w:r>
      <w:r w:rsidR="00F76A5F">
        <w:rPr>
          <w:rFonts w:eastAsiaTheme="minorEastAsia"/>
        </w:rPr>
        <w:t>respectively</w:t>
      </w:r>
      <w:r w:rsidR="00BE3A9E">
        <w:rPr>
          <w:rFonts w:eastAsiaTheme="minorEastAsia"/>
        </w:rPr>
        <w:t>)</w:t>
      </w:r>
      <w:r>
        <w:rPr>
          <w:rFonts w:eastAsiaTheme="minorEastAsia"/>
        </w:rPr>
        <w:t>.</w:t>
      </w:r>
    </w:p>
    <w:p w:rsidR="00BF69F2" w:rsidRPr="006528DD" w:rsidRDefault="00BF69F2" w:rsidP="00F76A5F">
      <w:pPr>
        <w:spacing w:after="0" w:line="360" w:lineRule="auto"/>
        <w:rPr>
          <w:b/>
        </w:rPr>
      </w:pPr>
    </w:p>
    <w:p w:rsidR="00D7116E" w:rsidRDefault="00694B27" w:rsidP="00F76A5F">
      <w:pPr>
        <w:spacing w:after="0" w:line="360" w:lineRule="auto"/>
      </w:pPr>
      <w:proofErr w:type="gramStart"/>
      <w:r w:rsidRPr="00D7116E">
        <w:rPr>
          <w:b/>
          <w:i/>
        </w:rPr>
        <w:t>Voltage-gated ion channels</w:t>
      </w:r>
      <w:r>
        <w:t>.</w:t>
      </w:r>
      <w:proofErr w:type="gramEnd"/>
      <w:r w:rsidR="00256584">
        <w:t xml:space="preserve"> </w:t>
      </w:r>
    </w:p>
    <w:p w:rsidR="00FC4ADE" w:rsidRDefault="00A836E3" w:rsidP="00A836E3">
      <w:pPr>
        <w:spacing w:after="0" w:line="360" w:lineRule="auto"/>
        <w:jc w:val="both"/>
      </w:pPr>
      <w:r>
        <w:t>These types of ions channels open or close</w:t>
      </w:r>
      <w:r w:rsidRPr="00C92DCC">
        <w:rPr>
          <w:rFonts w:eastAsiaTheme="minorEastAsia"/>
        </w:rPr>
        <w:t xml:space="preserve"> depending on the </w:t>
      </w:r>
      <w:r>
        <w:rPr>
          <w:rFonts w:eastAsiaTheme="minorEastAsia"/>
        </w:rPr>
        <w:t xml:space="preserve">membrane potential of the cell </w:t>
      </w:r>
      <w:r w:rsidR="00AE3DFB">
        <w:t>and are</w:t>
      </w:r>
      <w:r w:rsidR="00256584">
        <w:t xml:space="preserve"> describe</w:t>
      </w:r>
      <w:r w:rsidR="00D7116E">
        <w:t>d</w:t>
      </w:r>
      <w:r w:rsidR="00256584">
        <w:t xml:space="preserve"> as follow:</w:t>
      </w:r>
    </w:p>
    <w:p w:rsidR="00BF69F2" w:rsidRDefault="00BF69F2" w:rsidP="00764D74">
      <w:pPr>
        <w:spacing w:after="0" w:line="360" w:lineRule="auto"/>
      </w:pPr>
    </w:p>
    <w:p w:rsidR="00E85A92" w:rsidRDefault="00A836E3" w:rsidP="00D774A4">
      <w:pPr>
        <w:spacing w:after="0" w:line="360" w:lineRule="auto"/>
        <w:jc w:val="both"/>
      </w:pPr>
      <w:r>
        <w:t xml:space="preserve">1) </w:t>
      </w:r>
      <w:r w:rsidR="00E85A92">
        <w:t xml:space="preserve">The </w:t>
      </w:r>
      <w:r w:rsidRPr="00CB5D89">
        <w:rPr>
          <w:i/>
        </w:rPr>
        <w:t>generic description</w:t>
      </w:r>
      <w:r>
        <w:t xml:space="preserve"> </w:t>
      </w:r>
      <w:r w:rsidR="00243C97">
        <w:t xml:space="preserve">[see </w:t>
      </w:r>
      <w:proofErr w:type="spellStart"/>
      <w:r w:rsidR="00243C97" w:rsidRPr="00D96436">
        <w:rPr>
          <w:highlight w:val="yellow"/>
        </w:rPr>
        <w:t>Butera</w:t>
      </w:r>
      <w:proofErr w:type="spellEnd"/>
      <w:r w:rsidR="00243C97" w:rsidRPr="00D96436">
        <w:rPr>
          <w:highlight w:val="yellow"/>
        </w:rPr>
        <w:t xml:space="preserve"> et al, 1999</w:t>
      </w:r>
      <w:r w:rsidR="00243C97">
        <w:t xml:space="preserve">] </w:t>
      </w:r>
      <w:r>
        <w:t xml:space="preserve">of the gate variable (activation or inactivation) </w:t>
      </w:r>
      <w:r w:rsidR="00E85A92">
        <w:t xml:space="preserve">is </w:t>
      </w:r>
      <w:r w:rsidR="00AE3DFB">
        <w:t>defined as</w:t>
      </w:r>
      <w:r w:rsidR="00E85A92">
        <w:t>:</w:t>
      </w:r>
    </w:p>
    <w:p w:rsidR="00BF69F2" w:rsidRDefault="00BF69F2" w:rsidP="00764D74">
      <w:pPr>
        <w:spacing w:after="0" w:line="360" w:lineRule="auto"/>
      </w:pPr>
    </w:p>
    <w:p w:rsidR="00E85A92" w:rsidRDefault="00E85A92" w:rsidP="00E85A92">
      <w:pPr>
        <w:spacing w:after="0" w:line="360" w:lineRule="auto"/>
        <w:rPr>
          <w:rFonts w:eastAsiaTheme="minorEastAsia"/>
        </w:rPr>
      </w:pPr>
      <w:r>
        <w:tab/>
      </w: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AE3DFB">
        <w:rPr>
          <w:rFonts w:eastAsiaTheme="minorEastAsia"/>
        </w:rPr>
        <w:tab/>
      </w:r>
      <w:r w:rsidR="00AE3DFB">
        <w:rPr>
          <w:rFonts w:eastAsiaTheme="minorEastAsia"/>
        </w:rPr>
        <w:tab/>
      </w:r>
      <w:r w:rsidR="00AE3DFB">
        <w:rPr>
          <w:rFonts w:eastAsiaTheme="minorEastAsia"/>
        </w:rPr>
        <w:tab/>
      </w:r>
      <w:r w:rsidR="00AE3DFB">
        <w:rPr>
          <w:rFonts w:eastAsiaTheme="minorEastAsia"/>
        </w:rPr>
        <w:tab/>
      </w:r>
      <w:r w:rsidR="00A1099A">
        <w:rPr>
          <w:rFonts w:eastAsiaTheme="minorEastAsia"/>
        </w:rPr>
        <w:tab/>
      </w:r>
      <w:r w:rsidR="00AE3DFB">
        <w:rPr>
          <w:rFonts w:eastAsiaTheme="minorEastAsia"/>
        </w:rPr>
        <w:tab/>
      </w:r>
      <w:r w:rsidR="00AE3DFB">
        <w:rPr>
          <w:rFonts w:eastAsiaTheme="minorEastAsia"/>
        </w:rPr>
        <w:tab/>
        <w:t>(</w:t>
      </w:r>
      <w:r w:rsidR="00A1099A">
        <w:rPr>
          <w:rFonts w:eastAsiaTheme="minorEastAsia"/>
        </w:rPr>
        <w:t>4</w:t>
      </w:r>
      <w:r w:rsidR="00AE3DFB">
        <w:rPr>
          <w:rFonts w:eastAsiaTheme="minorEastAsia"/>
        </w:rPr>
        <w:t>)</w:t>
      </w:r>
    </w:p>
    <w:p w:rsidR="00AE3DFB" w:rsidRDefault="00AE3DFB"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and </w:t>
      </w:r>
      <m:oMath>
        <m:r>
          <w:rPr>
            <w:rFonts w:ascii="Cambria Math" w:hAnsi="Cambria Math"/>
          </w:rPr>
          <m:t>k</m:t>
        </m:r>
      </m:oMath>
      <w:r>
        <w:rPr>
          <w:rFonts w:eastAsiaTheme="minorEastAsia"/>
        </w:rPr>
        <w:t xml:space="preserve"> is slope. </w:t>
      </w:r>
      <w:r w:rsidR="00E85A92">
        <w:t xml:space="preserve">The time constants of different subtypes </w:t>
      </w:r>
      <w:r w:rsidR="003E600D">
        <w:t>of gate variables</w:t>
      </w:r>
      <w:r w:rsidR="00A405C8">
        <w:t xml:space="preserve"> are:</w:t>
      </w:r>
      <w:r>
        <w:t xml:space="preserve"> </w:t>
      </w:r>
    </w:p>
    <w:p w:rsidR="00AE3DFB" w:rsidRPr="00AE3DFB" w:rsidRDefault="00A405C8" w:rsidP="00AE3DFB">
      <w:pPr>
        <w:pStyle w:val="ListParagraph"/>
        <w:numPr>
          <w:ilvl w:val="0"/>
          <w:numId w:val="6"/>
        </w:numPr>
        <w:spacing w:after="0" w:line="360" w:lineRule="auto"/>
        <w:jc w:val="both"/>
        <w:rPr>
          <w:rFonts w:eastAsiaTheme="minorEastAsia"/>
        </w:rPr>
      </w:pPr>
      <w:r>
        <w:t>instant</w:t>
      </w:r>
      <w:r w:rsidR="00AE3DFB">
        <w:t xml:space="preserve"> current</w:t>
      </w:r>
      <w:r w:rsidR="00053C67">
        <w:t>:</w:t>
      </w:r>
      <w:r>
        <w:t xml:space="preserve"> </w:t>
      </w:r>
      <m:oMath>
        <m:r>
          <w:rPr>
            <w:rFonts w:ascii="Cambria Math" w:hAnsi="Cambria Math"/>
          </w:rPr>
          <m:t>T=0</m:t>
        </m:r>
      </m:oMath>
      <w:r w:rsidR="009E37A4" w:rsidRPr="00AE3DFB">
        <w:rPr>
          <w:rFonts w:eastAsiaTheme="minorEastAsia"/>
        </w:rPr>
        <w:t>;</w:t>
      </w:r>
      <w:r w:rsidR="00AE3DFB" w:rsidRPr="00AE3DFB">
        <w:rPr>
          <w:rFonts w:eastAsiaTheme="minorEastAsia"/>
        </w:rPr>
        <w:t xml:space="preserve"> </w:t>
      </w:r>
    </w:p>
    <w:p w:rsidR="00AE3DFB" w:rsidRPr="00AE3DFB" w:rsidRDefault="00764D74" w:rsidP="00AE3DFB">
      <w:pPr>
        <w:pStyle w:val="ListParagraph"/>
        <w:numPr>
          <w:ilvl w:val="0"/>
          <w:numId w:val="6"/>
        </w:numPr>
        <w:spacing w:after="0" w:line="360" w:lineRule="auto"/>
        <w:jc w:val="both"/>
      </w:pPr>
      <w:r>
        <w:t xml:space="preserve">generic </w:t>
      </w:r>
      <w:r w:rsidR="00053C67">
        <w:t>current:</w:t>
      </w:r>
      <w:r w:rsidR="00AE3DFB">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cosh⁡</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m:t>
                    </m:r>
                  </m:sup>
                </m:sSup>
              </m:den>
            </m:f>
            <m:r>
              <w:rPr>
                <w:rFonts w:ascii="Cambria Math" w:hAnsi="Cambria Math"/>
              </w:rPr>
              <m:t>)</m:t>
            </m:r>
          </m:den>
        </m:f>
      </m:oMath>
      <w:r w:rsidR="009E37A4" w:rsidRPr="00AE3DFB">
        <w:rPr>
          <w:rFonts w:eastAsiaTheme="minorEastAsia"/>
        </w:rPr>
        <w:t>;</w:t>
      </w:r>
    </w:p>
    <w:p w:rsidR="00AE3DFB" w:rsidRPr="00AE3DFB" w:rsidRDefault="00764D74" w:rsidP="00AE3DFB">
      <w:pPr>
        <w:pStyle w:val="ListParagraph"/>
        <w:numPr>
          <w:ilvl w:val="0"/>
          <w:numId w:val="6"/>
        </w:numPr>
        <w:spacing w:after="0" w:line="360" w:lineRule="auto"/>
        <w:jc w:val="both"/>
      </w:pPr>
      <w:r>
        <w:t xml:space="preserve">modified generic </w:t>
      </w:r>
      <w:r w:rsidR="00053C67">
        <w:t>current</w:t>
      </w:r>
      <w:r w:rsidR="009E37A4">
        <w:t>:</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oMath>
      <w:r w:rsidR="009E37A4" w:rsidRPr="00AE3DFB">
        <w:rPr>
          <w:rFonts w:eastAsiaTheme="minorEastAsia"/>
        </w:rPr>
        <w:t>;</w:t>
      </w:r>
    </w:p>
    <w:p w:rsidR="00CB5D89" w:rsidRDefault="00764D74" w:rsidP="008C156A">
      <w:pPr>
        <w:pStyle w:val="ListParagraph"/>
        <w:numPr>
          <w:ilvl w:val="0"/>
          <w:numId w:val="6"/>
        </w:numPr>
        <w:spacing w:after="0" w:line="360" w:lineRule="auto"/>
        <w:jc w:val="both"/>
      </w:pPr>
      <w:r>
        <w:lastRenderedPageBreak/>
        <w:t xml:space="preserve">modified generic </w:t>
      </w:r>
      <w:r w:rsidR="00A405C8">
        <w:t>A-current</w:t>
      </w:r>
      <w:r>
        <w:t>:</w:t>
      </w:r>
    </w:p>
    <w:p w:rsidR="008C156A" w:rsidRPr="00CB5D89" w:rsidRDefault="00A405C8" w:rsidP="00CB5D89">
      <w:pPr>
        <w:pStyle w:val="ListParagraph"/>
        <w:spacing w:after="0" w:line="360" w:lineRule="auto"/>
        <w:ind w:left="1440"/>
        <w:jc w:val="both"/>
      </w:pPr>
      <m:oMathPara>
        <m:oMathParaPr>
          <m:jc m:val="left"/>
        </m:oMathParaPr>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up</m:t>
                      </m:r>
                    </m:sub>
                  </m:sSub>
                  <m:r>
                    <w:rPr>
                      <w:rFonts w:ascii="Cambria Math" w:hAnsi="Cambria Math"/>
                    </w:rPr>
                    <m:t>,                                                                                             if V≥</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 xml:space="preserve"> </m:t>
                  </m: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r>
                    <w:rPr>
                      <w:rFonts w:ascii="Cambria Math" w:hAnsi="Cambria Math"/>
                    </w:rPr>
                    <m:t>, otherwise</m:t>
                  </m:r>
                </m:e>
              </m:eqArr>
            </m:e>
          </m:d>
          <m:r>
            <w:rPr>
              <w:rFonts w:ascii="Cambria Math" w:hAnsi="Cambria Math"/>
            </w:rPr>
            <m:t xml:space="preserve"> </m:t>
          </m:r>
        </m:oMath>
      </m:oMathPara>
    </w:p>
    <w:p w:rsidR="008C156A" w:rsidRDefault="00AE3DFB" w:rsidP="00BF69F2">
      <w:pPr>
        <w:spacing w:after="0" w:line="360" w:lineRule="auto"/>
        <w:ind w:left="72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up</m:t>
            </m:r>
          </m:sub>
        </m:sSub>
      </m:oMath>
      <w:r w:rsidR="00053C67">
        <w:rPr>
          <w:rFonts w:eastAsiaTheme="minorEastAsia"/>
        </w:rPr>
        <w:t xml:space="preserve"> </w:t>
      </w:r>
      <w:r w:rsidR="00D548A5">
        <w:rPr>
          <w:rFonts w:eastAsiaTheme="minorEastAsia"/>
        </w:rPr>
        <w:t>are time constants;</w:t>
      </w:r>
      <w:r w:rsidR="00053C6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oMath>
      <w:r w:rsidR="00053C67">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oMath>
      <w:r w:rsidR="00053C67">
        <w:rPr>
          <w:rFonts w:eastAsiaTheme="minorEastAsia"/>
        </w:rPr>
        <w:t xml:space="preserve"> </w:t>
      </w:r>
      <w:r w:rsidR="00A32CF9">
        <w:rPr>
          <w:rFonts w:eastAsiaTheme="minorEastAsia"/>
        </w:rPr>
        <w:t>are half-voltages for time constants</w:t>
      </w:r>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T1</m:t>
            </m:r>
          </m:sup>
        </m:sSup>
      </m:oMath>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T2</m:t>
            </m:r>
          </m:sup>
        </m:sSup>
      </m:oMath>
      <w:r w:rsidR="00053C67">
        <w:rPr>
          <w:rFonts w:eastAsiaTheme="minorEastAsia"/>
        </w:rPr>
        <w:t xml:space="preserve"> </w:t>
      </w:r>
      <w:r w:rsidR="00A32CF9">
        <w:rPr>
          <w:rFonts w:eastAsiaTheme="minorEastAsia"/>
        </w:rPr>
        <w:t>are slopes</w:t>
      </w:r>
      <w:r w:rsidR="00053C67">
        <w:rPr>
          <w:rFonts w:eastAsiaTheme="minorEastAsia"/>
        </w:rPr>
        <w:t xml:space="preserve"> </w:t>
      </w:r>
      <w:r w:rsidR="00A32CF9">
        <w:rPr>
          <w:rFonts w:eastAsiaTheme="minorEastAsia"/>
        </w:rPr>
        <w:t>for time constants;</w:t>
      </w:r>
      <w:r w:rsidR="00053C6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up</m:t>
            </m:r>
          </m:sub>
        </m:sSub>
      </m:oMath>
      <w:r w:rsidR="00053C67">
        <w:rPr>
          <w:rFonts w:eastAsiaTheme="minorEastAsia"/>
        </w:rPr>
        <w:t xml:space="preserve"> </w:t>
      </w:r>
      <w:r w:rsidR="00D548A5">
        <w:t>is threshold</w:t>
      </w:r>
      <w:r w:rsidR="00053C67">
        <w:t>.</w:t>
      </w:r>
    </w:p>
    <w:p w:rsidR="00BF69F2" w:rsidRDefault="00BF69F2" w:rsidP="00AE3DFB">
      <w:pPr>
        <w:spacing w:after="0" w:line="360" w:lineRule="auto"/>
      </w:pPr>
    </w:p>
    <w:p w:rsidR="00AE3DFB" w:rsidRDefault="00A836E3" w:rsidP="00B47C1E">
      <w:pPr>
        <w:spacing w:after="0" w:line="360" w:lineRule="auto"/>
        <w:jc w:val="both"/>
      </w:pPr>
      <w:r>
        <w:t xml:space="preserve">2) </w:t>
      </w:r>
      <w:r w:rsidR="00AE3DFB">
        <w:t xml:space="preserve">The </w:t>
      </w:r>
      <m:oMath>
        <m:r>
          <w:rPr>
            <w:rFonts w:ascii="Cambria Math" w:hAnsi="Cambria Math"/>
          </w:rPr>
          <m:t>α|β</m:t>
        </m:r>
      </m:oMath>
      <w:r w:rsidR="00AE3DFB" w:rsidRPr="00CB5D89">
        <w:rPr>
          <w:i/>
        </w:rPr>
        <w:t xml:space="preserve"> description</w:t>
      </w:r>
      <w:r w:rsidR="00AE3DFB">
        <w:t xml:space="preserve"> </w:t>
      </w:r>
      <w:r w:rsidR="00243C97">
        <w:t xml:space="preserve">[see potassium delayed-rectifier channel description in </w:t>
      </w:r>
      <w:r w:rsidR="00243C97" w:rsidRPr="00D96436">
        <w:rPr>
          <w:highlight w:val="yellow"/>
        </w:rPr>
        <w:t xml:space="preserve">McCormick &amp; </w:t>
      </w:r>
      <w:proofErr w:type="spellStart"/>
      <w:r w:rsidR="00243C97" w:rsidRPr="00D96436">
        <w:rPr>
          <w:highlight w:val="yellow"/>
        </w:rPr>
        <w:t>Huguenard</w:t>
      </w:r>
      <w:proofErr w:type="spellEnd"/>
      <w:r w:rsidR="00243C97" w:rsidRPr="00D96436">
        <w:rPr>
          <w:highlight w:val="yellow"/>
        </w:rPr>
        <w:t>, 1992</w:t>
      </w:r>
      <w:r w:rsidR="00243C97">
        <w:t xml:space="preserve">] </w:t>
      </w:r>
      <w:r w:rsidR="00AE3DFB">
        <w:t xml:space="preserve">of </w:t>
      </w:r>
      <w:r>
        <w:t xml:space="preserve">the gate variable (activation or inactivation) </w:t>
      </w:r>
      <w:r w:rsidR="00AE3DFB">
        <w:t>is defined as:</w:t>
      </w:r>
    </w:p>
    <w:p w:rsidR="00BF69F2" w:rsidRDefault="00BF69F2" w:rsidP="00AE3DFB">
      <w:pPr>
        <w:spacing w:after="0" w:line="360" w:lineRule="auto"/>
      </w:pPr>
    </w:p>
    <w:p w:rsidR="006C47A0" w:rsidRDefault="00D0464F" w:rsidP="00D0464F">
      <w:pPr>
        <w:spacing w:after="0" w:line="360" w:lineRule="auto"/>
        <w:rPr>
          <w:rFonts w:eastAsiaTheme="minorEastAsia"/>
        </w:rPr>
      </w:pPr>
      <w:r>
        <w:tab/>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e>
                <m:r>
                  <w:rPr>
                    <w:rFonts w:ascii="Cambria Math" w:hAnsi="Cambria Math"/>
                  </w:rPr>
                  <m:t>h</m:t>
                </m:r>
              </m:e>
            </m:d>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Pr>
          <w:rFonts w:eastAsiaTheme="minorEastAsia"/>
        </w:rPr>
        <w:t xml:space="preserve"> , </w:t>
      </w:r>
    </w:p>
    <w:p w:rsidR="006C47A0" w:rsidRDefault="00D0464F"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d>
          <m:dPr>
            <m:begChr m:val="["/>
            <m:endChr m:val="]"/>
            <m:ctrlPr>
              <w:rPr>
                <w:rFonts w:ascii="Cambria Math" w:hAnsi="Cambria Math"/>
                <w:i/>
              </w:rPr>
            </m:ctrlPr>
          </m:dPr>
          <m:e>
            <m:r>
              <w:rPr>
                <w:rFonts w:ascii="Cambria Math" w:hAnsi="Cambria Math"/>
              </w:rPr>
              <m:t>α</m:t>
            </m:r>
          </m:e>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A∙(B∙V-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C+</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 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m:t>
                </m:r>
              </m:num>
              <m:den>
                <m:r>
                  <w:rPr>
                    <w:rFonts w:ascii="Cambria Math" w:hAnsi="Cambria Math"/>
                  </w:rPr>
                  <m:t>k</m:t>
                </m:r>
              </m:den>
            </m:f>
            <m:r>
              <w:rPr>
                <w:rFonts w:ascii="Cambria Math" w:hAnsi="Cambria Math"/>
              </w:rPr>
              <m:t>)</m:t>
            </m:r>
          </m:den>
        </m:f>
      </m:oMath>
      <w:r w:rsidR="006C47A0">
        <w:rPr>
          <w:rFonts w:eastAsiaTheme="minorEastAsia"/>
        </w:rPr>
        <w:t xml:space="preserve">; </w:t>
      </w:r>
      <m:oMath>
        <m:r>
          <w:rPr>
            <w:rFonts w:ascii="Cambria Math" w:hAnsi="Cambria Math"/>
          </w:rPr>
          <m:t>V</m:t>
        </m:r>
      </m:oMath>
      <w:r w:rsidR="006C47A0">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sidR="006C47A0">
        <w:rPr>
          <w:rFonts w:eastAsiaTheme="minorEastAsia"/>
        </w:rPr>
        <w:t xml:space="preserve"> is half-voltage; </w:t>
      </w:r>
      <m:oMath>
        <m:r>
          <w:rPr>
            <w:rFonts w:ascii="Cambria Math" w:hAnsi="Cambria Math"/>
          </w:rPr>
          <m:t>k</m:t>
        </m:r>
      </m:oMath>
      <w:r w:rsidR="006C47A0">
        <w:rPr>
          <w:rFonts w:eastAsiaTheme="minorEastAsia"/>
        </w:rPr>
        <w:t xml:space="preserve"> is slope; </w:t>
      </w:r>
      <m:oMath>
        <m:r>
          <w:rPr>
            <w:rFonts w:ascii="Cambria Math" w:hAnsi="Cambria Math"/>
          </w:rPr>
          <m:t>A,B</m:t>
        </m:r>
      </m:oMath>
      <w:r w:rsidR="007C29CD">
        <w:rPr>
          <w:rFonts w:eastAsiaTheme="minorEastAsia"/>
        </w:rPr>
        <w:t xml:space="preserve"> and </w:t>
      </w:r>
      <m:oMath>
        <m:r>
          <w:rPr>
            <w:rFonts w:ascii="Cambria Math" w:hAnsi="Cambria Math"/>
          </w:rPr>
          <m:t>C</m:t>
        </m:r>
      </m:oMath>
      <w:r w:rsidR="007C29CD">
        <w:rPr>
          <w:rFonts w:eastAsiaTheme="minorEastAsia"/>
        </w:rPr>
        <w:t xml:space="preserve"> </w:t>
      </w:r>
      <w:r w:rsidR="006C47A0">
        <w:rPr>
          <w:rFonts w:eastAsiaTheme="minorEastAsia"/>
        </w:rPr>
        <w:t xml:space="preserve">are free parameters </w:t>
      </w:r>
      <w:r w:rsidR="007B5BA5">
        <w:rPr>
          <w:rFonts w:eastAsiaTheme="minorEastAsia"/>
        </w:rPr>
        <w:t xml:space="preserve">which specify </w:t>
      </w:r>
      <w:r w:rsidR="00CB5D89">
        <w:rPr>
          <w:rFonts w:eastAsiaTheme="minorEastAsia"/>
        </w:rPr>
        <w:t>either alpha or beta variable</w:t>
      </w:r>
      <w:r w:rsidR="006C47A0">
        <w:rPr>
          <w:rFonts w:eastAsiaTheme="minorEastAsia"/>
        </w:rPr>
        <w:t xml:space="preserve">. </w:t>
      </w:r>
      <w:r w:rsidR="006C47A0">
        <w:t>The time constants of different subtypes of gate variables are:</w:t>
      </w:r>
    </w:p>
    <w:p w:rsidR="00D0464F" w:rsidRPr="006C47A0" w:rsidRDefault="00D0464F" w:rsidP="006C47A0">
      <w:pPr>
        <w:pStyle w:val="ListParagraph"/>
        <w:numPr>
          <w:ilvl w:val="0"/>
          <w:numId w:val="8"/>
        </w:numPr>
        <w:spacing w:after="0" w:line="360" w:lineRule="auto"/>
        <w:rPr>
          <w:rFonts w:eastAsiaTheme="minorEastAsia"/>
        </w:rPr>
      </w:pPr>
      <w:r>
        <w:t>instant</w:t>
      </w:r>
      <w:r w:rsidR="00053C67">
        <w:t xml:space="preserve"> current:</w:t>
      </w:r>
      <w:r>
        <w:t xml:space="preserve"> </w:t>
      </w:r>
      <m:oMath>
        <m:r>
          <w:rPr>
            <w:rFonts w:ascii="Cambria Math" w:hAnsi="Cambria Math"/>
          </w:rPr>
          <m:t>T=0</m:t>
        </m:r>
      </m:oMath>
    </w:p>
    <w:p w:rsidR="006C47A0" w:rsidRPr="006C47A0" w:rsidRDefault="00AF7B41" w:rsidP="006C47A0">
      <w:pPr>
        <w:pStyle w:val="ListParagraph"/>
        <w:numPr>
          <w:ilvl w:val="0"/>
          <w:numId w:val="8"/>
        </w:numPr>
        <w:spacing w:after="0" w:line="360" w:lineRule="auto"/>
        <w:rPr>
          <w:rFonts w:eastAsiaTheme="minorEastAsia"/>
        </w:rPr>
      </w:pPr>
      <m:oMath>
        <m:r>
          <w:rPr>
            <w:rFonts w:ascii="Cambria Math" w:hAnsi="Cambria Math"/>
          </w:rPr>
          <m:t>α|β</m:t>
        </m:r>
      </m:oMath>
      <w:r w:rsidRPr="00CB5D89">
        <w:rPr>
          <w:i/>
        </w:rPr>
        <w:t xml:space="preserve"> </w:t>
      </w:r>
      <w:proofErr w:type="gramStart"/>
      <w:r w:rsidR="00EE27B1" w:rsidRPr="00EE27B1">
        <w:t>current</w:t>
      </w:r>
      <w:r w:rsidR="006C47A0">
        <w:t xml:space="preserve"> </w:t>
      </w:r>
      <w:proofErr w:type="gramEnd"/>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r w:rsidR="006C47A0">
        <w:rPr>
          <w:rFonts w:eastAsiaTheme="minorEastAsia"/>
        </w:rPr>
        <w:t>.</w:t>
      </w:r>
    </w:p>
    <w:p w:rsidR="00BF69F2" w:rsidRDefault="00BF69F2" w:rsidP="00FD1720">
      <w:pPr>
        <w:spacing w:after="0" w:line="360" w:lineRule="auto"/>
        <w:rPr>
          <w:b/>
          <w:i/>
        </w:rPr>
      </w:pPr>
    </w:p>
    <w:p w:rsidR="00D0464F" w:rsidRDefault="00FD1720" w:rsidP="00FD1720">
      <w:pPr>
        <w:spacing w:after="0" w:line="360" w:lineRule="auto"/>
      </w:pPr>
      <w:r>
        <w:rPr>
          <w:b/>
          <w:i/>
        </w:rPr>
        <w:t>Other-gated</w:t>
      </w:r>
      <w:r w:rsidR="00CB5D89">
        <w:rPr>
          <w:b/>
          <w:i/>
        </w:rPr>
        <w:t xml:space="preserve"> </w:t>
      </w:r>
      <w:r w:rsidR="00CB5D89" w:rsidRPr="00D7116E">
        <w:rPr>
          <w:b/>
          <w:i/>
        </w:rPr>
        <w:t>ion channels</w:t>
      </w:r>
    </w:p>
    <w:p w:rsidR="00CB5D89" w:rsidRDefault="00CB5D89" w:rsidP="00CA033F">
      <w:pPr>
        <w:spacing w:after="0" w:line="360" w:lineRule="auto"/>
        <w:jc w:val="both"/>
        <w:rPr>
          <w:rFonts w:eastAsiaTheme="minorEastAsia"/>
        </w:rPr>
      </w:pPr>
      <w:r>
        <w:t xml:space="preserve">The dynamics of gate variables </w:t>
      </w:r>
      <w:r w:rsidRPr="00CB5D89">
        <w:rPr>
          <w:i/>
        </w:rPr>
        <w:t>for Ca-activated potassium</w:t>
      </w:r>
      <w:r>
        <w:t xml:space="preserve"> </w:t>
      </w:r>
      <w:r w:rsidR="00E54727">
        <w:t>[</w:t>
      </w:r>
      <w:r w:rsidR="00E54727" w:rsidRPr="00D96436">
        <w:rPr>
          <w:highlight w:val="yellow"/>
        </w:rPr>
        <w:t>Mifflin et al. 1985</w:t>
      </w:r>
      <w:r w:rsidR="00E54727">
        <w:t>]</w:t>
      </w:r>
      <w:r w:rsidR="00E54727">
        <w:t xml:space="preserve"> </w:t>
      </w:r>
      <w:r>
        <w:t xml:space="preserve">channels are </w:t>
      </w:r>
      <w:r w:rsidR="007B5BA5">
        <w:t xml:space="preserve">also </w:t>
      </w:r>
      <w:r>
        <w:t>described according to (</w:t>
      </w:r>
      <w:r w:rsidR="00D548A5">
        <w:t>3</w:t>
      </w:r>
      <w:r>
        <w:t xml:space="preserve">). The steady </w:t>
      </w:r>
      <w:r w:rsidR="000C50D4">
        <w:t xml:space="preserve">states </w:t>
      </w:r>
      <w:r w:rsidR="007B5BA5">
        <w:t xml:space="preserve">and time constants for these types of ion channels </w:t>
      </w:r>
      <w:r w:rsidR="000C50D4">
        <w:t>for gate variables are</w:t>
      </w:r>
      <w:r>
        <w:rPr>
          <w:rFonts w:eastAsiaTheme="minorEastAsia"/>
        </w:rPr>
        <w:t>:</w:t>
      </w:r>
    </w:p>
    <w:p w:rsidR="000C50D4" w:rsidRDefault="000C50D4" w:rsidP="00764D74">
      <w:pPr>
        <w:spacing w:after="0" w:line="360" w:lineRule="auto"/>
        <w:rPr>
          <w:rFonts w:eastAsiaTheme="minorEastAsia"/>
        </w:rPr>
      </w:pPr>
    </w:p>
    <w:p w:rsidR="007B5BA5" w:rsidRDefault="00243C97" w:rsidP="00CB5D89">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1+a</m:t>
            </m:r>
          </m:den>
        </m:f>
      </m:oMath>
      <w:r w:rsidR="00CB5D89">
        <w:rPr>
          <w:rFonts w:eastAsiaTheme="minorEastAsia"/>
        </w:rPr>
        <w:t xml:space="preserve">, </w:t>
      </w:r>
      <m:oMath>
        <m:r>
          <w:rPr>
            <w:rFonts w:ascii="Cambria Math" w:hAnsi="Cambria Math"/>
          </w:rPr>
          <m:t>a=A∙(B∙</m:t>
        </m:r>
        <m:sSup>
          <m:sSupPr>
            <m:ctrlPr>
              <w:rPr>
                <w:rFonts w:ascii="Cambria Math" w:hAnsi="Cambria Math"/>
                <w:i/>
              </w:rPr>
            </m:ctrlPr>
          </m:sSupPr>
          <m:e>
            <m:r>
              <w:rPr>
                <w:rFonts w:ascii="Cambria Math" w:hAnsi="Cambria Math"/>
              </w:rPr>
              <m:t>[Ca])</m:t>
            </m:r>
          </m:e>
          <m:sup>
            <m:r>
              <w:rPr>
                <w:rFonts w:ascii="Cambria Math" w:hAnsi="Cambria Math"/>
              </w:rPr>
              <m:t>λ</m:t>
            </m:r>
          </m:sup>
        </m:sSup>
      </m:oMath>
      <w:r w:rsidR="00CB5D89">
        <w:rPr>
          <w:rFonts w:eastAsiaTheme="minorEastAsia"/>
        </w:rPr>
        <w:t xml:space="preserve"> </w:t>
      </w:r>
    </w:p>
    <w:p w:rsidR="00CB5D89" w:rsidRDefault="00CB5D89" w:rsidP="007B5BA5">
      <w:pPr>
        <w:pStyle w:val="ListParagraph"/>
        <w:spacing w:after="0" w:line="360" w:lineRule="auto"/>
        <w:ind w:left="1080"/>
        <w:rPr>
          <w:rFonts w:eastAsiaTheme="minorEastAsia"/>
        </w:rPr>
      </w:pPr>
      <w:r>
        <w:rPr>
          <w:rFonts w:eastAsiaTheme="minorEastAsia"/>
        </w:rPr>
        <w:t>The time constants</w:t>
      </w:r>
      <w:r w:rsidR="008768FE">
        <w:rPr>
          <w:rFonts w:eastAsiaTheme="minorEastAsia"/>
        </w:rPr>
        <w:t xml:space="preserve"> are:</w:t>
      </w:r>
      <w:r>
        <w:rPr>
          <w:rFonts w:eastAsiaTheme="minorEastAsia"/>
        </w:rPr>
        <w:t xml:space="preserve"> </w:t>
      </w:r>
      <m:oMath>
        <m:r>
          <w:rPr>
            <w:rFonts w:ascii="Cambria Math" w:hAnsi="Cambria Math"/>
          </w:rPr>
          <m:t>T=0</m:t>
        </m:r>
      </m:oMath>
      <w:r>
        <w:rPr>
          <w:rFonts w:eastAsiaTheme="minorEastAsia"/>
        </w:rPr>
        <w:t xml:space="preserve"> </w:t>
      </w:r>
      <w:r w:rsidR="000C50D4">
        <w:rPr>
          <w:rFonts w:eastAsiaTheme="minorEastAsia"/>
        </w:rPr>
        <w:t xml:space="preserve">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1+γ∙a</m:t>
            </m:r>
          </m:den>
        </m:f>
      </m:oMath>
    </w:p>
    <w:commentRangeStart w:id="0"/>
    <w:p w:rsidR="007B5BA5" w:rsidRDefault="00243C97" w:rsidP="00764D74">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sidR="00CB5D89" w:rsidRPr="00CB5D89">
        <w:rPr>
          <w:rFonts w:eastAsiaTheme="minorEastAsia"/>
        </w:rPr>
        <w:t xml:space="preserve"> , </w:t>
      </w:r>
      <m:oMath>
        <m:r>
          <w:rPr>
            <w:rFonts w:ascii="Cambria Math" w:hAnsi="Cambria Math"/>
          </w:rPr>
          <m:t>α=A∙[Ca]∙</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r w:rsidR="00CB5D89" w:rsidRPr="00CB5D89">
        <w:rPr>
          <w:rFonts w:eastAsiaTheme="minorEastAsia"/>
        </w:rPr>
        <w:t xml:space="preserve"> ,</w:t>
      </w:r>
      <m:oMath>
        <m:r>
          <w:rPr>
            <w:rFonts w:ascii="Cambria Math" w:hAnsi="Cambria Math"/>
          </w:rPr>
          <m:t xml:space="preserve"> β=B∙</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p>
    <w:p w:rsidR="00CB5D89" w:rsidRDefault="00CB5D89" w:rsidP="007B5BA5">
      <w:pPr>
        <w:pStyle w:val="ListParagraph"/>
        <w:spacing w:after="0" w:line="360" w:lineRule="auto"/>
        <w:ind w:left="1080"/>
        <w:rPr>
          <w:rFonts w:eastAsiaTheme="minorEastAsia"/>
        </w:rPr>
      </w:pPr>
      <w:r w:rsidRPr="00CB5D89">
        <w:rPr>
          <w:rFonts w:eastAsiaTheme="minorEastAsia"/>
        </w:rPr>
        <w:t xml:space="preserve">The time constants </w:t>
      </w:r>
      <w:r w:rsidR="008768FE">
        <w:rPr>
          <w:rFonts w:eastAsiaTheme="minorEastAsia"/>
        </w:rPr>
        <w:t xml:space="preserve">are: </w:t>
      </w:r>
      <m:oMath>
        <m:r>
          <w:rPr>
            <w:rFonts w:ascii="Cambria Math" w:hAnsi="Cambria Math"/>
          </w:rPr>
          <m:t>T=0</m:t>
        </m:r>
      </m:oMath>
      <w:r w:rsidRPr="00CB5D89">
        <w:rPr>
          <w:rFonts w:eastAsiaTheme="minorEastAsia"/>
        </w:rPr>
        <w:t xml:space="preserve"> 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p>
    <w:p w:rsidR="007B5BA5" w:rsidRPr="007B5BA5" w:rsidRDefault="007B5BA5" w:rsidP="007B5BA5">
      <w:pPr>
        <w:pStyle w:val="ListParagraph"/>
        <w:spacing w:after="0" w:line="360" w:lineRule="auto"/>
        <w:ind w:left="108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w:t>
      </w:r>
      <m:oMath>
        <m:r>
          <w:rPr>
            <w:rFonts w:ascii="Cambria Math" w:hAnsi="Cambria Math"/>
          </w:rPr>
          <m:t>k</m:t>
        </m:r>
      </m:oMath>
      <w:r>
        <w:rPr>
          <w:rFonts w:eastAsiaTheme="minorEastAsia"/>
        </w:rPr>
        <w:t xml:space="preserve"> is slope. The variables </w:t>
      </w:r>
      <m:oMath>
        <m:r>
          <w:rPr>
            <w:rFonts w:ascii="Cambria Math" w:hAnsi="Cambria Math"/>
          </w:rPr>
          <m:t xml:space="preserve">A,B,  λ </m:t>
        </m:r>
      </m:oMath>
      <w:r>
        <w:rPr>
          <w:rFonts w:eastAsiaTheme="minorEastAsia"/>
        </w:rPr>
        <w:t xml:space="preserve"> and </w:t>
      </w:r>
      <m:oMath>
        <m:r>
          <w:rPr>
            <w:rFonts w:ascii="Cambria Math" w:hAnsi="Cambria Math"/>
          </w:rPr>
          <m:t>γ</m:t>
        </m:r>
      </m:oMath>
      <w:r>
        <w:rPr>
          <w:rFonts w:eastAsiaTheme="minorEastAsia"/>
        </w:rPr>
        <w:t xml:space="preserve"> are free parameters which specify </w:t>
      </w:r>
      <w:r w:rsidR="007C29CD">
        <w:rPr>
          <w:rFonts w:eastAsiaTheme="minorEastAsia"/>
        </w:rPr>
        <w:t>dynamics of the gate variable.</w:t>
      </w:r>
    </w:p>
    <w:commentRangeEnd w:id="0"/>
    <w:p w:rsidR="007B5BA5" w:rsidRDefault="00D96436" w:rsidP="00BF69F2">
      <w:pPr>
        <w:spacing w:after="0" w:line="360" w:lineRule="auto"/>
      </w:pPr>
      <w:r>
        <w:rPr>
          <w:rStyle w:val="CommentReference"/>
        </w:rPr>
        <w:commentReference w:id="0"/>
      </w:r>
    </w:p>
    <w:p w:rsidR="00D479DC" w:rsidRDefault="00CB5D89" w:rsidP="00BF69F2">
      <w:pPr>
        <w:spacing w:after="0" w:line="360" w:lineRule="auto"/>
      </w:pPr>
      <w:r w:rsidRPr="00A1124E">
        <w:lastRenderedPageBreak/>
        <w:t xml:space="preserve">The </w:t>
      </w:r>
      <w:r w:rsidRPr="00A1124E">
        <w:rPr>
          <w:i/>
        </w:rPr>
        <w:t>l</w:t>
      </w:r>
      <w:r w:rsidR="00D8215F" w:rsidRPr="00A1124E">
        <w:rPr>
          <w:i/>
        </w:rPr>
        <w:t>eak</w:t>
      </w:r>
      <w:r w:rsidRPr="00A1124E">
        <w:rPr>
          <w:i/>
        </w:rPr>
        <w:t xml:space="preserve"> current</w:t>
      </w:r>
      <w:r w:rsidRPr="00A1124E">
        <w:t xml:space="preserve"> </w:t>
      </w:r>
      <w:r w:rsidR="00A1124E" w:rsidRPr="00A1124E">
        <w:t>approximates the passive properties of the cell</w:t>
      </w:r>
      <w:r w:rsidR="00A1124E">
        <w:t xml:space="preserve"> and is describes as:</w:t>
      </w:r>
    </w:p>
    <w:p w:rsidR="007B5BA5" w:rsidRDefault="007B5BA5" w:rsidP="00BF69F2">
      <w:pPr>
        <w:spacing w:after="0" w:line="360" w:lineRule="auto"/>
      </w:pPr>
    </w:p>
    <w:p w:rsidR="00A1124E" w:rsidRPr="002C55E8" w:rsidRDefault="002C55E8" w:rsidP="002C55E8">
      <w:pPr>
        <w:spacing w:after="0" w:line="360" w:lineRule="auto"/>
        <w:ind w:left="360" w:firstLine="720"/>
      </w:pP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∙(V-E</m:t>
        </m:r>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116B9A" w:rsidRDefault="002C55E8" w:rsidP="00116B9A">
      <w:pPr>
        <w:pStyle w:val="ListParagraph"/>
        <w:spacing w:after="0" w:line="360" w:lineRule="auto"/>
        <w:ind w:left="1080"/>
        <w:rPr>
          <w:rFonts w:eastAsiaTheme="minorEastAsia"/>
        </w:rPr>
      </w:pPr>
      <w:proofErr w:type="gramStart"/>
      <w:r>
        <w:t>w</w:t>
      </w:r>
      <w:r w:rsidRPr="002C55E8">
        <w:t>here</w:t>
      </w:r>
      <w:proofErr w:type="gramEnd"/>
      <w:r w:rsidR="007B5BA5">
        <w:t>:</w:t>
      </w:r>
      <w:r>
        <w:rPr>
          <w:rFonts w:eastAsiaTheme="minorEastAsia"/>
        </w:rPr>
        <w:t xml:space="preserve"> </w:t>
      </w:r>
      <m:oMath>
        <m:r>
          <w:rPr>
            <w:rFonts w:ascii="Cambria Math" w:hAnsi="Cambria Math"/>
          </w:rPr>
          <m:t>V</m:t>
        </m:r>
      </m:oMath>
      <w:r>
        <w:rPr>
          <w:rFonts w:eastAsiaTheme="minorEastAsia"/>
        </w:rPr>
        <w:t xml:space="preserve"> is membrane potential and </w:t>
      </w:r>
      <m:oMath>
        <m:r>
          <w:rPr>
            <w:rFonts w:ascii="Cambria Math" w:hAnsi="Cambria Math"/>
          </w:rPr>
          <m:t>E</m:t>
        </m:r>
      </m:oMath>
      <w:r>
        <w:rPr>
          <w:rFonts w:eastAsiaTheme="minorEastAsia"/>
        </w:rPr>
        <w:t xml:space="preserve"> is reversal potential </w:t>
      </w:r>
      <w:r w:rsidRPr="00C92DCC">
        <w:rPr>
          <w:rFonts w:eastAsiaTheme="minorEastAsia"/>
        </w:rPr>
        <w:t xml:space="preserve">of the </w:t>
      </w:r>
      <w:r>
        <w:rPr>
          <w:rFonts w:eastAsiaTheme="minorEastAsia"/>
        </w:rPr>
        <w:t>leak current.</w:t>
      </w:r>
    </w:p>
    <w:p w:rsidR="002C55E8" w:rsidRPr="008768FE" w:rsidRDefault="002C55E8" w:rsidP="00116B9A">
      <w:pPr>
        <w:pStyle w:val="ListParagraph"/>
        <w:spacing w:after="0" w:line="360" w:lineRule="auto"/>
        <w:ind w:left="1080"/>
        <w:rPr>
          <w:b/>
        </w:rPr>
      </w:pPr>
    </w:p>
    <w:p w:rsidR="00116B9A" w:rsidRPr="00BF69F2" w:rsidRDefault="00116B9A" w:rsidP="00BF69F2">
      <w:pPr>
        <w:spacing w:after="0" w:line="360" w:lineRule="auto"/>
        <w:rPr>
          <w:b/>
          <w:i/>
        </w:rPr>
      </w:pPr>
      <w:r w:rsidRPr="00BF69F2">
        <w:rPr>
          <w:b/>
          <w:i/>
        </w:rPr>
        <w:t>Ligand-gated ion channels</w:t>
      </w:r>
      <w:r w:rsidR="00C83009" w:rsidRPr="00BF69F2">
        <w:rPr>
          <w:b/>
          <w:i/>
        </w:rPr>
        <w:t xml:space="preserve"> (synapses)</w:t>
      </w:r>
    </w:p>
    <w:p w:rsidR="00116B9A" w:rsidRDefault="00116B9A" w:rsidP="00EF66E3">
      <w:pPr>
        <w:spacing w:after="0" w:line="360" w:lineRule="auto"/>
        <w:jc w:val="both"/>
        <w:rPr>
          <w:rFonts w:eastAsiaTheme="minorEastAsia"/>
        </w:rPr>
      </w:pPr>
      <w:r>
        <w:t xml:space="preserve">Synaptic current </w:t>
      </w:r>
      <w:r>
        <w:rPr>
          <w:rFonts w:eastAsiaTheme="minorEastAsia"/>
        </w:rPr>
        <w:t xml:space="preserve">for postsynaptic neuron </w:t>
      </w:r>
      <w:r w:rsidR="00CA033F" w:rsidRPr="00C83009">
        <w:rPr>
          <w:rFonts w:eastAsiaTheme="minorEastAsia"/>
          <w:highlight w:val="yellow"/>
        </w:rPr>
        <w:t>[</w:t>
      </w:r>
      <w:proofErr w:type="spellStart"/>
      <w:r w:rsidR="00CA033F" w:rsidRPr="00C83009">
        <w:rPr>
          <w:rFonts w:eastAsiaTheme="minorEastAsia"/>
          <w:highlight w:val="yellow"/>
        </w:rPr>
        <w:t>Ermentrout&amp;Terman</w:t>
      </w:r>
      <w:proofErr w:type="spellEnd"/>
      <w:r w:rsidR="00CA033F" w:rsidRPr="00C83009">
        <w:rPr>
          <w:rFonts w:eastAsiaTheme="minorEastAsia"/>
          <w:highlight w:val="yellow"/>
        </w:rPr>
        <w:t xml:space="preserve">, 2010,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1994, </w:t>
      </w:r>
      <w:proofErr w:type="spellStart"/>
      <w:r w:rsidR="00CA033F" w:rsidRPr="00C83009">
        <w:rPr>
          <w:rFonts w:eastAsiaTheme="minorEastAsia"/>
          <w:highlight w:val="yellow"/>
        </w:rPr>
        <w:t>Destexhe&amp;Mainen</w:t>
      </w:r>
      <w:proofErr w:type="spellEnd"/>
      <w:r w:rsidR="00CA033F" w:rsidRPr="00C83009">
        <w:rPr>
          <w:rFonts w:eastAsiaTheme="minorEastAsia"/>
          <w:highlight w:val="yellow"/>
        </w:rPr>
        <w:t xml:space="preserve">, 1994,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1998</w:t>
      </w:r>
      <w:r w:rsidR="00CA033F">
        <w:rPr>
          <w:rFonts w:eastAsiaTheme="minorEastAsia"/>
        </w:rPr>
        <w:t xml:space="preserve">] </w:t>
      </w:r>
      <w:r>
        <w:rPr>
          <w:rFonts w:eastAsiaTheme="minorEastAsia"/>
        </w:rPr>
        <w:t>that generated by j-</w:t>
      </w:r>
      <w:proofErr w:type="spellStart"/>
      <w:r>
        <w:rPr>
          <w:rFonts w:eastAsiaTheme="minorEastAsia"/>
        </w:rPr>
        <w:t>th</w:t>
      </w:r>
      <w:proofErr w:type="spellEnd"/>
      <w:r>
        <w:rPr>
          <w:rFonts w:eastAsiaTheme="minorEastAsia"/>
        </w:rPr>
        <w:t xml:space="preserve"> synapse is calculated </w:t>
      </w:r>
      <w:r w:rsidR="00D548A5">
        <w:rPr>
          <w:rFonts w:eastAsiaTheme="minorEastAsia"/>
        </w:rPr>
        <w:t>as</w:t>
      </w:r>
      <w:r w:rsidR="00BF69F2">
        <w:rPr>
          <w:rFonts w:eastAsiaTheme="minorEastAsia"/>
        </w:rPr>
        <w:t>:</w:t>
      </w:r>
    </w:p>
    <w:p w:rsidR="00BF69F2" w:rsidRDefault="00BF69F2" w:rsidP="00EF66E3">
      <w:pPr>
        <w:spacing w:after="0" w:line="360" w:lineRule="auto"/>
        <w:jc w:val="both"/>
        <w:rPr>
          <w:rFonts w:eastAsiaTheme="minorEastAsia"/>
        </w:rPr>
      </w:pPr>
    </w:p>
    <w:p w:rsidR="00116B9A" w:rsidRDefault="00243C97" w:rsidP="00116B9A">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∙h(V)∙(V-</m:t>
        </m:r>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eastAsiaTheme="minorEastAsia" w:hAnsi="Cambria Math"/>
          </w:rPr>
          <m:t>)</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EF66E3">
        <w:rPr>
          <w:rFonts w:eastAsiaTheme="minorEastAsia"/>
        </w:rPr>
        <w:t>6</w:t>
      </w:r>
      <w:r w:rsidR="00116B9A">
        <w:rPr>
          <w:rFonts w:eastAsiaTheme="minorEastAsia"/>
        </w:rPr>
        <w:t>)</w:t>
      </w:r>
    </w:p>
    <w:p w:rsidR="00116B9A" w:rsidRDefault="00C83009" w:rsidP="00D548A5">
      <w:pPr>
        <w:spacing w:after="0" w:line="360" w:lineRule="auto"/>
        <w:ind w:left="720"/>
        <w:jc w:val="both"/>
      </w:pPr>
      <w:proofErr w:type="gramStart"/>
      <w:r>
        <w:t>w</w:t>
      </w:r>
      <w:r w:rsidR="00116B9A">
        <w:t>here</w:t>
      </w:r>
      <w:proofErr w:type="gramEnd"/>
      <w:r w:rsidR="00D548A5">
        <w:t>:</w:t>
      </w:r>
      <w:r w:rsidR="00116B9A">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 xml:space="preserve"> </m:t>
        </m:r>
      </m:oMath>
      <w:r w:rsidR="00116B9A">
        <w:t xml:space="preserve">is maximal conductance; </w:t>
      </w: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 xml:space="preserve"> </m:t>
        </m:r>
      </m:oMath>
      <w:r w:rsidR="00116B9A">
        <w:t xml:space="preserve">is gate variable that characterizes the transmitter release; </w:t>
      </w:r>
      <m:oMath>
        <m:r>
          <w:rPr>
            <w:rFonts w:ascii="Cambria Math" w:hAnsi="Cambria Math"/>
          </w:rPr>
          <m:t>h(V)</m:t>
        </m:r>
      </m:oMath>
      <w:r w:rsidR="00116B9A">
        <w:rPr>
          <w:rFonts w:eastAsiaTheme="minorEastAsia"/>
        </w:rPr>
        <w:t xml:space="preserve"> is the factor that defines </w:t>
      </w:r>
      <w:r w:rsidR="00116B9A" w:rsidRPr="00F23F17">
        <w:rPr>
          <w:rFonts w:eastAsiaTheme="minorEastAsia"/>
        </w:rPr>
        <w:t xml:space="preserve">how effectively </w:t>
      </w:r>
      <w:r w:rsidR="00116B9A">
        <w:rPr>
          <w:rFonts w:eastAsiaTheme="minorEastAsia"/>
        </w:rPr>
        <w:t xml:space="preserve">the post-synaptic </w:t>
      </w:r>
      <w:r w:rsidR="00116B9A" w:rsidRPr="00F23F17">
        <w:rPr>
          <w:rFonts w:eastAsiaTheme="minorEastAsia"/>
        </w:rPr>
        <w:t>cell respond</w:t>
      </w:r>
      <w:r w:rsidR="00116B9A">
        <w:rPr>
          <w:rFonts w:eastAsiaTheme="minorEastAsia"/>
        </w:rPr>
        <w:t>s</w:t>
      </w:r>
      <w:r w:rsidR="00116B9A" w:rsidRPr="00F23F17">
        <w:rPr>
          <w:rFonts w:eastAsiaTheme="minorEastAsia"/>
        </w:rPr>
        <w:t xml:space="preserve"> to neurotransmitters</w:t>
      </w:r>
      <w:r w:rsidR="00116B9A">
        <w:rPr>
          <w:rFonts w:eastAsiaTheme="minorEastAsia"/>
        </w:rPr>
        <w:t xml:space="preserve"> (</w:t>
      </w:r>
      <m:oMath>
        <m:r>
          <w:rPr>
            <w:rFonts w:ascii="Cambria Math" w:hAnsi="Cambria Math"/>
          </w:rPr>
          <m:t>h(V)</m:t>
        </m:r>
      </m:oMath>
      <w:r w:rsidR="00116B9A">
        <w:rPr>
          <w:rFonts w:eastAsiaTheme="minorEastAsia"/>
        </w:rPr>
        <w:t>=1 for the most synapses, except those the mechanism of synaptic plasticity is implemented);</w:t>
      </w:r>
      <w:r>
        <w:rPr>
          <w:rFonts w:eastAsiaTheme="minorEastAsia"/>
        </w:rPr>
        <w:t xml:space="preserve"> </w:t>
      </w:r>
      <m:oMath>
        <m:r>
          <w:rPr>
            <w:rFonts w:ascii="Cambria Math" w:hAnsi="Cambria Math"/>
          </w:rPr>
          <m:t>V</m:t>
        </m:r>
      </m:oMath>
      <w:r>
        <w:rPr>
          <w:rFonts w:eastAsiaTheme="minorEastAsia"/>
        </w:rPr>
        <w:t xml:space="preserve"> is membrane potential for post-synaptic neuron;</w:t>
      </w:r>
      <w:r w:rsidR="00116B9A">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sidR="00116B9A">
        <w:t xml:space="preserve">is reversal potential for </w:t>
      </w:r>
      <w:r w:rsidR="00116B9A" w:rsidRPr="00AB0F29">
        <w:rPr>
          <w:i/>
        </w:rPr>
        <w:t>j</w:t>
      </w:r>
      <w:r w:rsidR="00116B9A">
        <w:t>-</w:t>
      </w:r>
      <w:proofErr w:type="spellStart"/>
      <w:r w:rsidR="00116B9A">
        <w:t>th</w:t>
      </w:r>
      <w:proofErr w:type="spellEnd"/>
      <w:r w:rsidR="00116B9A">
        <w:t xml:space="preserve"> synapse.</w:t>
      </w:r>
    </w:p>
    <w:p w:rsidR="00BF69F2" w:rsidRDefault="00BF69F2" w:rsidP="00116B9A">
      <w:pPr>
        <w:spacing w:after="0" w:line="360" w:lineRule="auto"/>
      </w:pPr>
    </w:p>
    <w:p w:rsidR="00116B9A" w:rsidRDefault="00116B9A" w:rsidP="00CA033F">
      <w:pPr>
        <w:spacing w:after="0" w:line="360" w:lineRule="auto"/>
        <w:jc w:val="both"/>
      </w:pPr>
      <w:r>
        <w:t xml:space="preserve">Let suppose </w:t>
      </w:r>
      <w:proofErr w:type="gramStart"/>
      <w:r>
        <w:t>that</w:t>
      </w:r>
      <w:r w:rsidR="00D548A5">
        <w:t xml:space="preserve"> </w:t>
      </w:r>
      <w:proofErr w:type="gramEnd"/>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oMath>
      <w: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Pr>
          <w:rFonts w:eastAsiaTheme="minorEastAsia"/>
        </w:rPr>
        <w:t xml:space="preserve"> </w:t>
      </w:r>
      <w:r>
        <w:t xml:space="preserve">are equal for </w:t>
      </w:r>
      <w:r w:rsidR="003078FE">
        <w:rPr>
          <w:i/>
        </w:rPr>
        <w:t>N</w:t>
      </w:r>
      <w:r w:rsidR="003078FE">
        <w:t xml:space="preserve"> </w:t>
      </w:r>
      <w:r>
        <w:t>synapses (</w:t>
      </w:r>
      <m:oMath>
        <m:r>
          <w:rPr>
            <w:rFonts w:ascii="Cambria Math" w:hAnsi="Cambria Math"/>
          </w:rPr>
          <m:t>j</m:t>
        </m:r>
      </m:oMath>
      <w:r w:rsidR="003078FE" w:rsidRPr="00AB0F29">
        <w:rPr>
          <w:i/>
        </w:rPr>
        <w:t xml:space="preserve"> </w:t>
      </w:r>
      <w:r w:rsidR="003078FE">
        <w:rPr>
          <w:i/>
        </w:rPr>
        <w:t>= 1,..N</w:t>
      </w:r>
      <w:r w:rsidR="00D548A5">
        <w:t>)</w:t>
      </w:r>
      <w:r>
        <w:t>, then</w:t>
      </w:r>
      <w:r w:rsidR="003078FE">
        <w:t xml:space="preserve"> the equation (6) ca</w:t>
      </w:r>
      <w:r w:rsidR="00CA033F">
        <w:t>n</w:t>
      </w:r>
      <w:r w:rsidR="003078FE">
        <w:t xml:space="preserve"> be rewritten as:</w:t>
      </w:r>
    </w:p>
    <w:p w:rsidR="00116B9A" w:rsidRDefault="00116B9A" w:rsidP="00116B9A">
      <w:pPr>
        <w:spacing w:after="0" w:line="360" w:lineRule="auto"/>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max</m:t>
            </m:r>
          </m:sub>
        </m:sSub>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EF66E3">
        <w:rPr>
          <w:rFonts w:eastAsiaTheme="minorEastAsia"/>
        </w:rPr>
        <w:t>7</w:t>
      </w:r>
      <w:r>
        <w:rPr>
          <w:rFonts w:eastAsiaTheme="minorEastAsia"/>
        </w:rPr>
        <w:t>)</w:t>
      </w:r>
    </w:p>
    <w:p w:rsidR="00BF69F2" w:rsidRDefault="00BF69F2" w:rsidP="00EF66E3">
      <w:pPr>
        <w:spacing w:after="0" w:line="360" w:lineRule="auto"/>
        <w:jc w:val="both"/>
        <w:rPr>
          <w:rFonts w:eastAsiaTheme="minorEastAsia"/>
        </w:rPr>
      </w:pPr>
    </w:p>
    <w:p w:rsidR="00116B9A" w:rsidRDefault="005C5F3C" w:rsidP="00EF66E3">
      <w:pPr>
        <w:spacing w:after="0" w:line="360" w:lineRule="auto"/>
        <w:jc w:val="both"/>
        <w:rPr>
          <w:rFonts w:eastAsiaTheme="minorEastAsia"/>
        </w:rPr>
      </w:pPr>
      <w:r>
        <w:rPr>
          <w:rFonts w:eastAsiaTheme="minorEastAsia"/>
        </w:rPr>
        <w:t>According to (</w:t>
      </w:r>
      <w:r w:rsidR="00EF66E3">
        <w:rPr>
          <w:rFonts w:eastAsiaTheme="minorEastAsia"/>
        </w:rPr>
        <w:t>7</w:t>
      </w:r>
      <w:r w:rsidR="00116B9A">
        <w:rPr>
          <w:rFonts w:eastAsiaTheme="minorEastAsia"/>
        </w:rPr>
        <w:t xml:space="preserve">) the </w:t>
      </w:r>
      <w:r w:rsidR="00A4134A">
        <w:rPr>
          <w:rFonts w:eastAsiaTheme="minorEastAsia"/>
        </w:rPr>
        <w:t xml:space="preserve">total </w:t>
      </w:r>
      <w:r w:rsidR="00116B9A">
        <w:rPr>
          <w:rFonts w:eastAsiaTheme="minorEastAsia"/>
        </w:rPr>
        <w:t xml:space="preserve">synaptic current for postsynaptic neuron </w:t>
      </w:r>
      <w:r w:rsidR="00D548A5">
        <w:rPr>
          <w:rFonts w:eastAsiaTheme="minorEastAsia"/>
        </w:rPr>
        <w:t>for</w:t>
      </w:r>
      <w:r w:rsidR="00116B9A">
        <w:rPr>
          <w:rFonts w:eastAsiaTheme="minorEastAsia"/>
        </w:rPr>
        <w:t xml:space="preserve"> all similar synapses (</w:t>
      </w:r>
      <w:r w:rsidR="00116B9A" w:rsidRPr="00AB0F29">
        <w:rPr>
          <w:rFonts w:eastAsiaTheme="minorEastAsia"/>
          <w:i/>
        </w:rPr>
        <w:t>j</w:t>
      </w:r>
      <w:r w:rsidR="00116B9A">
        <w:rPr>
          <w:rFonts w:eastAsiaTheme="minorEastAsia"/>
        </w:rPr>
        <w:t xml:space="preserve"> = 1</w:t>
      </w:r>
      <w:proofErr w:type="gramStart"/>
      <w:r w:rsidR="00116B9A">
        <w:rPr>
          <w:rFonts w:eastAsiaTheme="minorEastAsia"/>
        </w:rPr>
        <w:t>..N</w:t>
      </w:r>
      <w:proofErr w:type="gramEnd"/>
      <w:r w:rsidR="00116B9A">
        <w:rPr>
          <w:rFonts w:eastAsiaTheme="minorEastAsia"/>
        </w:rPr>
        <w:t>) is calculating as:</w:t>
      </w:r>
    </w:p>
    <w:p w:rsidR="003078FE" w:rsidRPr="003078FE" w:rsidRDefault="003078FE" w:rsidP="003078FE">
      <w:pPr>
        <w:spacing w:after="0" w:line="360" w:lineRule="auto"/>
        <w:jc w:val="both"/>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e>
        </m:nary>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3078FE" w:rsidRDefault="003078FE" w:rsidP="00116B9A">
      <w:pPr>
        <w:spacing w:after="0" w:line="360" w:lineRule="auto"/>
        <w:rPr>
          <w:rFonts w:eastAsiaTheme="minorEastAsia"/>
        </w:rPr>
      </w:pPr>
    </w:p>
    <w:p w:rsidR="00116B9A" w:rsidRDefault="00D548A5" w:rsidP="00116B9A">
      <w:pPr>
        <w:spacing w:after="0" w:line="360" w:lineRule="auto"/>
        <w:rPr>
          <w:rFonts w:eastAsiaTheme="minorEastAsia"/>
        </w:rPr>
      </w:pPr>
      <w:r>
        <w:rPr>
          <w:rFonts w:eastAsiaTheme="minorEastAsia"/>
        </w:rPr>
        <w:t>The current version of the package is supported t</w:t>
      </w:r>
      <w:r w:rsidR="00116B9A">
        <w:rPr>
          <w:rFonts w:eastAsiaTheme="minorEastAsia"/>
        </w:rPr>
        <w:t xml:space="preserve">hree types of synapses </w:t>
      </w:r>
      <w:r>
        <w:rPr>
          <w:rFonts w:eastAsiaTheme="minorEastAsia"/>
        </w:rPr>
        <w:t xml:space="preserve">which </w:t>
      </w:r>
      <w:r w:rsidR="00116B9A">
        <w:rPr>
          <w:rFonts w:eastAsiaTheme="minorEastAsia"/>
        </w:rPr>
        <w:t>are</w:t>
      </w:r>
      <w:r>
        <w:rPr>
          <w:rFonts w:eastAsiaTheme="minorEastAsia"/>
        </w:rPr>
        <w:t>:</w:t>
      </w:r>
    </w:p>
    <w:p w:rsidR="00A4134A" w:rsidRPr="00A4134A" w:rsidRDefault="00116B9A" w:rsidP="00116B9A">
      <w:pPr>
        <w:pStyle w:val="ListParagraph"/>
        <w:numPr>
          <w:ilvl w:val="0"/>
          <w:numId w:val="11"/>
        </w:numPr>
        <w:spacing w:after="0" w:line="360" w:lineRule="auto"/>
        <w:rPr>
          <w:rFonts w:eastAsiaTheme="minorEastAsia"/>
        </w:rPr>
      </w:pPr>
      <w:r w:rsidRPr="00A4134A">
        <w:rPr>
          <w:rFonts w:eastAsiaTheme="minorEastAsia"/>
          <w:i/>
        </w:rPr>
        <w:t>Weighted sum</w:t>
      </w:r>
      <w:r w:rsidR="00D548A5">
        <w:rPr>
          <w:rFonts w:eastAsiaTheme="minorEastAsia"/>
          <w:i/>
        </w:rPr>
        <w:t xml:space="preserve"> </w:t>
      </w:r>
      <w:r w:rsidR="00D548A5">
        <w:rPr>
          <w:rFonts w:eastAsiaTheme="minorEastAsia"/>
        </w:rPr>
        <w:t>synapse</w:t>
      </w:r>
      <w:r w:rsidR="00A4134A">
        <w:rPr>
          <w:rFonts w:eastAsiaTheme="minorEastAsia"/>
          <w:i/>
        </w:rPr>
        <w:t>.</w:t>
      </w:r>
    </w:p>
    <w:p w:rsidR="00A4134A" w:rsidRPr="00A4134A" w:rsidRDefault="00A4134A" w:rsidP="00EF66E3">
      <w:pPr>
        <w:pStyle w:val="ListParagraph"/>
        <w:spacing w:after="0" w:line="360" w:lineRule="auto"/>
        <w:ind w:left="1440"/>
        <w:jc w:val="both"/>
        <w:rPr>
          <w:rFonts w:eastAsiaTheme="minorEastAsia"/>
        </w:rPr>
      </w:pPr>
      <w:r>
        <w:rPr>
          <w:rFonts w:eastAsiaTheme="minorEastAsia"/>
        </w:rPr>
        <w:t xml:space="preserve">The neural transmitter release for this type of synapse is </w:t>
      </w:r>
      <w:r w:rsidR="00EF66E3">
        <w:rPr>
          <w:rFonts w:eastAsiaTheme="minorEastAsia"/>
        </w:rPr>
        <w:t>modeled as</w:t>
      </w:r>
      <w:r>
        <w:rPr>
          <w:rFonts w:eastAsiaTheme="minorEastAsia"/>
        </w:rPr>
        <w:t xml:space="preserve"> weighted sum of all input signals </w:t>
      </w:r>
      <w:r w:rsidR="00D548A5">
        <w:rPr>
          <w:rFonts w:eastAsiaTheme="minorEastAsia"/>
        </w:rPr>
        <w:t>for the</w:t>
      </w:r>
      <w:r>
        <w:rPr>
          <w:rFonts w:eastAsiaTheme="minorEastAsia"/>
        </w:rPr>
        <w:t xml:space="preserve"> synapse, and can be written as:</w:t>
      </w:r>
    </w:p>
    <w:p w:rsidR="00116B9A" w:rsidRPr="00EF66E3" w:rsidRDefault="007D29E5" w:rsidP="00A4134A">
      <w:pPr>
        <w:pStyle w:val="ListParagraph"/>
        <w:spacing w:after="0" w:line="360" w:lineRule="auto"/>
        <w:ind w:left="144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t>(</w:t>
      </w:r>
      <w:r w:rsidR="00CA4641">
        <w:rPr>
          <w:rFonts w:eastAsiaTheme="minorEastAsia"/>
        </w:rPr>
        <w:t>9</w:t>
      </w:r>
      <w:r w:rsidR="00116B9A" w:rsidRPr="00EF66E3">
        <w:rPr>
          <w:rFonts w:eastAsiaTheme="minorEastAsia"/>
        </w:rPr>
        <w:t>)</w:t>
      </w:r>
    </w:p>
    <w:p w:rsidR="00CA4641" w:rsidRDefault="00A4134A" w:rsidP="001B1787">
      <w:pPr>
        <w:pStyle w:val="ListParagraph"/>
        <w:spacing w:after="0" w:line="360" w:lineRule="auto"/>
        <w:ind w:left="1440"/>
        <w:jc w:val="both"/>
        <w:rPr>
          <w:rFonts w:eastAsiaTheme="minorEastAsia"/>
        </w:rPr>
      </w:pPr>
      <w:proofErr w:type="gramStart"/>
      <w:r w:rsidRPr="00EF66E3">
        <w:rPr>
          <w:rFonts w:eastAsiaTheme="minorEastAsia"/>
        </w:rPr>
        <w:t>where</w:t>
      </w:r>
      <w:proofErr w:type="gramEnd"/>
      <w:r w:rsidR="009D2192" w:rsidRPr="00EF66E3">
        <w:rPr>
          <w:rFonts w:eastAsiaTheme="minorEastAsia"/>
        </w:rPr>
        <w:t>:</w:t>
      </w:r>
      <w:r w:rsidRPr="00EF66E3">
        <w:rPr>
          <w:rFonts w:eastAsiaTheme="minorEastAsia"/>
        </w:rPr>
        <w:t xml:space="preserve"> </w:t>
      </w:r>
      <m:oMath>
        <m:r>
          <w:rPr>
            <w:rFonts w:ascii="Cambria Math" w:hAnsi="Cambria Math"/>
          </w:rPr>
          <m:t>α</m:t>
        </m:r>
      </m:oMath>
      <w:r w:rsidR="009D2192" w:rsidRPr="00EF66E3">
        <w:rPr>
          <w:rFonts w:eastAsiaTheme="minorEastAsia"/>
        </w:rPr>
        <w:t xml:space="preserve"> is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sidR="009D2192" w:rsidRPr="00EF66E3">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9D2192" w:rsidRPr="00EF66E3">
        <w:rPr>
          <w:rFonts w:eastAsiaTheme="minorEastAsia"/>
        </w:rPr>
        <w:t xml:space="preserve"> are weight of connection and input signal between post-synaptic neuron and </w:t>
      </w:r>
      <w:r w:rsidRPr="00EF66E3">
        <w:rPr>
          <w:rFonts w:eastAsiaTheme="minorEastAsia"/>
        </w:rPr>
        <w:t xml:space="preserve">non-spiking element </w:t>
      </w:r>
      <w:r w:rsidR="00D548A5">
        <w:rPr>
          <w:rFonts w:eastAsiaTheme="minorEastAsia"/>
        </w:rPr>
        <w:t xml:space="preserve">of the </w:t>
      </w:r>
      <w:r w:rsidR="00D548A5" w:rsidRPr="00EF66E3">
        <w:rPr>
          <w:rFonts w:eastAsiaTheme="minorEastAsia"/>
        </w:rPr>
        <w:t xml:space="preserve">network </w:t>
      </w:r>
      <w:r w:rsidR="00D548A5">
        <w:rPr>
          <w:rFonts w:eastAsiaTheme="minorEastAsia"/>
        </w:rPr>
        <w:t>(</w:t>
      </w:r>
      <w:r w:rsidRPr="00EF66E3">
        <w:rPr>
          <w:rFonts w:eastAsiaTheme="minorEastAsia"/>
        </w:rPr>
        <w:t xml:space="preserve">like </w:t>
      </w:r>
      <w:r w:rsidRPr="00EF66E3">
        <w:rPr>
          <w:rFonts w:eastAsiaTheme="minorEastAsia"/>
        </w:rPr>
        <w:lastRenderedPageBreak/>
        <w:t>drive, output, feedback</w:t>
      </w:r>
      <w:r w:rsidR="007D29E5">
        <w:rPr>
          <w:rFonts w:eastAsiaTheme="minorEastAsia"/>
        </w:rPr>
        <w:t xml:space="preserve">s; see section </w:t>
      </w:r>
      <w:r w:rsidR="007D29E5" w:rsidRPr="007D29E5">
        <w:rPr>
          <w:rFonts w:eastAsiaTheme="minorEastAsia"/>
          <w:b/>
        </w:rPr>
        <w:t>Network units</w:t>
      </w:r>
      <w:r w:rsidR="00D548A5">
        <w:rPr>
          <w:rFonts w:eastAsiaTheme="minorEastAsia"/>
        </w:rPr>
        <w:t>)</w:t>
      </w:r>
      <w:r w:rsidRPr="00EF66E3">
        <w:rPr>
          <w:rFonts w:eastAsiaTheme="minorEastAsia"/>
        </w:rPr>
        <w:t>.</w:t>
      </w:r>
      <w:r>
        <w:rPr>
          <w:rFonts w:eastAsiaTheme="minorEastAsia"/>
        </w:rPr>
        <w:t xml:space="preserve"> </w:t>
      </w:r>
      <w:r w:rsidR="00D548A5">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D548A5">
        <w:rPr>
          <w:rFonts w:eastAsiaTheme="minorEastAsia"/>
        </w:rPr>
        <w:t xml:space="preserve">for all similar synapses can be written </w:t>
      </w:r>
      <w:r w:rsidR="00D548A5" w:rsidRPr="00D548A5">
        <w:rPr>
          <w:rFonts w:eastAsiaTheme="minorEastAsia"/>
        </w:rPr>
        <w:t>t</w:t>
      </w:r>
      <w:r w:rsidRPr="00D548A5">
        <w:rPr>
          <w:rFonts w:eastAsiaTheme="minorEastAsia"/>
        </w:rPr>
        <w:t>hen</w:t>
      </w:r>
      <w:r w:rsidR="00D548A5" w:rsidRPr="00D548A5">
        <w:rPr>
          <w:rFonts w:eastAsiaTheme="minorEastAsia"/>
        </w:rPr>
        <w:t xml:space="preserve"> as</w:t>
      </w:r>
      <w:r w:rsidR="00CA4641">
        <w:rPr>
          <w:rFonts w:eastAsiaTheme="minorEastAsia"/>
        </w:rPr>
        <w:t>:</w:t>
      </w:r>
    </w:p>
    <w:p w:rsidR="00A4134A" w:rsidRPr="00CA4641" w:rsidRDefault="00243C97" w:rsidP="001B1787">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7D29E5">
        <w:rPr>
          <w:rFonts w:eastAsiaTheme="minorEastAsia"/>
        </w:rPr>
        <w:t>(</w:t>
      </w:r>
      <w:r w:rsidR="00CA4641">
        <w:rPr>
          <w:rFonts w:eastAsiaTheme="minorEastAsia"/>
        </w:rPr>
        <w:t>10</w:t>
      </w:r>
      <w:r w:rsidR="007D29E5">
        <w:rPr>
          <w:rFonts w:eastAsiaTheme="minorEastAsia"/>
        </w:rPr>
        <w:t>)</w:t>
      </w:r>
    </w:p>
    <w:p w:rsidR="00A4134A" w:rsidRPr="001B1787" w:rsidRDefault="00A4134A" w:rsidP="00A4134A">
      <w:pPr>
        <w:pStyle w:val="ListParagraph"/>
        <w:numPr>
          <w:ilvl w:val="0"/>
          <w:numId w:val="11"/>
        </w:numPr>
        <w:spacing w:after="0" w:line="360" w:lineRule="auto"/>
        <w:rPr>
          <w:rFonts w:eastAsiaTheme="minorEastAsia"/>
        </w:rPr>
      </w:pPr>
      <w:r w:rsidRPr="00A4134A">
        <w:rPr>
          <w:rFonts w:eastAsiaTheme="minorEastAsia"/>
          <w:i/>
        </w:rPr>
        <w:t xml:space="preserve">Instant </w:t>
      </w:r>
      <w:r w:rsidRPr="00CA4641">
        <w:rPr>
          <w:rFonts w:eastAsiaTheme="minorEastAsia"/>
        </w:rPr>
        <w:t>synapse</w:t>
      </w:r>
      <w:r>
        <w:rPr>
          <w:rFonts w:eastAsiaTheme="minorEastAsia"/>
          <w:i/>
        </w:rPr>
        <w:t>.</w:t>
      </w:r>
    </w:p>
    <w:p w:rsidR="00116B9A" w:rsidRDefault="001B1787" w:rsidP="001B1787">
      <w:pPr>
        <w:pStyle w:val="ListParagraph"/>
        <w:spacing w:after="0" w:line="360" w:lineRule="auto"/>
        <w:ind w:left="1440"/>
        <w:jc w:val="both"/>
        <w:rPr>
          <w:rFonts w:eastAsiaTheme="minorEastAsia"/>
        </w:rPr>
      </w:pPr>
      <w:r>
        <w:rPr>
          <w:rFonts w:eastAsiaTheme="minorEastAsia"/>
        </w:rPr>
        <w:t xml:space="preserve">The simplest model of transmitter release at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w:t>
      </w:r>
      <w:r w:rsidR="00A23F2B">
        <w:rPr>
          <w:rFonts w:eastAsiaTheme="minorEastAsia"/>
        </w:rPr>
        <w:t xml:space="preserve">non-spiking </w:t>
      </w:r>
      <w:r>
        <w:rPr>
          <w:rFonts w:eastAsiaTheme="minorEastAsia"/>
        </w:rPr>
        <w:t>neuron is modeling by sigmoid function and is described as follow:</w:t>
      </w:r>
    </w:p>
    <w:p w:rsidR="00116B9A" w:rsidRDefault="007D29E5" w:rsidP="001B1787">
      <w:pPr>
        <w:spacing w:after="0" w:line="360" w:lineRule="auto"/>
        <w:ind w:left="720" w:firstLine="72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CA4641">
        <w:rPr>
          <w:rFonts w:eastAsiaTheme="minorEastAsia"/>
        </w:rPr>
        <w:t>11</w:t>
      </w:r>
      <w:r w:rsidR="00116B9A">
        <w:rPr>
          <w:rFonts w:eastAsiaTheme="minorEastAsia"/>
        </w:rPr>
        <w:t>)</w:t>
      </w:r>
    </w:p>
    <w:p w:rsidR="00CA4641" w:rsidRDefault="00116B9A" w:rsidP="00921AD3">
      <w:pPr>
        <w:pStyle w:val="ListParagraph"/>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oMath>
      <w:r>
        <w:rPr>
          <w:rFonts w:eastAsiaTheme="minorEastAsia"/>
        </w:rPr>
        <w:t xml:space="preserve"> – the membrane potential of presynaptic neuron;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and</w:t>
      </w:r>
      <w:r w:rsidR="00A23F2B">
        <w:rPr>
          <w:rFonts w:eastAsiaTheme="minorEastAsia"/>
        </w:rPr>
        <w:t xml:space="preserve"> </w:t>
      </w:r>
      <m:oMath>
        <m:r>
          <w:rPr>
            <w:rFonts w:ascii="Cambria Math" w:hAnsi="Cambria Math"/>
          </w:rPr>
          <m:t>k</m:t>
        </m:r>
      </m:oMath>
      <w:r>
        <w:rPr>
          <w:rFonts w:eastAsiaTheme="minorEastAsia"/>
        </w:rPr>
        <w:t xml:space="preserve"> are half-voltage and slope for instant synapse. </w:t>
      </w:r>
      <w:r w:rsidR="00CA4641">
        <w:rPr>
          <w:rFonts w:eastAsiaTheme="minorEastAsia"/>
        </w:rPr>
        <w:t xml:space="preserve">The total </w:t>
      </w:r>
      <w:r w:rsidR="00E11FC9">
        <w:t xml:space="preserve">transmitter release </w:t>
      </w:r>
      <m:oMath>
        <m:r>
          <w:rPr>
            <w:rFonts w:ascii="Cambria Math" w:eastAsiaTheme="minorEastAsia" w:hAnsi="Cambria Math"/>
          </w:rPr>
          <m:t>M</m:t>
        </m:r>
      </m:oMath>
      <w:r w:rsidR="00CA4641">
        <w:rPr>
          <w:rFonts w:eastAsiaTheme="minorEastAsia"/>
        </w:rPr>
        <w:t xml:space="preserve"> for instant synapses is:</w:t>
      </w:r>
    </w:p>
    <w:p w:rsidR="00921AD3" w:rsidRDefault="00243C97" w:rsidP="00921AD3">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r>
          <w:rPr>
            <w:rFonts w:ascii="Cambria Math" w:eastAsiaTheme="minorEastAsia" w:hAnsi="Cambria Math"/>
          </w:rPr>
          <m:t xml:space="preserve"> </m:t>
        </m:r>
      </m:oMath>
      <w:r w:rsidR="00921AD3" w:rsidRPr="00CA4641">
        <w:rPr>
          <w:rFonts w:eastAsiaTheme="minorEastAsia"/>
        </w:rPr>
        <w:t xml:space="preserve"> </w:t>
      </w:r>
      <w:proofErr w:type="gramStart"/>
      <w:r w:rsidR="00CA4641" w:rsidRPr="00CA4641">
        <w:rPr>
          <w:rFonts w:eastAsiaTheme="minorEastAsia"/>
        </w:rPr>
        <w:t>where</w:t>
      </w:r>
      <w:proofErr w:type="gramEnd"/>
      <w:r w:rsidR="00CA4641" w:rsidRPr="00CA4641">
        <w:rPr>
          <w:rFonts w:eastAsiaTheme="minorEastAsia"/>
        </w:rPr>
        <w:t>:</w:t>
      </w:r>
      <w:r w:rsidR="00921AD3" w:rsidRPr="00CA4641">
        <w:rPr>
          <w:rFonts w:eastAsiaTheme="minorEastAsia"/>
        </w:rPr>
        <w:t xml:space="preserve"> </w:t>
      </w:r>
      <m:oMath>
        <m:r>
          <w:rPr>
            <w:rFonts w:ascii="Cambria Math" w:eastAsiaTheme="minorEastAsia" w:hAnsi="Cambria Math"/>
          </w:rPr>
          <m:t>s</m:t>
        </m:r>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CA4641">
        <w:rPr>
          <w:rFonts w:eastAsiaTheme="minorEastAsia"/>
        </w:rPr>
        <w:tab/>
        <w:t>(12)</w:t>
      </w:r>
    </w:p>
    <w:p w:rsidR="00116B9A" w:rsidRPr="00CA4641" w:rsidRDefault="00116B9A" w:rsidP="00921AD3">
      <w:pPr>
        <w:pStyle w:val="ListParagraph"/>
        <w:numPr>
          <w:ilvl w:val="0"/>
          <w:numId w:val="11"/>
        </w:numPr>
        <w:spacing w:after="0" w:line="360" w:lineRule="auto"/>
        <w:rPr>
          <w:rFonts w:eastAsiaTheme="minorEastAsia"/>
        </w:rPr>
      </w:pPr>
      <w:r w:rsidRPr="00921AD3">
        <w:rPr>
          <w:rFonts w:eastAsiaTheme="minorEastAsia"/>
          <w:i/>
        </w:rPr>
        <w:t xml:space="preserve">Pulse model </w:t>
      </w:r>
      <w:r w:rsidRPr="00CA4641">
        <w:rPr>
          <w:rFonts w:eastAsiaTheme="minorEastAsia"/>
        </w:rPr>
        <w:t>of synapse</w:t>
      </w:r>
      <w:r w:rsidR="00CA4641" w:rsidRPr="00CA4641">
        <w:rPr>
          <w:rFonts w:eastAsiaTheme="minorEastAsia"/>
        </w:rPr>
        <w:t>.</w:t>
      </w:r>
    </w:p>
    <w:p w:rsidR="00921AD3" w:rsidRDefault="00116B9A" w:rsidP="00921AD3">
      <w:pPr>
        <w:spacing w:after="0" w:line="360" w:lineRule="auto"/>
        <w:ind w:left="1440"/>
        <w:rPr>
          <w:rFonts w:eastAsiaTheme="minorEastAsia"/>
        </w:rPr>
      </w:pPr>
      <w:r w:rsidRPr="00CD7896">
        <w:rPr>
          <w:rFonts w:eastAsiaTheme="minorEastAsia"/>
        </w:rPr>
        <w:t>The</w:t>
      </w:r>
      <w:r>
        <w:rPr>
          <w:rFonts w:eastAsiaTheme="minorEastAsia"/>
        </w:rPr>
        <w:t xml:space="preserve"> model of transmitter release for </w:t>
      </w:r>
      <w:r w:rsidR="00772521">
        <w:rPr>
          <w:rFonts w:eastAsiaTheme="minorEastAsia"/>
        </w:rPr>
        <w:t>pulse</w:t>
      </w:r>
      <w:r>
        <w:rPr>
          <w:rFonts w:eastAsiaTheme="minorEastAsia"/>
        </w:rPr>
        <w:t xml:space="preserve"> synapse </w:t>
      </w:r>
      <w:r w:rsidR="00772521">
        <w:rPr>
          <w:rFonts w:eastAsiaTheme="minorEastAsia"/>
        </w:rPr>
        <w:t xml:space="preserve">is written as </w:t>
      </w:r>
      <w:r w:rsidR="00772521" w:rsidRPr="00E21BA4">
        <w:rPr>
          <w:rFonts w:eastAsiaTheme="minorEastAsia"/>
        </w:rPr>
        <w:t>recurrence equation</w:t>
      </w:r>
      <w:r w:rsidR="00772521">
        <w:rPr>
          <w:rFonts w:eastAsiaTheme="minorEastAsia"/>
        </w:rPr>
        <w:t xml:space="preserve"> for</w:t>
      </w:r>
      <w:r>
        <w:rPr>
          <w:rFonts w:eastAsiaTheme="minorEastAsia"/>
        </w:rPr>
        <w:t xml:space="preserve"> </w:t>
      </w:r>
      <m:oMath>
        <m:r>
          <w:rPr>
            <w:rFonts w:ascii="Cambria Math" w:hAnsi="Cambria Math"/>
          </w:rPr>
          <m:t>i</m:t>
        </m:r>
      </m:oMath>
      <w:r>
        <w:rPr>
          <w:rFonts w:eastAsiaTheme="minorEastAsia"/>
        </w:rPr>
        <w:t>-</w:t>
      </w:r>
      <w:proofErr w:type="gramStart"/>
      <w:r>
        <w:rPr>
          <w:rFonts w:eastAsiaTheme="minorEastAsia"/>
        </w:rPr>
        <w:t>th</w:t>
      </w:r>
      <w:proofErr w:type="gramEnd"/>
      <w:r>
        <w:rPr>
          <w:rFonts w:eastAsiaTheme="minorEastAsia"/>
        </w:rPr>
        <w:t xml:space="preserve"> integration step:</w:t>
      </w:r>
    </w:p>
    <w:p w:rsidR="00116B9A" w:rsidRDefault="00243C97" w:rsidP="00921AD3">
      <w:pPr>
        <w:spacing w:after="0" w:line="360" w:lineRule="auto"/>
        <w:ind w:left="144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i-1</m:t>
            </m:r>
          </m:sub>
          <m:sup>
            <m:r>
              <w:rPr>
                <w:rFonts w:ascii="Cambria Math" w:hAnsi="Cambria Math"/>
              </w:rPr>
              <m:t>j</m:t>
            </m:r>
          </m:sup>
        </m:sSub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 xml:space="preserve">) </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772521">
        <w:rPr>
          <w:rFonts w:eastAsiaTheme="minorEastAsia"/>
        </w:rPr>
        <w:t>13</w:t>
      </w:r>
      <w:r w:rsidR="00116B9A">
        <w:rPr>
          <w:rFonts w:eastAsiaTheme="minorEastAsia"/>
        </w:rPr>
        <w:t>)</w:t>
      </w:r>
    </w:p>
    <w:p w:rsidR="00772521" w:rsidRDefault="00116B9A" w:rsidP="00921AD3">
      <w:pPr>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τ</m:t>
        </m:r>
      </m:oMath>
      <w:r>
        <w:rPr>
          <w:rFonts w:eastAsiaTheme="minorEastAsia"/>
        </w:rPr>
        <w:t xml:space="preserve"> - integration step; T - time constant</w:t>
      </w:r>
      <w:r w:rsidR="00CA033F">
        <w:rPr>
          <w:rFonts w:eastAsiaTheme="minorEastAsia"/>
        </w:rPr>
        <w:t xml:space="preserve"> of synapse</w:t>
      </w:r>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r>
          <w:rPr>
            <w:rFonts w:ascii="Cambria Math" w:hAnsi="Cambria Math"/>
          </w:rPr>
          <m:t>δ</m:t>
        </m:r>
      </m:oMath>
      <w:r>
        <w:rPr>
          <w:rFonts w:eastAsiaTheme="minorEastAsia"/>
        </w:rPr>
        <w:t xml:space="preserve"> – Dirac function (</w:t>
      </w:r>
      <w:r w:rsidR="00772521">
        <w:rPr>
          <w:rFonts w:eastAsiaTheme="minorEastAsia"/>
        </w:rPr>
        <w:t xml:space="preserve">which is equal to </w:t>
      </w:r>
      <w:r>
        <w:rPr>
          <w:rFonts w:eastAsiaTheme="minorEastAsia"/>
        </w:rPr>
        <w:t xml:space="preserve">1 then spike </w:t>
      </w:r>
      <w:r w:rsidR="00772521">
        <w:rPr>
          <w:rFonts w:eastAsiaTheme="minorEastAsia"/>
        </w:rPr>
        <w:t xml:space="preserve">is </w:t>
      </w:r>
      <w:r>
        <w:rPr>
          <w:rFonts w:eastAsiaTheme="minorEastAsia"/>
        </w:rPr>
        <w:t>generated by presynaptic neuron</w:t>
      </w:r>
      <w:r w:rsidR="00772521">
        <w:rPr>
          <w:rFonts w:eastAsiaTheme="minorEastAsia"/>
        </w:rPr>
        <w:t xml:space="preserve"> or</w:t>
      </w:r>
      <w:r>
        <w:rPr>
          <w:rFonts w:eastAsiaTheme="minorEastAsia"/>
        </w:rPr>
        <w:t xml:space="preserve"> 0 otherwise);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oMath>
      <w:r>
        <w:rPr>
          <w:rFonts w:eastAsiaTheme="minorEastAsia"/>
        </w:rPr>
        <w:t xml:space="preserve"> – the membrane potential of presynaptic neuron; </w:t>
      </w:r>
      <m:oMath>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j</m:t>
            </m:r>
          </m:sup>
        </m:sSubSup>
      </m:oMath>
      <w:r>
        <w:rPr>
          <w:rFonts w:eastAsiaTheme="minorEastAsia"/>
        </w:rPr>
        <w:t>=0.</w:t>
      </w:r>
      <w:r w:rsidR="005C5F3C">
        <w:rPr>
          <w:rFonts w:eastAsiaTheme="minorEastAsia"/>
        </w:rPr>
        <w:t xml:space="preserve"> </w:t>
      </w:r>
      <w:r w:rsidR="00772521">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772521">
        <w:rPr>
          <w:rFonts w:eastAsiaTheme="minorEastAsia"/>
        </w:rPr>
        <w:t>t</w:t>
      </w:r>
      <w:r w:rsidR="005C5F3C">
        <w:rPr>
          <w:rFonts w:eastAsiaTheme="minorEastAsia"/>
        </w:rPr>
        <w:t>hen</w:t>
      </w:r>
      <w:r w:rsidR="00772521">
        <w:rPr>
          <w:rFonts w:eastAsiaTheme="minorEastAsia"/>
        </w:rPr>
        <w:t xml:space="preserve"> can be </w:t>
      </w:r>
      <w:r w:rsidR="00722CCC">
        <w:rPr>
          <w:rFonts w:eastAsiaTheme="minorEastAsia"/>
        </w:rPr>
        <w:t>written</w:t>
      </w:r>
      <w:r w:rsidR="00772521">
        <w:rPr>
          <w:rFonts w:eastAsiaTheme="minorEastAsia"/>
        </w:rPr>
        <w:t xml:space="preserve"> as:</w:t>
      </w:r>
    </w:p>
    <w:p w:rsidR="00116B9A" w:rsidRDefault="00243C97" w:rsidP="00921AD3">
      <w:pPr>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 xml:space="preserve">i </m:t>
                </m:r>
              </m:sub>
              <m:sup>
                <m:r>
                  <w:rPr>
                    <w:rFonts w:ascii="Cambria Math" w:hAnsi="Cambria Math"/>
                  </w:rPr>
                  <m:t>j</m:t>
                </m:r>
              </m:sup>
            </m:sSubSup>
          </m:e>
        </m:nary>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i-i</m:t>
                </m:r>
              </m:sub>
              <m:sup>
                <m:r>
                  <w:rPr>
                    <w:rFonts w:ascii="Cambria Math" w:hAnsi="Cambria Math"/>
                  </w:rPr>
                  <m:t>j</m:t>
                </m:r>
              </m:sup>
            </m:sSub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772521" w:rsidRPr="00772521">
        <w:rPr>
          <w:rFonts w:eastAsiaTheme="minorEastAsia"/>
        </w:rPr>
        <w:tab/>
      </w:r>
      <w:r w:rsidR="00772521" w:rsidRPr="00772521">
        <w:rPr>
          <w:rFonts w:eastAsiaTheme="minorEastAsia"/>
        </w:rPr>
        <w:tab/>
      </w:r>
      <w:r w:rsidR="00772521" w:rsidRPr="00772521">
        <w:rPr>
          <w:rFonts w:eastAsiaTheme="minorEastAsia"/>
        </w:rPr>
        <w:tab/>
      </w:r>
      <w:r w:rsidR="00772521" w:rsidRPr="00772521">
        <w:rPr>
          <w:rFonts w:eastAsiaTheme="minorEastAsia"/>
        </w:rPr>
        <w:tab/>
        <w:t>(14)</w:t>
      </w:r>
    </w:p>
    <w:p w:rsidR="00BF69F2" w:rsidRDefault="00BF69F2" w:rsidP="00116B9A">
      <w:pPr>
        <w:spacing w:after="0" w:line="360" w:lineRule="auto"/>
        <w:rPr>
          <w:rFonts w:eastAsiaTheme="minorEastAsia"/>
        </w:rPr>
      </w:pPr>
    </w:p>
    <w:p w:rsidR="00E86E33" w:rsidRDefault="00722CCC" w:rsidP="00116B9A">
      <w:pPr>
        <w:spacing w:after="0" w:line="360" w:lineRule="auto"/>
        <w:jc w:val="both"/>
      </w:pPr>
      <w:r w:rsidRPr="00BF69F2">
        <w:rPr>
          <w:rFonts w:eastAsiaTheme="minorEastAsia"/>
        </w:rPr>
        <w:t xml:space="preserve">The mechanism for synaptic plasticity that </w:t>
      </w:r>
      <w:r w:rsidR="00E86E33">
        <w:rPr>
          <w:rFonts w:eastAsiaTheme="minorEastAsia"/>
        </w:rPr>
        <w:t xml:space="preserve">defines </w:t>
      </w:r>
      <w:r w:rsidR="00E86E33" w:rsidRPr="00F23F17">
        <w:rPr>
          <w:rFonts w:eastAsiaTheme="minorEastAsia"/>
        </w:rPr>
        <w:t xml:space="preserve">how effectively </w:t>
      </w:r>
      <w:r w:rsidR="00E86E33">
        <w:rPr>
          <w:rFonts w:eastAsiaTheme="minorEastAsia"/>
        </w:rPr>
        <w:t xml:space="preserve">the post-synaptic </w:t>
      </w:r>
      <w:r w:rsidR="00E86E33" w:rsidRPr="00F23F17">
        <w:rPr>
          <w:rFonts w:eastAsiaTheme="minorEastAsia"/>
        </w:rPr>
        <w:t>cell respond</w:t>
      </w:r>
      <w:r w:rsidR="00E86E33">
        <w:rPr>
          <w:rFonts w:eastAsiaTheme="minorEastAsia"/>
        </w:rPr>
        <w:t>s</w:t>
      </w:r>
      <w:r w:rsidR="00E86E33" w:rsidRPr="00F23F17">
        <w:rPr>
          <w:rFonts w:eastAsiaTheme="minorEastAsia"/>
        </w:rPr>
        <w:t xml:space="preserve"> to neurotransmitters</w:t>
      </w:r>
      <w:r w:rsidR="00E86E33" w:rsidRPr="00BF69F2">
        <w:rPr>
          <w:rFonts w:eastAsiaTheme="minorEastAsia"/>
        </w:rPr>
        <w:t xml:space="preserve"> </w:t>
      </w:r>
      <w:r w:rsidR="00E86E33">
        <w:rPr>
          <w:rFonts w:eastAsiaTheme="minorEastAsia"/>
        </w:rPr>
        <w:t xml:space="preserve">and </w:t>
      </w:r>
      <w:r w:rsidRPr="00BF69F2">
        <w:rPr>
          <w:rFonts w:eastAsiaTheme="minorEastAsia"/>
        </w:rPr>
        <w:t xml:space="preserve">involves the NMDA receptors </w:t>
      </w:r>
      <w:r w:rsidR="00E86E33">
        <w:rPr>
          <w:rFonts w:eastAsiaTheme="minorEastAsia"/>
        </w:rPr>
        <w:t>[</w:t>
      </w:r>
      <w:proofErr w:type="spellStart"/>
      <w:r w:rsidR="00E86E33" w:rsidRPr="008B68C9">
        <w:rPr>
          <w:rFonts w:eastAsiaTheme="minorEastAsia"/>
          <w:highlight w:val="yellow"/>
        </w:rPr>
        <w:t>Destexhe&amp;Mainen</w:t>
      </w:r>
      <w:proofErr w:type="spellEnd"/>
      <w:r w:rsidR="00E86E33" w:rsidRPr="008B68C9">
        <w:rPr>
          <w:rFonts w:eastAsiaTheme="minorEastAsia"/>
          <w:highlight w:val="yellow"/>
        </w:rPr>
        <w:t xml:space="preserve">, 1994, </w:t>
      </w:r>
      <w:proofErr w:type="spellStart"/>
      <w:r w:rsidR="00E86E33" w:rsidRPr="008B68C9">
        <w:rPr>
          <w:rFonts w:eastAsiaTheme="minorEastAsia"/>
          <w:highlight w:val="yellow"/>
        </w:rPr>
        <w:t>Ermentrout&amp;Terman</w:t>
      </w:r>
      <w:proofErr w:type="spellEnd"/>
      <w:r w:rsidR="00E86E33" w:rsidRPr="008B68C9">
        <w:rPr>
          <w:rFonts w:eastAsiaTheme="minorEastAsia"/>
          <w:highlight w:val="yellow"/>
        </w:rPr>
        <w:t>, 2010</w:t>
      </w:r>
      <w:r w:rsidR="00E86E33">
        <w:rPr>
          <w:rFonts w:eastAsiaTheme="minorEastAsia"/>
        </w:rPr>
        <w:t xml:space="preserve">] </w:t>
      </w:r>
      <w:r w:rsidRPr="00BF69F2">
        <w:rPr>
          <w:rFonts w:eastAsiaTheme="minorEastAsia"/>
        </w:rPr>
        <w:t>is also implemented in the current version of LSNS package</w:t>
      </w:r>
      <w:r w:rsidR="000D7D8D">
        <w:rPr>
          <w:rFonts w:eastAsiaTheme="minorEastAsia"/>
        </w:rPr>
        <w:t>. It r</w:t>
      </w:r>
      <w:r w:rsidR="000D7D8D">
        <w:t xml:space="preserve">epresents the magnesium </w:t>
      </w:r>
      <w:r w:rsidR="00D774A4">
        <w:t>(</w:t>
      </w:r>
      <m:oMath>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oMath>
      <w:r w:rsidR="00D774A4">
        <w:t xml:space="preserve">) </w:t>
      </w:r>
      <w:r w:rsidR="000D7D8D">
        <w:t xml:space="preserve">block </w:t>
      </w:r>
      <w:r w:rsidR="000D7D8D" w:rsidRPr="00BF69F2">
        <w:rPr>
          <w:rFonts w:eastAsiaTheme="minorEastAsia"/>
        </w:rPr>
        <w:t xml:space="preserve">for </w:t>
      </w:r>
      <w:r w:rsidR="000D7D8D" w:rsidRPr="00BF69F2">
        <w:rPr>
          <w:rFonts w:eastAsiaTheme="minorEastAsia"/>
          <w:i/>
        </w:rPr>
        <w:t>NMDA</w:t>
      </w:r>
      <w:r w:rsidR="000D7D8D">
        <w:rPr>
          <w:rFonts w:eastAsiaTheme="minorEastAsia"/>
          <w:i/>
        </w:rPr>
        <w:t>-type</w:t>
      </w:r>
      <w:r w:rsidR="000D7D8D" w:rsidRPr="00BF69F2">
        <w:rPr>
          <w:rFonts w:eastAsiaTheme="minorEastAsia"/>
          <w:i/>
        </w:rPr>
        <w:t xml:space="preserve"> </w:t>
      </w:r>
      <w:r w:rsidR="000D7D8D" w:rsidRPr="000D7D8D">
        <w:rPr>
          <w:rFonts w:eastAsiaTheme="minorEastAsia"/>
        </w:rPr>
        <w:t>of synapse</w:t>
      </w:r>
      <w:r w:rsidR="000D7D8D" w:rsidRPr="00BF69F2">
        <w:rPr>
          <w:rFonts w:eastAsiaTheme="minorEastAsia"/>
        </w:rPr>
        <w:t xml:space="preserve"> </w:t>
      </w:r>
      <w:r w:rsidR="000D7D8D">
        <w:t>and is calculating as:</w:t>
      </w:r>
    </w:p>
    <w:p w:rsidR="000D7D8D" w:rsidRDefault="000D7D8D" w:rsidP="00116B9A">
      <w:pPr>
        <w:spacing w:after="0" w:line="360" w:lineRule="auto"/>
        <w:jc w:val="both"/>
        <w:rPr>
          <w:rFonts w:eastAsiaTheme="minorEastAsia"/>
        </w:rPr>
      </w:pPr>
    </w:p>
    <w:p w:rsidR="00E86E33" w:rsidRPr="00E86E33" w:rsidRDefault="000D7D8D" w:rsidP="000D7D8D">
      <w:pPr>
        <w:spacing w:after="0" w:line="360" w:lineRule="auto"/>
        <w:jc w:val="both"/>
        <w:rPr>
          <w:rFonts w:eastAsiaTheme="minorEastAsia"/>
        </w:rPr>
      </w:pP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rsidR="000D7D8D" w:rsidRDefault="000D7D8D" w:rsidP="00116B9A">
      <w:pPr>
        <w:spacing w:after="0" w:line="360" w:lineRule="auto"/>
        <w:jc w:val="both"/>
      </w:pPr>
    </w:p>
    <w:p w:rsidR="000D7D8D" w:rsidRDefault="000D7D8D" w:rsidP="00116B9A">
      <w:pPr>
        <w:spacing w:after="0" w:line="360" w:lineRule="auto"/>
        <w:jc w:val="both"/>
      </w:pPr>
      <w:r>
        <w:lastRenderedPageBreak/>
        <w:t xml:space="preserve">Finally, the equation (8) for total synaptic current </w:t>
      </w:r>
      <w:r>
        <w:rPr>
          <w:rFonts w:eastAsiaTheme="minorEastAsia"/>
        </w:rPr>
        <w:t>for all similar synapses (</w:t>
      </w:r>
      <w:r w:rsidRPr="00AB0F29">
        <w:rPr>
          <w:rFonts w:eastAsiaTheme="minorEastAsia"/>
          <w:i/>
        </w:rPr>
        <w:t>j</w:t>
      </w:r>
      <w:r>
        <w:rPr>
          <w:rFonts w:eastAsiaTheme="minorEastAsia"/>
        </w:rPr>
        <w:t xml:space="preserve"> = 1</w:t>
      </w:r>
      <w:proofErr w:type="gramStart"/>
      <w:r>
        <w:rPr>
          <w:rFonts w:eastAsiaTheme="minorEastAsia"/>
        </w:rPr>
        <w:t>..N</w:t>
      </w:r>
      <w:proofErr w:type="gramEnd"/>
      <w:r>
        <w:rPr>
          <w:rFonts w:eastAsiaTheme="minorEastAsia"/>
        </w:rPr>
        <w:t>) can be written as:</w:t>
      </w:r>
    </w:p>
    <w:p w:rsidR="000D7D8D" w:rsidRDefault="000D7D8D" w:rsidP="00116B9A">
      <w:pPr>
        <w:spacing w:after="0" w:line="360" w:lineRule="auto"/>
        <w:jc w:val="both"/>
      </w:pPr>
    </w:p>
    <w:p w:rsidR="000D7D8D" w:rsidRDefault="000D7D8D" w:rsidP="00116B9A">
      <w:pPr>
        <w:spacing w:after="0" w:line="360" w:lineRule="auto"/>
        <w:jc w:val="both"/>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r>
          <w:rPr>
            <w:rFonts w:ascii="Cambria Math" w:eastAsiaTheme="minorEastAsia" w:hAnsi="Cambria Math"/>
          </w:rPr>
          <m:t>M∙</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rsidR="000D7D8D" w:rsidRPr="000D7D8D" w:rsidRDefault="000D7D8D" w:rsidP="004F74C7">
      <w:pPr>
        <w:spacing w:after="0" w:line="360" w:lineRule="auto"/>
        <w:ind w:left="720"/>
        <w:jc w:val="both"/>
        <w:rPr>
          <w:rFonts w:eastAsiaTheme="minorEastAsia"/>
        </w:rPr>
      </w:pPr>
      <w:proofErr w:type="gramStart"/>
      <w:r w:rsidRPr="00581B15">
        <w:rPr>
          <w:rFonts w:eastAsiaTheme="minorEastAsia"/>
        </w:rPr>
        <w:t>where</w:t>
      </w:r>
      <w:proofErr w:type="gramEnd"/>
      <w:r w:rsidR="004F74C7" w:rsidRPr="00581B15">
        <w:rPr>
          <w:rFonts w:eastAsiaTheme="minorEastAsia"/>
        </w:rPr>
        <w:t>:</w:t>
      </w:r>
      <w:r w:rsidRPr="00581B15">
        <w:rPr>
          <w:rFonts w:eastAsiaTheme="minorEastAsia"/>
        </w:rPr>
        <w:t xml:space="preserve"> </w:t>
      </w:r>
      <w:r w:rsidR="004F74C7" w:rsidRPr="00581B15">
        <w:rPr>
          <w:rFonts w:eastAsiaTheme="minorEastAsia"/>
        </w:rPr>
        <w:t xml:space="preserve">the total </w:t>
      </w:r>
      <w:r w:rsidR="004F74C7" w:rsidRPr="00581B15">
        <w:t xml:space="preserve">transmitter release </w:t>
      </w:r>
      <m:oMath>
        <m:r>
          <w:rPr>
            <w:rFonts w:ascii="Cambria Math" w:eastAsiaTheme="minorEastAsia" w:hAnsi="Cambria Math"/>
          </w:rPr>
          <m:t>M</m:t>
        </m:r>
      </m:oMath>
      <w:r w:rsidR="004F74C7" w:rsidRPr="00581B15">
        <w:rPr>
          <w:rFonts w:eastAsiaTheme="minorEastAsia"/>
        </w:rPr>
        <w:t xml:space="preserve"> can be defined as linear recurrence equation - </w:t>
      </w:r>
      <w:commentRangeStart w:id="1"/>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w:commentRangeEnd w:id="1"/>
        <m:r>
          <m:rPr>
            <m:sty m:val="p"/>
          </m:rPr>
          <w:rPr>
            <w:rStyle w:val="CommentReference"/>
          </w:rPr>
          <w:commentReference w:id="1"/>
        </m:r>
      </m:oMath>
      <w:r w:rsidR="006320A2" w:rsidRPr="00581B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=0;</m:t>
        </m:r>
      </m:oMath>
      <w:r w:rsidR="006320A2" w:rsidRPr="00581B15">
        <w:rPr>
          <w:rFonts w:eastAsiaTheme="minorEastAsia"/>
        </w:rPr>
        <w:t xml:space="preserve"> </w:t>
      </w:r>
      <m:oMath>
        <m:r>
          <w:rPr>
            <w:rFonts w:ascii="Cambria Math" w:hAnsi="Cambria Math"/>
          </w:rPr>
          <m:t>α</m:t>
        </m:r>
      </m:oMath>
      <w:r w:rsidR="006320A2" w:rsidRPr="00581B15">
        <w:rPr>
          <w:rFonts w:eastAsiaTheme="minorEastAsia"/>
        </w:rPr>
        <w:t xml:space="preserve"> is rate of transmitter release; </w:t>
      </w:r>
      <m:oMath>
        <m:r>
          <w:rPr>
            <w:rFonts w:ascii="Cambria Math" w:eastAsiaTheme="minorEastAsia"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oMath>
      <w:r w:rsidR="006320A2" w:rsidRPr="00581B15">
        <w:rPr>
          <w:rFonts w:eastAsiaTheme="minorEastAsia"/>
        </w:rPr>
        <w:t xml:space="preserve"> for pulse model of the synapse or 0 otherwise;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for different types of synapses;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sidR="006320A2" w:rsidRPr="00581B15">
        <w:rPr>
          <w:rFonts w:eastAsiaTheme="minorEastAsia"/>
        </w:rPr>
        <w:t xml:space="preserve"> for </w:t>
      </w:r>
      <w:r w:rsidR="006320A2" w:rsidRPr="00581B15">
        <w:rPr>
          <w:rFonts w:eastAsiaTheme="minorEastAsia"/>
          <w:i/>
        </w:rPr>
        <w:t xml:space="preserve">NMDA-type </w:t>
      </w:r>
      <w:r w:rsidR="006320A2" w:rsidRPr="00581B15">
        <w:rPr>
          <w:rFonts w:eastAsiaTheme="minorEastAsia"/>
        </w:rPr>
        <w:t>of synapse or 1</w:t>
      </w:r>
      <w:r w:rsidR="006320A2">
        <w:rPr>
          <w:rFonts w:eastAsiaTheme="minorEastAsia"/>
        </w:rPr>
        <w:t xml:space="preserve"> otherwise. </w:t>
      </w:r>
    </w:p>
    <w:p w:rsidR="00764D74" w:rsidRDefault="00764D74" w:rsidP="00D479DC">
      <w:pPr>
        <w:spacing w:after="0" w:line="360" w:lineRule="auto"/>
      </w:pPr>
    </w:p>
    <w:p w:rsidR="00067CA3" w:rsidRDefault="00E35D32" w:rsidP="00E35D32">
      <w:pPr>
        <w:spacing w:after="0" w:line="360" w:lineRule="auto"/>
        <w:ind w:firstLine="720"/>
      </w:pPr>
      <w:proofErr w:type="gramStart"/>
      <w:r w:rsidRPr="00E35D32">
        <w:rPr>
          <w:b/>
        </w:rPr>
        <w:t>Implementation of i</w:t>
      </w:r>
      <w:r w:rsidR="00067CA3" w:rsidRPr="00E35D32">
        <w:rPr>
          <w:b/>
        </w:rPr>
        <w:t>ons dynamics</w:t>
      </w:r>
      <w:r w:rsidR="00067CA3">
        <w:t>.</w:t>
      </w:r>
      <w:proofErr w:type="gramEnd"/>
    </w:p>
    <w:p w:rsidR="00C7298D" w:rsidRDefault="00C7298D" w:rsidP="00C7298D">
      <w:pPr>
        <w:spacing w:after="0" w:line="360" w:lineRule="auto"/>
      </w:pPr>
      <w:r>
        <w:t xml:space="preserve">The reversal potentials of correspondent ions </w:t>
      </w:r>
      <w:r w:rsidR="008D3EA6">
        <w:t>are</w:t>
      </w:r>
      <w:r>
        <w:t xml:space="preserve"> calculated according the follow equation: </w:t>
      </w:r>
    </w:p>
    <w:p w:rsidR="00C7298D" w:rsidRDefault="00C7298D" w:rsidP="00C7298D">
      <w:pPr>
        <w:spacing w:after="0" w:line="360" w:lineRule="auto"/>
      </w:pPr>
    </w:p>
    <w:p w:rsidR="00C7298D" w:rsidRDefault="00C7298D" w:rsidP="00C7298D">
      <w:pPr>
        <w:spacing w:after="0" w:line="360" w:lineRule="auto"/>
        <w:rPr>
          <w:rFonts w:eastAsiaTheme="minorEastAsia"/>
        </w:rPr>
      </w:pPr>
      <w:r>
        <w:tab/>
      </w:r>
      <m:oMath>
        <m:sSub>
          <m:sSubPr>
            <m:ctrlPr>
              <w:rPr>
                <w:rFonts w:ascii="Cambria Math" w:hAnsi="Cambria Math"/>
                <w:i/>
              </w:rPr>
            </m:ctrlPr>
          </m:sSubPr>
          <m:e>
            <m:r>
              <w:rPr>
                <w:rFonts w:ascii="Cambria Math" w:hAnsi="Cambria Math"/>
              </w:rPr>
              <m:t>E</m:t>
            </m:r>
          </m:e>
          <m:sub>
            <m:r>
              <w:rPr>
                <w:rFonts w:ascii="Cambria Math" w:hAnsi="Cambria Math"/>
              </w:rPr>
              <m:t>[Ions]</m:t>
            </m:r>
          </m:sub>
        </m:sSub>
        <m:r>
          <w:rPr>
            <w:rFonts w:ascii="Cambria Math" w:hAnsi="Cambria Math"/>
          </w:rPr>
          <m:t>=(R∙T)/(F∙z)∙</m:t>
        </m:r>
        <m:r>
          <m:rPr>
            <m:sty m:val="p"/>
          </m:rPr>
          <w:rPr>
            <w:rFonts w:ascii="Cambria Math" w:hAnsi="Cambria Math"/>
          </w:rPr>
          <m:t>ln⁡</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out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r>
          <w:rPr>
            <w:rFonts w:ascii="Cambria Math" w:hAnsi="Cambria Math"/>
          </w:rPr>
          <m:t>)</m:t>
        </m:r>
      </m:oMath>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(17)</w:t>
      </w:r>
    </w:p>
    <w:p w:rsidR="00C7298D" w:rsidRPr="00D774A4" w:rsidRDefault="00C7298D" w:rsidP="00D774A4">
      <w:pPr>
        <w:spacing w:after="0" w:line="360" w:lineRule="auto"/>
        <w:ind w:left="720"/>
        <w:jc w:val="both"/>
        <w:rPr>
          <w:rFonts w:cs="Times New Roman"/>
        </w:rPr>
      </w:pPr>
      <w:proofErr w:type="gramStart"/>
      <w:r w:rsidRPr="00D774A4">
        <w:rPr>
          <w:rFonts w:eastAsiaTheme="minorEastAsia"/>
        </w:rPr>
        <w:t>where</w:t>
      </w:r>
      <w:proofErr w:type="gramEnd"/>
      <w:r w:rsidR="00E67D22" w:rsidRPr="00D774A4">
        <w:rPr>
          <w:rFonts w:eastAsiaTheme="minorEastAsia"/>
        </w:rPr>
        <w:t xml:space="preserve">: </w:t>
      </w:r>
      <m:oMath>
        <m:r>
          <w:rPr>
            <w:rFonts w:ascii="Cambria Math" w:hAnsi="Cambria Math"/>
          </w:rPr>
          <m:t>R=</m:t>
        </m:r>
        <m:r>
          <m:rPr>
            <m:sty m:val="p"/>
          </m:rPr>
          <w:rPr>
            <w:rFonts w:ascii="Cambria Math" w:hAnsi="Cambria Math" w:cs="Times New Roman"/>
          </w:rPr>
          <m:t>8.314 J/(mol</m:t>
        </m:r>
        <m:r>
          <m:rPr>
            <m:sty m:val="p"/>
          </m:rPr>
          <w:rPr>
            <w:rFonts w:ascii="Cambria Math" w:hAnsi="Cambria Math" w:cs="Times New Roman"/>
          </w:rPr>
          <m:t xml:space="preserve"> </m:t>
        </m:r>
        <m:r>
          <m:rPr>
            <m:sty m:val="p"/>
          </m:rPr>
          <w:rPr>
            <w:rFonts w:ascii="Cambria Math" w:hAnsi="Cambria Math" w:cs="Times New Roman"/>
          </w:rPr>
          <m:t>K)</m:t>
        </m:r>
      </m:oMath>
      <w:r w:rsidR="00D774A4" w:rsidRPr="00D774A4">
        <w:rPr>
          <w:rFonts w:eastAsiaTheme="minorEastAsia"/>
        </w:rPr>
        <w:t xml:space="preserve"> is the universal gas constant</w:t>
      </w:r>
      <w:r w:rsidR="008B68C9" w:rsidRPr="00D774A4">
        <w:rPr>
          <w:rFonts w:eastAsiaTheme="minorEastAsia"/>
        </w:rPr>
        <w:t>;</w:t>
      </w:r>
      <w:r w:rsidR="008B68C9" w:rsidRPr="00D774A4">
        <w:rPr>
          <w:rFonts w:cs="Times New Roman"/>
          <w:i/>
        </w:rPr>
        <w:t xml:space="preserve"> </w:t>
      </w:r>
      <m:oMath>
        <m:r>
          <w:rPr>
            <w:rFonts w:ascii="Cambria Math" w:hAnsi="Cambria Math"/>
          </w:rPr>
          <m:t>T</m:t>
        </m:r>
        <m:r>
          <w:rPr>
            <w:rFonts w:ascii="Cambria Math" w:eastAsiaTheme="minorEastAsia" w:hAnsi="Cambria Math" w:cs="Times New Roman"/>
          </w:rPr>
          <m:t>=308 K°</m:t>
        </m:r>
      </m:oMath>
      <w:r w:rsidR="00D774A4" w:rsidRPr="00D774A4">
        <w:rPr>
          <w:rFonts w:eastAsiaTheme="minorEastAsia" w:cs="Times New Roman"/>
          <w:i/>
        </w:rPr>
        <w:t xml:space="preserve"> </w:t>
      </w:r>
      <w:r w:rsidR="00D774A4" w:rsidRPr="00D774A4">
        <w:rPr>
          <w:rFonts w:eastAsiaTheme="minorEastAsia" w:cs="Times New Roman"/>
        </w:rPr>
        <w:t>is the</w:t>
      </w:r>
      <w:r w:rsidR="00D774A4" w:rsidRPr="00D774A4">
        <w:rPr>
          <w:rFonts w:eastAsiaTheme="minorEastAsia" w:cs="Times New Roman"/>
        </w:rPr>
        <w:t xml:space="preserve"> </w:t>
      </w:r>
      <w:r w:rsidR="00D774A4" w:rsidRPr="00D774A4">
        <w:rPr>
          <w:rFonts w:eastAsiaTheme="minorEastAsia" w:cs="Times New Roman"/>
        </w:rPr>
        <w:t>temperature</w:t>
      </w:r>
      <w:r w:rsidR="00E67D22" w:rsidRPr="00D774A4">
        <w:rPr>
          <w:rFonts w:cs="Times New Roman"/>
        </w:rPr>
        <w:t xml:space="preserve">; </w:t>
      </w:r>
      <m:oMath>
        <m:r>
          <w:rPr>
            <w:rFonts w:ascii="Cambria Math" w:hAnsi="Cambria Math"/>
          </w:rPr>
          <m:t>F</m:t>
        </m:r>
        <m:r>
          <w:rPr>
            <w:rFonts w:ascii="Cambria Math" w:eastAsiaTheme="minorEastAsia" w:hAnsi="Cambria Math" w:cs="Times New Roman"/>
          </w:rPr>
          <m:t>=96.485 kC/mol</m:t>
        </m:r>
      </m:oMath>
      <w:r w:rsidR="00D774A4">
        <w:rPr>
          <w:rFonts w:eastAsiaTheme="minorEastAsia" w:cs="Times New Roman"/>
        </w:rPr>
        <w:t xml:space="preserve"> </w:t>
      </w:r>
      <w:r w:rsidR="00D774A4" w:rsidRPr="00D774A4">
        <w:rPr>
          <w:rFonts w:eastAsiaTheme="minorEastAsia" w:cs="Times New Roman"/>
        </w:rPr>
        <w:t>is the Faraday constant</w:t>
      </w:r>
      <w:r w:rsidR="008B68C9" w:rsidRPr="00D774A4">
        <w:rPr>
          <w:rFonts w:eastAsiaTheme="minorEastAsia" w:cs="Times New Roman"/>
        </w:rPr>
        <w:t>,</w:t>
      </w:r>
      <w:r w:rsidR="00E67D22" w:rsidRPr="00D774A4">
        <w:rPr>
          <w:rFonts w:cs="Times New Roman"/>
        </w:rPr>
        <w:t xml:space="preserve"> and </w:t>
      </w:r>
      <m:oMath>
        <m:r>
          <w:rPr>
            <w:rFonts w:ascii="Cambria Math" w:hAnsi="Cambria Math"/>
          </w:rPr>
          <m:t>z</m:t>
        </m:r>
      </m:oMath>
      <w:r w:rsidR="00E67D22" w:rsidRPr="00D774A4">
        <w:rPr>
          <w:rFonts w:cs="Times New Roman"/>
        </w:rPr>
        <w:t xml:space="preserve"> is the ionic charge which is</w:t>
      </w:r>
      <w:r w:rsidR="008E5C33" w:rsidRPr="00D774A4">
        <w:rPr>
          <w:rFonts w:cs="Times New Roman"/>
        </w:rPr>
        <w:t>:</w:t>
      </w:r>
      <w:r w:rsidR="00E67D22" w:rsidRPr="00D774A4">
        <w:rPr>
          <w:rFonts w:cs="Times New Roman"/>
        </w:rPr>
        <w:t xml:space="preserve"> +1 for Na, +1 for K, +2 for Ca, -1 for Cl and +2 for Mg ions. The subscripts ‘out’ and ‘in’ indicate the concentrations of these ions outside and inside the cell, respectively.</w:t>
      </w:r>
    </w:p>
    <w:p w:rsidR="00C65842" w:rsidRDefault="00C65842" w:rsidP="00E67D22">
      <w:pPr>
        <w:spacing w:after="0" w:line="360" w:lineRule="auto"/>
        <w:ind w:left="720"/>
      </w:pPr>
    </w:p>
    <w:p w:rsidR="00C65842" w:rsidRDefault="00C65842" w:rsidP="00C65842">
      <w:pPr>
        <w:spacing w:after="0" w:line="360" w:lineRule="auto"/>
      </w:pPr>
      <w:r>
        <w:t xml:space="preserve">The description </w:t>
      </w:r>
      <w:r w:rsidR="00F606EA">
        <w:t>of ions dynamics is written as:</w:t>
      </w:r>
    </w:p>
    <w:p w:rsidR="00F606EA" w:rsidRDefault="00F606EA" w:rsidP="00C65842">
      <w:pPr>
        <w:spacing w:after="0" w:line="360" w:lineRule="auto"/>
      </w:pPr>
    </w:p>
    <w:p w:rsidR="00F606EA" w:rsidRDefault="00F606EA" w:rsidP="00C65842">
      <w:pPr>
        <w:spacing w:after="0" w:line="360" w:lineRule="auto"/>
      </w:pPr>
      <w:r>
        <w:tab/>
      </w:r>
      <m:oMath>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num>
          <m:den>
            <m:r>
              <w:rPr>
                <w:rFonts w:ascii="Cambria Math" w:hAnsi="Cambria Math"/>
              </w:rPr>
              <m:t>dt</m:t>
            </m:r>
          </m:den>
        </m:f>
        <m:r>
          <w:rPr>
            <w:rFonts w:ascii="Cambria Math" w:hAnsi="Cambria Math"/>
          </w:rPr>
          <m:t>= -α∙</m:t>
        </m:r>
        <m:sSub>
          <m:sSubPr>
            <m:ctrlPr>
              <w:rPr>
                <w:rFonts w:ascii="Cambria Math" w:hAnsi="Cambria Math"/>
                <w:i/>
              </w:rPr>
            </m:ctrlPr>
          </m:sSubPr>
          <m:e>
            <m:r>
              <w:rPr>
                <w:rFonts w:ascii="Cambria Math" w:hAnsi="Cambria Math"/>
              </w:rPr>
              <m:t>I</m:t>
            </m:r>
          </m:e>
          <m:sub>
            <m:r>
              <w:rPr>
                <w:rFonts w:ascii="Cambria Math" w:hAnsi="Cambria Math"/>
              </w:rPr>
              <m:t>[ions]</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ab/>
      </w:r>
      <w:r>
        <w:rPr>
          <w:rFonts w:eastAsiaTheme="minorEastAsia"/>
        </w:rPr>
        <w:tab/>
      </w:r>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(18)</w:t>
      </w:r>
    </w:p>
    <w:p w:rsidR="00F606EA" w:rsidRPr="00C7298D" w:rsidRDefault="00F606EA" w:rsidP="00F606EA">
      <w:pPr>
        <w:spacing w:after="0" w:line="360" w:lineRule="auto"/>
        <w:ind w:left="720"/>
        <w:jc w:val="both"/>
      </w:pPr>
      <w:r>
        <w:t xml:space="preserve">where: </w:t>
      </w:r>
      <m:oMath>
        <m:r>
          <w:rPr>
            <w:rFonts w:ascii="Cambria Math" w:hAnsi="Cambria Math"/>
          </w:rPr>
          <m:t>T</m:t>
        </m:r>
      </m:oMath>
      <w:r w:rsidR="004E1149">
        <w:t xml:space="preserve"> is time constant for ions dynamics; </w:t>
      </w:r>
      <w:r w:rsidR="00076CE5" w:rsidRPr="00076CE5">
        <w:t xml:space="preserve">In the right part of this equation, </w:t>
      </w:r>
      <w:r>
        <w:t>the first term represents influx from the extracellular space through voltage-gated channels of correspondent ions, and the second term represents the membrane pump, which extrudes free intracellular ions from the cytoplasm.</w:t>
      </w:r>
      <w:r w:rsidR="000A7A67">
        <w:t xml:space="preserve"> </w:t>
      </w:r>
      <w:r w:rsidR="000A7A67">
        <w:rPr>
          <w:rFonts w:eastAsiaTheme="minorEastAsia"/>
        </w:rPr>
        <w:t xml:space="preserve">Parameters </w:t>
      </w:r>
      <m:oMath>
        <m:r>
          <w:rPr>
            <w:rFonts w:ascii="Cambria Math" w:hAnsi="Cambria Math"/>
          </w:rPr>
          <m:t>α</m:t>
        </m:r>
      </m:oMath>
      <w:r w:rsidR="000A7A67">
        <w:rPr>
          <w:rFonts w:eastAsiaTheme="minorEastAsia"/>
        </w:rPr>
        <w:t xml:space="preserve"> and </w:t>
      </w:r>
      <m:oMath>
        <m:r>
          <w:rPr>
            <w:rFonts w:ascii="Cambria Math" w:hAnsi="Cambria Math"/>
          </w:rPr>
          <m:t>β</m:t>
        </m:r>
      </m:oMath>
      <w:r w:rsidR="000A7A67">
        <w:rPr>
          <w:rFonts w:eastAsiaTheme="minorEastAsia"/>
        </w:rPr>
        <w:t xml:space="preserve"> define</w:t>
      </w:r>
      <w:r w:rsidR="000A7A67">
        <w:rPr>
          <w:rFonts w:eastAsiaTheme="minorEastAsia"/>
        </w:rPr>
        <w:t xml:space="preserve"> ions buffering and pump kinetics.</w:t>
      </w:r>
    </w:p>
    <w:p w:rsidR="00C65842" w:rsidRPr="00684790" w:rsidRDefault="00C65842" w:rsidP="00684790">
      <w:pPr>
        <w:spacing w:after="0" w:line="360" w:lineRule="auto"/>
        <w:ind w:left="720"/>
        <w:jc w:val="both"/>
      </w:pPr>
    </w:p>
    <w:p w:rsidR="00F606EA" w:rsidRPr="00684790" w:rsidRDefault="00903113" w:rsidP="00684790">
      <w:pPr>
        <w:spacing w:after="0" w:line="360" w:lineRule="auto"/>
        <w:jc w:val="both"/>
      </w:pPr>
      <w:r w:rsidRPr="00684790">
        <w:t>The current version of the LSNS package supports follow descriptions of ion pumps</w:t>
      </w:r>
      <w:r w:rsidR="008E5C33">
        <w:t xml:space="preserve"> and current of </w:t>
      </w:r>
      <w:r w:rsidR="008E5C33">
        <w:t>voltage-gated channels</w:t>
      </w:r>
      <w:r w:rsidRPr="00684790">
        <w:t xml:space="preserve">: </w:t>
      </w:r>
    </w:p>
    <w:p w:rsidR="00FC356C" w:rsidRPr="00684790" w:rsidRDefault="00903113" w:rsidP="00684790">
      <w:pPr>
        <w:pStyle w:val="ListParagraph"/>
        <w:numPr>
          <w:ilvl w:val="0"/>
          <w:numId w:val="13"/>
        </w:numPr>
        <w:spacing w:after="0" w:line="360" w:lineRule="auto"/>
        <w:jc w:val="both"/>
      </w:pPr>
      <w:r w:rsidRPr="00684790">
        <w:t>t</w:t>
      </w:r>
      <w:r w:rsidR="00FC356C" w:rsidRPr="00684790">
        <w:t xml:space="preserve">he Na/K pump </w:t>
      </w:r>
      <w:r w:rsidR="00962A90">
        <w:t xml:space="preserve">for sodium dynamics </w:t>
      </w:r>
      <w:r w:rsidRPr="00684790">
        <w:t xml:space="preserve">is taken from </w:t>
      </w:r>
      <w:r w:rsidR="00684790" w:rsidRPr="00684790">
        <w:t>[</w:t>
      </w:r>
      <w:r w:rsidRPr="006A6F4A">
        <w:rPr>
          <w:highlight w:val="yellow"/>
        </w:rPr>
        <w:t>Li et al. 1996</w:t>
      </w:r>
      <w:r w:rsidR="00684790" w:rsidRPr="006A6F4A">
        <w:rPr>
          <w:highlight w:val="yellow"/>
        </w:rPr>
        <w:t>]</w:t>
      </w:r>
      <w:r w:rsidRPr="006A6F4A">
        <w:rPr>
          <w:highlight w:val="yellow"/>
        </w:rPr>
        <w:t>,</w:t>
      </w:r>
      <w:r w:rsidR="00684790" w:rsidRPr="00684790">
        <w:t xml:space="preserve"> </w:t>
      </w:r>
      <w:r w:rsidRPr="00684790">
        <w:t>and define</w:t>
      </w:r>
      <w:r w:rsidR="00684790" w:rsidRPr="00684790">
        <w:t>d</w:t>
      </w:r>
      <w:r w:rsidR="00FC356C" w:rsidRPr="00684790">
        <w:t xml:space="preserve"> as</w:t>
      </w:r>
      <w:r w:rsidR="00684790" w:rsidRPr="00684790">
        <w:t>:</w:t>
      </w:r>
    </w:p>
    <w:p w:rsidR="00FC356C" w:rsidRDefault="00243C97" w:rsidP="00684790">
      <w:pPr>
        <w:spacing w:after="0" w:line="360" w:lineRule="auto"/>
        <w:ind w:left="720"/>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in</m:t>
                </m:r>
              </m:sub>
            </m:sSub>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e>
        </m:d>
        <m:r>
          <w:rPr>
            <w:rFonts w:ascii="Cambria Math" w:eastAsiaTheme="minorEastAsia" w:hAnsi="Cambria Math"/>
          </w:rPr>
          <m:t>)</m:t>
        </m:r>
      </m:oMath>
      <w:r w:rsidR="00684790">
        <w:rPr>
          <w:rFonts w:eastAsiaTheme="minorEastAsia"/>
        </w:rPr>
        <w:tab/>
      </w:r>
      <w:r w:rsidR="00684790">
        <w:rPr>
          <w:rFonts w:eastAsiaTheme="minorEastAsia"/>
        </w:rPr>
        <w:tab/>
      </w:r>
      <w:r w:rsidR="00684790">
        <w:rPr>
          <w:rFonts w:eastAsiaTheme="minorEastAsia"/>
        </w:rPr>
        <w:tab/>
      </w:r>
      <w:r w:rsidR="00684790">
        <w:rPr>
          <w:rFonts w:eastAsiaTheme="minorEastAsia"/>
        </w:rPr>
        <w:tab/>
      </w:r>
      <w:r w:rsidR="00CD5C6E">
        <w:rPr>
          <w:rFonts w:eastAsiaTheme="minorEastAsia"/>
        </w:rPr>
        <w:tab/>
      </w:r>
      <w:r w:rsidR="00684790">
        <w:rPr>
          <w:rFonts w:eastAsiaTheme="minorEastAsia"/>
        </w:rPr>
        <w:t>(19)</w:t>
      </w:r>
    </w:p>
    <w:p w:rsidR="00684790" w:rsidRDefault="00684790" w:rsidP="00684790">
      <w:pPr>
        <w:spacing w:after="0" w:line="360" w:lineRule="auto"/>
        <w:ind w:left="720"/>
        <w:jc w:val="both"/>
        <w:rPr>
          <w:rFonts w:eastAsiaTheme="minorEastAsia"/>
        </w:rPr>
      </w:pPr>
      <w:proofErr w:type="gramStart"/>
      <w:r>
        <w:lastRenderedPageBreak/>
        <w:t>where</w:t>
      </w:r>
      <w:proofErr w:type="gramEnd"/>
      <w:r>
        <w:t xml:space="preserve">: </w:t>
      </w:r>
      <m:oMath>
        <m:r>
          <w:rPr>
            <w:rFonts w:ascii="Cambria Math" w:eastAsiaTheme="minorEastAsia" w:hAnsi="Cambria Math"/>
          </w:rPr>
          <m:t>φ</m:t>
        </m:r>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3</m:t>
            </m:r>
          </m:sup>
        </m:sSubSup>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=3</m:t>
        </m:r>
      </m:oMath>
      <w:r>
        <w:rPr>
          <w:rFonts w:eastAsiaTheme="minorEastAsia"/>
        </w:rPr>
        <w:t xml:space="preserve"> </w:t>
      </w:r>
      <w:r w:rsidRPr="00684790">
        <w:rPr>
          <w:rFonts w:eastAsiaTheme="minorEastAsia"/>
        </w:rPr>
        <w:t xml:space="preserve">is the </w:t>
      </w:r>
      <w:r w:rsidR="008E5C33">
        <w:rPr>
          <w:rFonts w:eastAsiaTheme="minorEastAsia"/>
        </w:rPr>
        <w:t>rate of</w:t>
      </w:r>
      <w:r w:rsidRPr="00684790">
        <w:rPr>
          <w:rFonts w:eastAsiaTheme="minorEastAsia"/>
        </w:rPr>
        <w:t xml:space="preserve"> pump current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oMath>
      <w:r>
        <w:rPr>
          <w:rFonts w:eastAsiaTheme="minorEastAsia"/>
        </w:rPr>
        <w:t xml:space="preserve"> is </w:t>
      </w:r>
      <w:r w:rsidRPr="00684790">
        <w:rPr>
          <w:rFonts w:eastAsiaTheme="minorEastAsia"/>
        </w:rPr>
        <w:t>equilibrium</w:t>
      </w:r>
      <w:r w:rsidR="00F14FCC">
        <w:rPr>
          <w:rFonts w:eastAsiaTheme="minorEastAsia"/>
        </w:rPr>
        <w:t xml:space="preserve"> </w:t>
      </w:r>
      <w:r w:rsidRPr="00684790">
        <w:rPr>
          <w:rFonts w:eastAsiaTheme="minorEastAsia"/>
        </w:rPr>
        <w:t xml:space="preserve">intracellular </w:t>
      </w:r>
      <m:oMath>
        <m:r>
          <w:rPr>
            <w:rFonts w:ascii="Cambria Math" w:eastAsiaTheme="minorEastAsia" w:hAnsi="Cambria Math"/>
          </w:rPr>
          <m:t>Na</m:t>
        </m:r>
      </m:oMath>
      <w:r w:rsidRPr="00684790">
        <w:rPr>
          <w:rFonts w:eastAsiaTheme="minorEastAsia"/>
        </w:rPr>
        <w:t xml:space="preserve"> concentration</w:t>
      </w:r>
      <w:r>
        <w:rPr>
          <w:rFonts w:eastAsiaTheme="minorEastAsia"/>
        </w:rPr>
        <w:t xml:space="preserve">; </w:t>
      </w:r>
      <w:r w:rsidRPr="0068479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Pr>
          <w:rFonts w:eastAsiaTheme="minorEastAsia"/>
        </w:rPr>
        <w:t xml:space="preserve"> </w:t>
      </w:r>
      <w:r w:rsidRPr="00684790">
        <w:rPr>
          <w:rFonts w:eastAsiaTheme="minorEastAsia"/>
        </w:rPr>
        <w:t>is the pump parameter</w:t>
      </w:r>
      <w:r w:rsidR="00BB5F01">
        <w:rPr>
          <w:rFonts w:eastAsiaTheme="minorEastAsia"/>
        </w:rPr>
        <w:t>.</w:t>
      </w:r>
    </w:p>
    <w:p w:rsidR="0049380D" w:rsidRDefault="0049380D" w:rsidP="0049380D">
      <w:pPr>
        <w:pStyle w:val="ListParagraph"/>
        <w:numPr>
          <w:ilvl w:val="0"/>
          <w:numId w:val="13"/>
        </w:numPr>
        <w:spacing w:after="0" w:line="360" w:lineRule="auto"/>
        <w:jc w:val="both"/>
      </w:pPr>
      <w:r>
        <w:t xml:space="preserve">the Ca pump </w:t>
      </w:r>
      <w:r w:rsidR="00962A90">
        <w:t xml:space="preserve">for calcium dynamics </w:t>
      </w:r>
      <w:r w:rsidR="00962A90">
        <w:t>written as</w:t>
      </w:r>
      <w:r w:rsidR="00962A90">
        <w:t xml:space="preserve"> </w:t>
      </w:r>
      <w:r w:rsidR="00B9390F">
        <w:t>[</w:t>
      </w:r>
      <w:r w:rsidR="00962A90">
        <w:t xml:space="preserve">see </w:t>
      </w:r>
      <w:r w:rsidR="006A6F4A">
        <w:rPr>
          <w:highlight w:val="yellow"/>
        </w:rPr>
        <w:t>Booth</w:t>
      </w:r>
      <w:r w:rsidR="00B9390F">
        <w:rPr>
          <w:highlight w:val="yellow"/>
        </w:rPr>
        <w:t xml:space="preserve"> et al. 1997</w:t>
      </w:r>
      <w:r w:rsidR="00962A90">
        <w:t>&amp;</w:t>
      </w:r>
      <w:r w:rsidR="00962A90">
        <w:rPr>
          <w:highlight w:val="yellow"/>
        </w:rPr>
        <w:t>Rybak et al. 1997</w:t>
      </w:r>
      <w:r w:rsidR="00B9390F">
        <w:t>]</w:t>
      </w:r>
      <w:r w:rsidR="00962A90">
        <w:t>:</w:t>
      </w:r>
    </w:p>
    <w:p w:rsidR="0049380D" w:rsidRPr="00F14FCC" w:rsidRDefault="00243C97" w:rsidP="0049380D">
      <w:pPr>
        <w:spacing w:after="0" w:line="360" w:lineRule="auto"/>
        <w:ind w:left="720"/>
        <w:jc w:val="both"/>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r>
          <w:rPr>
            <w:rFonts w:ascii="Cambria Math" w:eastAsiaTheme="minorEastAsia" w:hAnsi="Cambria Math"/>
          </w:rPr>
          <m:t>)</m:t>
        </m:r>
      </m:oMath>
      <w:r w:rsidR="00C16530">
        <w:rPr>
          <w:rFonts w:eastAsiaTheme="minorEastAsia"/>
        </w:rPr>
        <w:tab/>
      </w:r>
      <w:r w:rsidR="00C16530">
        <w:rPr>
          <w:rFonts w:eastAsiaTheme="minorEastAsia"/>
        </w:rPr>
        <w:tab/>
      </w:r>
      <w:r w:rsidR="00C16530">
        <w:rPr>
          <w:rFonts w:eastAsiaTheme="minorEastAsia"/>
        </w:rPr>
        <w:tab/>
      </w:r>
      <w:r w:rsidR="00CD5C6E">
        <w:rPr>
          <w:rFonts w:eastAsiaTheme="minorEastAsia"/>
        </w:rPr>
        <w:tab/>
      </w:r>
      <w:r w:rsidR="00C16530">
        <w:rPr>
          <w:rFonts w:eastAsiaTheme="minorEastAsia"/>
        </w:rPr>
        <w:tab/>
        <w:t>(20)</w:t>
      </w:r>
    </w:p>
    <w:p w:rsidR="00185926" w:rsidRDefault="00185926" w:rsidP="00F14FCC">
      <w:pPr>
        <w:spacing w:after="0" w:line="360" w:lineRule="auto"/>
        <w:ind w:left="720"/>
        <w:jc w:val="both"/>
      </w:pPr>
      <w:proofErr w:type="gramStart"/>
      <w:r>
        <w:t>where</w:t>
      </w:r>
      <w:proofErr w:type="gramEnd"/>
      <w: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=1</m:t>
        </m:r>
      </m:oMath>
      <w:r w:rsidR="00F14FCC">
        <w:t xml:space="preserve"> is </w:t>
      </w:r>
      <w:r w:rsidR="00BB5F01" w:rsidRPr="00684790">
        <w:rPr>
          <w:rFonts w:eastAsiaTheme="minorEastAsia"/>
        </w:rPr>
        <w:t xml:space="preserve">the </w:t>
      </w:r>
      <w:r w:rsidR="00BB5F01">
        <w:rPr>
          <w:rFonts w:eastAsiaTheme="minorEastAsia"/>
        </w:rPr>
        <w:t xml:space="preserve">rate </w:t>
      </w:r>
      <w:r w:rsidR="00BB5F01">
        <w:rPr>
          <w:rFonts w:eastAsiaTheme="minorEastAsia"/>
        </w:rPr>
        <w:t xml:space="preserve"> of </w:t>
      </w:r>
      <w:r w:rsidR="00F14FCC">
        <w:t xml:space="preserve">pump current; </w:t>
      </w:r>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oMath>
      <w:r w:rsidR="00F14FCC">
        <w:t xml:space="preserve"> is equilibrium intracellular Ca concentration</w:t>
      </w:r>
    </w:p>
    <w:p w:rsidR="00CB230B" w:rsidRDefault="00962A90" w:rsidP="00D705AC">
      <w:pPr>
        <w:spacing w:after="0" w:line="360" w:lineRule="auto"/>
        <w:ind w:left="720"/>
        <w:jc w:val="both"/>
      </w:pPr>
      <w:r>
        <w:rPr>
          <w:rFonts w:eastAsiaTheme="minorEastAsia"/>
        </w:rPr>
        <w:t>The Ca buffering</w:t>
      </w:r>
      <w:r w:rsidR="00CF1600">
        <w:rPr>
          <w:rFonts w:eastAsiaTheme="minorEastAsia"/>
        </w:rPr>
        <w:t xml:space="preserve"> </w:t>
      </w:r>
      <m:oMath>
        <m:r>
          <w:rPr>
            <w:rFonts w:ascii="Cambria Math" w:hAnsi="Cambria Math"/>
          </w:rPr>
          <m:t>α</m:t>
        </m:r>
      </m:oMath>
      <w:r w:rsidR="00CF1600">
        <w:rPr>
          <w:rFonts w:eastAsiaTheme="minorEastAsia"/>
        </w:rPr>
        <w:t xml:space="preserve"> in equation 18 is describe</w:t>
      </w:r>
      <w:r>
        <w:rPr>
          <w:rFonts w:eastAsiaTheme="minorEastAsia"/>
        </w:rPr>
        <w:t>d</w:t>
      </w:r>
      <w:r w:rsidR="00CF1600">
        <w:rPr>
          <w:rFonts w:eastAsiaTheme="minorEastAsia"/>
        </w:rPr>
        <w:t xml:space="preserve"> </w:t>
      </w:r>
      <w:r>
        <w:rPr>
          <w:rFonts w:eastAsiaTheme="minorEastAsia"/>
        </w:rPr>
        <w:t>(</w:t>
      </w:r>
      <w:proofErr w:type="spellStart"/>
      <w:r>
        <w:rPr>
          <w:rFonts w:eastAsiaTheme="minorEastAsia"/>
        </w:rPr>
        <w:t>i</w:t>
      </w:r>
      <w:proofErr w:type="spellEnd"/>
      <w:r>
        <w:rPr>
          <w:rFonts w:eastAsiaTheme="minorEastAsia"/>
        </w:rPr>
        <w:t xml:space="preserve">) either as </w:t>
      </w:r>
      <m:oMath>
        <m:r>
          <w:rPr>
            <w:rFonts w:ascii="Cambria Math" w:hAnsi="Cambria Math"/>
          </w:rPr>
          <m:t>α</m:t>
        </m:r>
        <m:r>
          <w:rPr>
            <w:rFonts w:ascii="Cambria Math" w:eastAsiaTheme="minorEastAsia" w:hAnsi="Cambria Math"/>
          </w:rPr>
          <m:t>=0.0045</m:t>
        </m:r>
      </m:oMath>
      <w:r>
        <w:rPr>
          <w:rFonts w:eastAsiaTheme="minorEastAsia"/>
        </w:rPr>
        <w:t xml:space="preserve"> [</w:t>
      </w:r>
      <w:r>
        <w:rPr>
          <w:highlight w:val="yellow"/>
        </w:rPr>
        <w:t>Booth et al. 1997</w:t>
      </w:r>
      <w:r>
        <w:rPr>
          <w:rFonts w:eastAsiaTheme="minorEastAsia"/>
        </w:rPr>
        <w:t xml:space="preserve">] (ii) </w:t>
      </w:r>
      <w:proofErr w:type="gramStart"/>
      <w:r>
        <w:rPr>
          <w:rFonts w:eastAsiaTheme="minorEastAsia"/>
        </w:rPr>
        <w:t xml:space="preserve">or </w:t>
      </w:r>
      <w:bookmarkStart w:id="2" w:name="_GoBack"/>
      <w:bookmarkEnd w:id="2"/>
      <w:proofErr w:type="gramEnd"/>
      <m:oMath>
        <m:f>
          <m:fPr>
            <m:type m:val="lin"/>
            <m:ctrlPr>
              <w:rPr>
                <w:rFonts w:ascii="Cambria Math" w:eastAsiaTheme="minorEastAsia" w:hAnsi="Cambria Math"/>
                <w:i/>
              </w:rPr>
            </m:ctrlPr>
          </m:fPr>
          <m:num>
            <m:r>
              <w:rPr>
                <w:rFonts w:ascii="Cambria Math" w:hAnsi="Cambria Math"/>
              </w:rPr>
              <m:t>α</m:t>
            </m:r>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+K</m:t>
            </m:r>
            <m:r>
              <w:rPr>
                <w:rFonts w:ascii="Cambria Math" w:eastAsiaTheme="minorEastAsia" w:hAnsi="Cambria Math"/>
              </w:rPr>
              <m:t>)</m:t>
            </m:r>
          </m:num>
          <m:den>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Ca</m:t>
                        </m:r>
                      </m:e>
                    </m:d>
                  </m:e>
                  <m:sub>
                    <m:r>
                      <w:rPr>
                        <w:rFonts w:ascii="Cambria Math" w:eastAsiaTheme="minorEastAsia" w:hAnsi="Cambria Math"/>
                      </w:rPr>
                      <m:t>in</m:t>
                    </m:r>
                  </m:sub>
                </m:sSub>
                <m:r>
                  <w:rPr>
                    <w:rFonts w:ascii="Cambria Math" w:eastAsiaTheme="minorEastAsia" w:hAnsi="Cambria Math"/>
                  </w:rPr>
                  <m:t>+K</m:t>
                </m:r>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den>
        </m:f>
      </m:oMath>
      <w:r w:rsidR="00CF1600" w:rsidRPr="00DD5BF3">
        <w:rPr>
          <w:rFonts w:eastAsiaTheme="minorEastAsia"/>
        </w:rPr>
        <w:t xml:space="preserve">, where </w:t>
      </w:r>
      <m:oMath>
        <m:r>
          <w:rPr>
            <w:rFonts w:ascii="Cambria Math" w:eastAsiaTheme="minorEastAsia" w:hAnsi="Cambria Math"/>
          </w:rPr>
          <m:t>K</m:t>
        </m:r>
        <m:r>
          <w:rPr>
            <w:rFonts w:ascii="Cambria Math" w:eastAsiaTheme="minorEastAsia" w:hAnsi="Cambria Math"/>
          </w:rPr>
          <m:t xml:space="preserve">, B and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r>
          <w:rPr>
            <w:rFonts w:ascii="Cambria Math" w:eastAsiaTheme="minorEastAsia" w:hAnsi="Cambria Math"/>
          </w:rPr>
          <m:t xml:space="preserve">  </m:t>
        </m:r>
      </m:oMath>
      <w:r w:rsidR="00CF1600" w:rsidRPr="00DD5BF3">
        <w:rPr>
          <w:rFonts w:eastAsiaTheme="minorEastAsia"/>
        </w:rPr>
        <w:t xml:space="preserve"> are normalized coefficients</w:t>
      </w:r>
      <w:r>
        <w:rPr>
          <w:rFonts w:eastAsiaTheme="minorEastAsia"/>
        </w:rPr>
        <w:t xml:space="preserve"> [</w:t>
      </w:r>
      <w:proofErr w:type="spellStart"/>
      <w:r>
        <w:rPr>
          <w:highlight w:val="yellow"/>
        </w:rPr>
        <w:t>Rybak</w:t>
      </w:r>
      <w:proofErr w:type="spellEnd"/>
      <w:r>
        <w:rPr>
          <w:highlight w:val="yellow"/>
        </w:rPr>
        <w:t xml:space="preserve"> et al. 1997</w:t>
      </w:r>
      <w:r>
        <w:rPr>
          <w:rFonts w:eastAsiaTheme="minorEastAsia"/>
        </w:rPr>
        <w:t>]</w:t>
      </w:r>
      <w:r w:rsidR="00CF1600" w:rsidRPr="00DD5BF3">
        <w:rPr>
          <w:rFonts w:eastAsiaTheme="minorEastAsia"/>
        </w:rPr>
        <w:t>.</w:t>
      </w:r>
      <w:r w:rsidR="00CF1600">
        <w:rPr>
          <w:rFonts w:eastAsiaTheme="minorEastAsia"/>
        </w:rPr>
        <w:t xml:space="preserve"> </w:t>
      </w:r>
    </w:p>
    <w:p w:rsidR="00764D74" w:rsidRDefault="00764D74" w:rsidP="00D479DC">
      <w:pPr>
        <w:spacing w:after="0" w:line="360" w:lineRule="auto"/>
      </w:pPr>
    </w:p>
    <w:p w:rsidR="00053EAC" w:rsidRDefault="00053EAC" w:rsidP="00053EAC">
      <w:pPr>
        <w:spacing w:after="0" w:line="360" w:lineRule="auto"/>
        <w:rPr>
          <w:b/>
        </w:rPr>
      </w:pPr>
      <w:r w:rsidRPr="000A7A67">
        <w:rPr>
          <w:b/>
        </w:rPr>
        <w:t>Network units</w:t>
      </w:r>
    </w:p>
    <w:p w:rsidR="000A7A67" w:rsidRPr="000A7A67" w:rsidRDefault="000A7A67" w:rsidP="000A7A67">
      <w:pPr>
        <w:spacing w:after="0" w:line="360" w:lineRule="auto"/>
        <w:jc w:val="both"/>
        <w:rPr>
          <w:b/>
        </w:rPr>
      </w:pPr>
      <w:r>
        <w:t>In additional to cell model, t</w:t>
      </w:r>
      <w:r>
        <w:t xml:space="preserve">he simulation engine supports </w:t>
      </w:r>
      <w:r>
        <w:t>non-spiking network elements which emulate</w:t>
      </w:r>
      <w:r w:rsidR="005C1F88">
        <w:t xml:space="preserve"> tonic </w:t>
      </w:r>
      <w:r w:rsidR="00132A72">
        <w:t>activity</w:t>
      </w:r>
      <w:r w:rsidR="005C1F88">
        <w:t xml:space="preserve"> (</w:t>
      </w:r>
      <w:r w:rsidR="005C1F88" w:rsidRPr="00132A72">
        <w:rPr>
          <w:i/>
        </w:rPr>
        <w:t>drives</w:t>
      </w:r>
      <w:r w:rsidR="005C1F88">
        <w:t>)</w:t>
      </w:r>
      <w:r w:rsidR="00132A72">
        <w:t xml:space="preserve"> from external parts of the nerve system</w:t>
      </w:r>
      <w:r w:rsidR="005C1F88">
        <w:t>, integrated nerve activity (</w:t>
      </w:r>
      <w:r w:rsidR="005C1F88" w:rsidRPr="00132A72">
        <w:rPr>
          <w:i/>
        </w:rPr>
        <w:t>outputs</w:t>
      </w:r>
      <w:r w:rsidR="005C1F88">
        <w:t xml:space="preserve">) </w:t>
      </w:r>
      <w:r w:rsidR="00132A72">
        <w:t xml:space="preserve">produced by the network, </w:t>
      </w:r>
      <w:r w:rsidR="005C1F88">
        <w:t>and afferent signals from sensory-motor system (</w:t>
      </w:r>
      <w:r w:rsidR="005C1F88" w:rsidRPr="00132A72">
        <w:rPr>
          <w:i/>
        </w:rPr>
        <w:t>feedbacks</w:t>
      </w:r>
      <w:r w:rsidR="005C1F88">
        <w:t>).</w:t>
      </w:r>
    </w:p>
    <w:p w:rsidR="00D83259" w:rsidRDefault="00D83259" w:rsidP="00053EAC">
      <w:pPr>
        <w:spacing w:after="0" w:line="360" w:lineRule="auto"/>
        <w:rPr>
          <w:b/>
          <w:i/>
        </w:rPr>
      </w:pPr>
    </w:p>
    <w:p w:rsidR="00053EAC" w:rsidRPr="000A7A67" w:rsidRDefault="000A7A67" w:rsidP="00053EAC">
      <w:pPr>
        <w:spacing w:after="0" w:line="360" w:lineRule="auto"/>
        <w:rPr>
          <w:b/>
          <w:i/>
        </w:rPr>
      </w:pPr>
      <w:r w:rsidRPr="000A7A67">
        <w:rPr>
          <w:b/>
          <w:i/>
        </w:rPr>
        <w:t>Drives</w:t>
      </w:r>
    </w:p>
    <w:p w:rsidR="008B44A1" w:rsidRDefault="000A7A67" w:rsidP="00F95AE1">
      <w:pPr>
        <w:spacing w:after="0" w:line="360" w:lineRule="auto"/>
        <w:jc w:val="both"/>
      </w:pPr>
      <w:r>
        <w:t xml:space="preserve">These network units </w:t>
      </w:r>
      <w:r w:rsidR="008B44A1">
        <w:t>generate</w:t>
      </w:r>
      <w:r>
        <w:t xml:space="preserve"> constant signals </w:t>
      </w:r>
      <w:r w:rsidR="00B61248">
        <w:t>and</w:t>
      </w:r>
      <w:r w:rsidR="008B44A1">
        <w:t xml:space="preserve"> </w:t>
      </w:r>
      <w:r w:rsidR="00B61248">
        <w:t xml:space="preserve">are used to emulate </w:t>
      </w:r>
      <w:r w:rsidR="008B44A1">
        <w:t>t</w:t>
      </w:r>
      <w:r w:rsidR="008B44A1" w:rsidRPr="008B44A1">
        <w:t>onic excitatory</w:t>
      </w:r>
      <w:r w:rsidR="008B44A1">
        <w:t xml:space="preserve"> and inhibitory external </w:t>
      </w:r>
      <w:r w:rsidR="008B44A1" w:rsidRPr="008B44A1">
        <w:t>drives</w:t>
      </w:r>
      <w:r w:rsidR="008B44A1">
        <w:t xml:space="preserve"> to network elements like cells and outputs. </w:t>
      </w:r>
      <w:r w:rsidR="008B44A1">
        <w:t xml:space="preserve">The current version of </w:t>
      </w:r>
      <w:r w:rsidR="008B44A1" w:rsidRPr="00B61549">
        <w:t xml:space="preserve">LSNS </w:t>
      </w:r>
      <w:r w:rsidR="008B44A1">
        <w:t>simulation engine</w:t>
      </w:r>
      <w:r w:rsidR="008B44A1">
        <w:t xml:space="preserve"> provides possibility to create drives and establish connections between drives and other network units such as populations </w:t>
      </w:r>
      <w:r w:rsidR="002A0D23">
        <w:t>of</w:t>
      </w:r>
      <w:r w:rsidR="008B44A1">
        <w:t xml:space="preserve"> neurons and outputs.</w:t>
      </w:r>
    </w:p>
    <w:p w:rsidR="00F95AE1" w:rsidRDefault="00F95AE1" w:rsidP="00F95AE1">
      <w:pPr>
        <w:spacing w:after="0" w:line="360" w:lineRule="auto"/>
        <w:jc w:val="both"/>
      </w:pPr>
    </w:p>
    <w:p w:rsidR="00053EAC" w:rsidRPr="000A7A67" w:rsidRDefault="000A7A67" w:rsidP="00053EAC">
      <w:pPr>
        <w:spacing w:after="0" w:line="360" w:lineRule="auto"/>
        <w:rPr>
          <w:b/>
          <w:i/>
        </w:rPr>
      </w:pPr>
      <w:r w:rsidRPr="000A7A67">
        <w:rPr>
          <w:b/>
          <w:i/>
        </w:rPr>
        <w:t>O</w:t>
      </w:r>
      <w:r w:rsidR="00053EAC" w:rsidRPr="000A7A67">
        <w:rPr>
          <w:b/>
          <w:i/>
        </w:rPr>
        <w:t>utputs</w:t>
      </w:r>
    </w:p>
    <w:p w:rsidR="00F95AE1" w:rsidRDefault="000A7A67" w:rsidP="00F95AE1">
      <w:pPr>
        <w:spacing w:after="0" w:line="360" w:lineRule="auto"/>
        <w:jc w:val="both"/>
      </w:pPr>
      <w:r>
        <w:t xml:space="preserve">The </w:t>
      </w:r>
      <w:r>
        <w:t>outputs are non-spiking units which combine input signals from both spiking (cells) and non-spiking (</w:t>
      </w:r>
      <w:r w:rsidR="0076517F">
        <w:t>non-spiking cells</w:t>
      </w:r>
      <w:r w:rsidR="0076517F">
        <w:t xml:space="preserve">, </w:t>
      </w:r>
      <w:r>
        <w:t>drives, outputs</w:t>
      </w:r>
      <w:r w:rsidR="0076517F">
        <w:t xml:space="preserve"> and</w:t>
      </w:r>
      <w:r>
        <w:t xml:space="preserve"> feedbacks) networks </w:t>
      </w:r>
      <w:r w:rsidR="008B44A1">
        <w:t>elements</w:t>
      </w:r>
      <w:r w:rsidR="00036F46">
        <w:t xml:space="preserve">, </w:t>
      </w:r>
      <w:r w:rsidR="00036F46">
        <w:t>filter</w:t>
      </w:r>
      <w:r w:rsidR="00036F46">
        <w:t xml:space="preserve"> the weighted sum of these inputs and project the output signal through the network</w:t>
      </w:r>
      <w:r>
        <w:t xml:space="preserve">. </w:t>
      </w:r>
      <w:r w:rsidR="00F95AE1">
        <w:t xml:space="preserve">The current version of </w:t>
      </w:r>
      <w:r w:rsidR="00F95AE1" w:rsidRPr="00B61549">
        <w:t xml:space="preserve">LSNS </w:t>
      </w:r>
      <w:r w:rsidR="00F95AE1">
        <w:t xml:space="preserve">simulation engine </w:t>
      </w:r>
      <w:r w:rsidR="008B44A1">
        <w:t xml:space="preserve">provides possibility to create </w:t>
      </w:r>
      <w:r w:rsidR="002A0D23">
        <w:t>outputs</w:t>
      </w:r>
      <w:r w:rsidR="008B44A1">
        <w:t xml:space="preserve"> and establish connections between </w:t>
      </w:r>
      <w:r w:rsidR="008B44A1">
        <w:t>outputs</w:t>
      </w:r>
      <w:r w:rsidR="008B44A1">
        <w:t xml:space="preserve"> and other uni</w:t>
      </w:r>
      <w:r w:rsidR="008B44A1">
        <w:t>t</w:t>
      </w:r>
      <w:r w:rsidR="008B44A1">
        <w:t xml:space="preserve">s </w:t>
      </w:r>
      <w:r w:rsidR="002A0D23">
        <w:t>like</w:t>
      </w:r>
      <w:r w:rsidR="008B44A1">
        <w:t xml:space="preserve"> populations and outputs</w:t>
      </w:r>
      <w:r w:rsidR="008B44A1">
        <w:t xml:space="preserve">. The </w:t>
      </w:r>
      <w:r w:rsidR="002A0D23">
        <w:t>integrated activity from</w:t>
      </w:r>
      <w:r w:rsidR="008B44A1">
        <w:t xml:space="preserve"> all input </w:t>
      </w:r>
      <w:r w:rsidR="002A0D23">
        <w:t>elements</w:t>
      </w:r>
      <w:r w:rsidR="008B44A1">
        <w:t xml:space="preserve"> can be written as follow:</w:t>
      </w:r>
    </w:p>
    <w:p w:rsidR="00E87977" w:rsidRDefault="00E87977" w:rsidP="00F95AE1">
      <w:pPr>
        <w:spacing w:after="0" w:line="360" w:lineRule="auto"/>
        <w:jc w:val="both"/>
      </w:pPr>
    </w:p>
    <w:p w:rsidR="008B44A1" w:rsidRDefault="008B44A1" w:rsidP="00F95AE1">
      <w:pPr>
        <w:spacing w:after="0" w:line="360" w:lineRule="auto"/>
        <w:jc w:val="both"/>
        <w:rPr>
          <w:rFonts w:eastAsiaTheme="minorEastAsia"/>
        </w:rPr>
      </w:pPr>
      <w: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xml:space="preserve">≥0 </m:t>
                  </m:r>
                </m:e>
              </m:m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&lt;</m:t>
                  </m:r>
                  <m:r>
                    <w:rPr>
                      <w:rFonts w:ascii="Cambria Math" w:hAnsi="Cambria Math"/>
                    </w:rPr>
                    <m:t>0</m:t>
                  </m:r>
                </m:e>
              </m:mr>
            </m:m>
          </m:e>
        </m:d>
      </m:oMath>
      <w:r w:rsidR="00613580">
        <w:rPr>
          <w:rFonts w:eastAsiaTheme="minorEastAsia"/>
        </w:rPr>
        <w:tab/>
      </w:r>
      <w:r w:rsidR="00613580">
        <w:rPr>
          <w:rFonts w:eastAsiaTheme="minorEastAsia"/>
        </w:rPr>
        <w:tab/>
      </w:r>
      <w:r w:rsidR="00613580">
        <w:rPr>
          <w:rFonts w:eastAsiaTheme="minorEastAsia"/>
        </w:rPr>
        <w:tab/>
      </w:r>
      <w:r w:rsidR="00613580">
        <w:rPr>
          <w:rFonts w:eastAsiaTheme="minorEastAsia"/>
        </w:rPr>
        <w:tab/>
        <w:t>(21)</w:t>
      </w:r>
    </w:p>
    <w:p w:rsidR="007D29E5" w:rsidRDefault="007D29E5" w:rsidP="00613580">
      <w:pPr>
        <w:spacing w:after="0" w:line="360" w:lineRule="auto"/>
        <w:ind w:left="720"/>
        <w:jc w:val="both"/>
        <w:rPr>
          <w:b/>
        </w:rPr>
      </w:pPr>
      <w:proofErr w:type="gramStart"/>
      <w:r>
        <w:rPr>
          <w:rFonts w:eastAsiaTheme="minorEastAsia"/>
        </w:rPr>
        <w:t>where</w:t>
      </w:r>
      <w:proofErr w:type="gramEnd"/>
      <w:r>
        <w:rPr>
          <w:rFonts w:eastAsiaTheme="minorEastAsia"/>
        </w:rPr>
        <w:t>:</w:t>
      </w:r>
      <w:r w:rsidR="005C1F8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oMath>
      <w:r w:rsidR="00F60C9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oMath>
      <w:r w:rsidR="00F60C92">
        <w:rPr>
          <w:rFonts w:eastAsiaTheme="minorEastAsia"/>
        </w:rPr>
        <w:t xml:space="preserve"> are time constants</w:t>
      </w:r>
      <w:r w:rsidR="005C1F88">
        <w:rPr>
          <w:rFonts w:eastAsiaTheme="minorEastAsia"/>
        </w:rPr>
        <w:t xml:space="preserve">. The </w:t>
      </w:r>
      <w:r w:rsidR="005C1F88">
        <w:rPr>
          <w:rFonts w:eastAsiaTheme="minorEastAsia"/>
        </w:rPr>
        <w:t>weighted sum of input signals</w:t>
      </w:r>
      <w:r w:rsidR="005C1F88">
        <w:rPr>
          <w:rFonts w:eastAsiaTheme="minorEastAsia"/>
        </w:rPr>
        <w:t xml:space="preserve"> (</w:t>
      </w:r>
      <m:oMath>
        <m:r>
          <w:rPr>
            <w:rFonts w:ascii="Cambria Math" w:eastAsiaTheme="minorEastAsia" w:hAnsi="Cambria Math"/>
          </w:rPr>
          <m:t>Y</m:t>
        </m:r>
      </m:oMath>
      <w:r w:rsidR="00E87977">
        <w:rPr>
          <w:rFonts w:eastAsiaTheme="minorEastAsia"/>
        </w:rPr>
        <w:t>)</w:t>
      </w:r>
      <w:r w:rsidR="00613580">
        <w:rPr>
          <w:rFonts w:eastAsiaTheme="minorEastAsia"/>
        </w:rPr>
        <w:t xml:space="preserve"> is defined as: </w:t>
      </w:r>
      <w:r w:rsidR="00E87977">
        <w:rPr>
          <w:rFonts w:eastAsiaTheme="minorEastAsia"/>
        </w:rPr>
        <w:br/>
      </w:r>
      <w:r w:rsidR="00613580">
        <w:rPr>
          <w:rFonts w:eastAsiaTheme="minorEastAsia"/>
        </w:rPr>
        <w:t>(</w:t>
      </w:r>
      <w:proofErr w:type="spellStart"/>
      <w:r w:rsidR="00613580">
        <w:rPr>
          <w:rFonts w:eastAsiaTheme="minorEastAsia"/>
        </w:rPr>
        <w:t>i</w:t>
      </w:r>
      <w:proofErr w:type="spellEnd"/>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Pr>
          <w:rFonts w:eastAsiaTheme="minorEastAsia"/>
        </w:rPr>
        <w:t>;</w:t>
      </w:r>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DE287E">
        <w:rPr>
          <w:rFonts w:eastAsiaTheme="minorEastAsia"/>
        </w:rPr>
        <w:t xml:space="preserve"> is the output from any non-spiking element like drive, output or </w:t>
      </w:r>
      <w:r w:rsidR="00DE287E">
        <w:rPr>
          <w:rFonts w:eastAsiaTheme="minorEastAsia"/>
        </w:rPr>
        <w:lastRenderedPageBreak/>
        <w:t>feedback; (ii)</w:t>
      </w:r>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 xml:space="preserve">= </m:t>
        </m:r>
        <m:f>
          <m:fPr>
            <m:type m:val="lin"/>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DE287E">
        <w:rPr>
          <w:rFonts w:eastAsiaTheme="minorEastAsia"/>
        </w:rPr>
        <w:t xml:space="preserve"> for non-spiking cell (see </w:t>
      </w:r>
      <w:r w:rsidR="00613580">
        <w:rPr>
          <w:rFonts w:eastAsiaTheme="minorEastAsia"/>
        </w:rPr>
        <w:t>model of instant synapse</w:t>
      </w:r>
      <w:r w:rsidR="00DE287E">
        <w:rPr>
          <w:rFonts w:eastAsiaTheme="minorEastAsia"/>
        </w:rPr>
        <w:t>); (iii)</w:t>
      </w:r>
      <w:r w:rsidR="006135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Y</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613580">
        <w:rPr>
          <w:rFonts w:eastAsiaTheme="minorEastAsia"/>
        </w:rPr>
        <w:t xml:space="preserve"> </w:t>
      </w:r>
      <w:r w:rsidR="00613580">
        <w:rPr>
          <w:rFonts w:eastAsiaTheme="minorEastAsia"/>
        </w:rPr>
        <w:t xml:space="preserve">(see model of </w:t>
      </w:r>
      <w:r w:rsidR="00613580">
        <w:rPr>
          <w:rFonts w:eastAsiaTheme="minorEastAsia"/>
        </w:rPr>
        <w:t>pulse</w:t>
      </w:r>
      <w:r w:rsidR="00613580">
        <w:rPr>
          <w:rFonts w:eastAsiaTheme="minorEastAsia"/>
        </w:rPr>
        <w:t xml:space="preserve"> synapse</w:t>
      </w:r>
      <w:r w:rsidR="00613580">
        <w:rPr>
          <w:rFonts w:eastAsiaTheme="minorEastAsia"/>
        </w:rPr>
        <w:t xml:space="preserve"> for details</w:t>
      </w:r>
      <w:r w:rsidR="00613580">
        <w:rPr>
          <w:rFonts w:eastAsiaTheme="minorEastAsia"/>
        </w:rPr>
        <w:t>)</w:t>
      </w:r>
      <w:r w:rsidR="00613580">
        <w:rPr>
          <w:rFonts w:eastAsiaTheme="minorEastAsia"/>
        </w:rPr>
        <w:t>.</w:t>
      </w:r>
    </w:p>
    <w:p w:rsidR="008B44A1" w:rsidRDefault="008B44A1" w:rsidP="00F95AE1">
      <w:pPr>
        <w:spacing w:after="0" w:line="360" w:lineRule="auto"/>
      </w:pPr>
    </w:p>
    <w:p w:rsidR="00053EAC" w:rsidRPr="000A7A67" w:rsidRDefault="000A7A67" w:rsidP="00053EAC">
      <w:pPr>
        <w:spacing w:after="0" w:line="360" w:lineRule="auto"/>
        <w:rPr>
          <w:b/>
          <w:i/>
        </w:rPr>
      </w:pPr>
      <w:r w:rsidRPr="000A7A67">
        <w:rPr>
          <w:b/>
          <w:i/>
        </w:rPr>
        <w:t>F</w:t>
      </w:r>
      <w:r w:rsidR="00053EAC" w:rsidRPr="000A7A67">
        <w:rPr>
          <w:b/>
          <w:i/>
        </w:rPr>
        <w:t>eedbacks</w:t>
      </w:r>
    </w:p>
    <w:p w:rsidR="006F0AE1" w:rsidRDefault="00F95AE1" w:rsidP="005C1F88">
      <w:pPr>
        <w:spacing w:after="0" w:line="360" w:lineRule="auto"/>
        <w:jc w:val="both"/>
      </w:pPr>
      <w:r>
        <w:t>The feedbacks collect information from sensory-motor system and project the pre-processed input signals onto network elements (both spiking and non-spiking).</w:t>
      </w:r>
      <w:r w:rsidR="005C1F88">
        <w:t xml:space="preserve"> </w:t>
      </w:r>
      <w:r>
        <w:t xml:space="preserve">The current version of </w:t>
      </w:r>
      <w:r w:rsidRPr="00B61549">
        <w:t xml:space="preserve">LSNS </w:t>
      </w:r>
      <w:r>
        <w:t>simulation engine</w:t>
      </w:r>
      <w:r w:rsidR="00E87977">
        <w:t xml:space="preserve"> implements primary and secondary afferent feedbacks from motor system</w:t>
      </w:r>
      <w:r w:rsidR="00A16487">
        <w:t>:</w:t>
      </w:r>
    </w:p>
    <w:p w:rsidR="00FB4424" w:rsidRDefault="00FB4424" w:rsidP="005C1F88">
      <w:pPr>
        <w:spacing w:after="0" w:line="360" w:lineRule="auto"/>
        <w:jc w:val="both"/>
      </w:pPr>
    </w:p>
    <w:p w:rsidR="00E87977" w:rsidRPr="00E87977" w:rsidRDefault="0027410F" w:rsidP="0027410F">
      <w:pPr>
        <w:spacing w:after="0" w:line="360" w:lineRule="auto"/>
        <w:jc w:val="both"/>
        <w:rPr>
          <w:rFonts w:eastAsiaTheme="minorEastAsia"/>
        </w:rPr>
      </w:pPr>
      <w:r>
        <w:tab/>
      </w:r>
      <m:oMath>
        <m:m>
          <m:mPr>
            <m:mcs>
              <m:mc>
                <m:mcPr>
                  <m:count m:val="1"/>
                  <m:mcJc m:val="center"/>
                </m:mcPr>
              </m:mc>
            </m:mcs>
            <m:ctrlPr>
              <w:rPr>
                <w:rFonts w:ascii="Cambria Math" w:hAnsi="Cambria Math"/>
                <w:i/>
              </w:rPr>
            </m:ctrlPr>
          </m:mPr>
          <m:mr>
            <m:e>
              <m:r>
                <w:rPr>
                  <w:rFonts w:ascii="Cambria Math" w:hAnsi="Cambria Math"/>
                </w:rPr>
                <m:t>Ia=</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norm</m:t>
                  </m:r>
                </m:sub>
                <m:sup>
                  <m:r>
                    <w:rPr>
                      <w:rFonts w:ascii="Cambria Math" w:hAnsi="Cambria Math"/>
                    </w:rPr>
                    <m:t>pv</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m:t>
                  </m:r>
                </m:sub>
              </m:sSub>
              <m:r>
                <w:rPr>
                  <w:rFonts w:ascii="Cambria Math" w:hAnsi="Cambria Math"/>
                </w:rPr>
                <m:t>∙f(V)+</m:t>
              </m:r>
              <m:sSub>
                <m:sSubPr>
                  <m:ctrlPr>
                    <w:rPr>
                      <w:rFonts w:ascii="Cambria Math" w:hAnsi="Cambria Math"/>
                      <w:i/>
                    </w:rPr>
                  </m:ctrlPr>
                </m:sSubPr>
                <m:e>
                  <m:r>
                    <w:rPr>
                      <w:rFonts w:ascii="Cambria Math" w:hAnsi="Cambria Math"/>
                    </w:rPr>
                    <m:t>const</m:t>
                  </m:r>
                </m:e>
                <m:sub>
                  <m:r>
                    <w:rPr>
                      <w:rFonts w:ascii="Cambria Math" w:hAnsi="Cambria Math"/>
                    </w:rPr>
                    <m:t>I</m:t>
                  </m:r>
                </m:sub>
              </m:sSub>
            </m:e>
          </m:mr>
          <m:mr>
            <m:e>
              <m:m>
                <m:mPr>
                  <m:mcs>
                    <m:mc>
                      <m:mcPr>
                        <m:count m:val="1"/>
                        <m:mcJc m:val="center"/>
                      </m:mcPr>
                    </m:mc>
                  </m:mcs>
                  <m:ctrlPr>
                    <w:rPr>
                      <w:rFonts w:ascii="Cambria Math" w:hAnsi="Cambria Math"/>
                      <w:i/>
                    </w:rPr>
                  </m:ctrlPr>
                </m:mPr>
                <m:mr>
                  <m:e>
                    <m:r>
                      <w:rPr>
                        <w:rFonts w:ascii="Cambria Math" w:hAnsi="Cambria Math"/>
                      </w:rPr>
                      <m:t>Ib=</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norm</m:t>
                        </m:r>
                      </m:sub>
                    </m:sSub>
                    <m:r>
                      <w:rPr>
                        <w:rFonts w:ascii="Cambria Math" w:hAnsi="Cambria Math"/>
                      </w:rPr>
                      <m:t xml:space="preserve">                                                                    </m:t>
                    </m:r>
                  </m:e>
                </m:mr>
                <m:mr>
                  <m:e>
                    <m:r>
                      <w:rPr>
                        <w:rFonts w:ascii="Cambria Math" w:hAnsi="Cambria Math"/>
                      </w:rPr>
                      <m:t>II=</m:t>
                    </m:r>
                    <m:sSub>
                      <m:sSubPr>
                        <m:ctrlPr>
                          <w:rPr>
                            <w:rFonts w:ascii="Cambria Math" w:hAnsi="Cambria Math"/>
                            <w:i/>
                          </w:rPr>
                        </m:ctrlPr>
                      </m:sSubPr>
                      <m:e>
                        <m:r>
                          <w:rPr>
                            <w:rFonts w:ascii="Cambria Math" w:hAnsi="Cambria Math"/>
                          </w:rPr>
                          <m:t>k</m:t>
                        </m:r>
                      </m:e>
                      <m:sub>
                        <m:r>
                          <w:rPr>
                            <w:rFonts w:ascii="Cambria Math" w:hAnsi="Cambria Math"/>
                          </w:rPr>
                          <m:t>dI</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m:t>
                        </m:r>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const</m:t>
                        </m:r>
                      </m:e>
                      <m:sub>
                        <m:r>
                          <w:rPr>
                            <w:rFonts w:ascii="Cambria Math" w:hAnsi="Cambria Math"/>
                          </w:rPr>
                          <m:t>I</m:t>
                        </m:r>
                        <m:r>
                          <w:rPr>
                            <w:rFonts w:ascii="Cambria Math" w:hAnsi="Cambria Math"/>
                          </w:rPr>
                          <m:t>I</m:t>
                        </m:r>
                      </m:sub>
                    </m:sSub>
                    <m:r>
                      <w:rPr>
                        <w:rFonts w:ascii="Cambria Math" w:hAnsi="Cambria Math"/>
                      </w:rPr>
                      <m:t xml:space="preserve">                     </m:t>
                    </m:r>
                  </m:e>
                </m:mr>
              </m:m>
            </m:e>
          </m:mr>
        </m:m>
      </m:oMath>
      <w:r w:rsidR="00BA5FB4">
        <w:rPr>
          <w:rFonts w:eastAsiaTheme="minorEastAsia"/>
        </w:rPr>
        <w:tab/>
      </w:r>
      <w:r w:rsidR="00BA5FB4">
        <w:rPr>
          <w:rFonts w:eastAsiaTheme="minorEastAsia"/>
        </w:rPr>
        <w:tab/>
      </w:r>
      <w:r w:rsidR="00BA5FB4">
        <w:rPr>
          <w:rFonts w:eastAsiaTheme="minorEastAsia"/>
        </w:rPr>
        <w:tab/>
      </w:r>
      <w:r>
        <w:rPr>
          <w:rFonts w:eastAsiaTheme="minorEastAsia"/>
        </w:rPr>
        <w:t>(22)</w:t>
      </w:r>
    </w:p>
    <w:p w:rsidR="00E87977" w:rsidRDefault="00A16487" w:rsidP="00A16487">
      <w:pPr>
        <w:spacing w:after="0" w:line="360" w:lineRule="auto"/>
        <w:ind w:left="720"/>
        <w:jc w:val="both"/>
      </w:pPr>
      <w:r w:rsidRPr="00A16487">
        <w:t>where</w:t>
      </w:r>
      <w:r>
        <w:t>:</w:t>
      </w:r>
      <w:r w:rsidRPr="00A1648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norm</m:t>
            </m:r>
          </m:sub>
          <m:sup/>
        </m:sSubSup>
      </m:oMath>
      <w:r>
        <w:rPr>
          <w:rFonts w:eastAsiaTheme="minorEastAsia"/>
        </w:rPr>
        <w:t xml:space="preserve"> </w:t>
      </w:r>
      <w:r>
        <w:t>is the normalized muscle veloc</w:t>
      </w:r>
      <w:r>
        <w:t>ity</w:t>
      </w:r>
      <w:r w:rsidRPr="00A16487">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eastAsiaTheme="minorEastAsia" w:hAnsi="Cambria Math"/>
          </w:rPr>
          <m:t>=0.6</m:t>
        </m:r>
      </m:oMath>
      <w:r>
        <w:rPr>
          <w:rFonts w:eastAsiaTheme="minorEastAsia"/>
        </w:rPr>
        <w:t>;</w:t>
      </w:r>
      <w:r w:rsidRPr="00A16487">
        <w:t xml:space="preserve"> </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Pr="00A16487">
        <w:t xml:space="preserve"> is</w:t>
      </w:r>
      <w:r>
        <w:t xml:space="preserve"> normalized muscle displacement</w:t>
      </w:r>
      <w:r w:rsidRPr="00A16487">
        <w:t xml:space="preserve">; </w:t>
      </w:r>
      <m:oMath>
        <m:r>
          <w:rPr>
            <w:rFonts w:ascii="Cambria Math" w:hAnsi="Cambria Math"/>
          </w:rPr>
          <m:t>f(V)</m:t>
        </m:r>
      </m:oMath>
      <w:r>
        <w:rPr>
          <w:rFonts w:eastAsiaTheme="minorEastAsia"/>
        </w:rPr>
        <w:t xml:space="preserve"> </w:t>
      </w:r>
      <w:r w:rsidRPr="00A16487">
        <w:t xml:space="preserve">is </w:t>
      </w:r>
      <w:r>
        <w:t xml:space="preserve">integrated </w:t>
      </w:r>
      <w:r w:rsidRPr="00A16487">
        <w:t>activity</w:t>
      </w:r>
      <w:r>
        <w:t xml:space="preserve"> of corresponding </w:t>
      </w:r>
      <w:proofErr w:type="spellStart"/>
      <w:r>
        <w:t>motoneurons</w:t>
      </w:r>
      <w:proofErr w:type="spellEnd"/>
      <w:r w:rsidRPr="00A16487">
        <w:t xml:space="preserve">; </w:t>
      </w:r>
      <m:oMath>
        <m:sSub>
          <m:sSubPr>
            <m:ctrlPr>
              <w:rPr>
                <w:rFonts w:ascii="Cambria Math" w:hAnsi="Cambria Math"/>
                <w:i/>
              </w:rPr>
            </m:ctrlPr>
          </m:sSubPr>
          <m:e>
            <m:r>
              <w:rPr>
                <w:rFonts w:ascii="Cambria Math" w:hAnsi="Cambria Math"/>
              </w:rPr>
              <m:t>const</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const</m:t>
            </m:r>
          </m:e>
          <m:sub>
            <m:r>
              <w:rPr>
                <w:rFonts w:ascii="Cambria Math" w:hAnsi="Cambria Math"/>
              </w:rPr>
              <m:t>I</m:t>
            </m:r>
            <m:r>
              <w:rPr>
                <w:rFonts w:ascii="Cambria Math" w:hAnsi="Cambria Math"/>
              </w:rPr>
              <m:t>I</m:t>
            </m:r>
          </m:sub>
        </m:sSub>
      </m:oMath>
      <w:r>
        <w:rPr>
          <w:rFonts w:eastAsiaTheme="minorEastAsia"/>
        </w:rPr>
        <w:t xml:space="preserve"> are </w:t>
      </w:r>
      <w:r w:rsidRPr="00A16487">
        <w:t>constant component</w:t>
      </w:r>
      <w:r>
        <w:t>s</w:t>
      </w:r>
      <w:r w:rsidRPr="00A16487">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norm</m:t>
            </m:r>
          </m:sub>
        </m:sSub>
      </m:oMath>
      <w:r>
        <w:rPr>
          <w:rFonts w:eastAsiaTheme="minorEastAsia"/>
        </w:rPr>
        <w:t xml:space="preserve"> is normalized muscle force;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n</m:t>
            </m:r>
            <m:r>
              <w:rPr>
                <w:rFonts w:ascii="Cambria Math" w:hAnsi="Cambria Math"/>
              </w:rPr>
              <m:t>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n</m:t>
            </m:r>
            <m:r>
              <w:rPr>
                <w:rFonts w:ascii="Cambria Math" w:hAnsi="Cambria Math"/>
              </w:rPr>
              <m:t>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Pr>
          <w:rFonts w:eastAsiaTheme="minorEastAsia"/>
        </w:rPr>
        <w:t xml:space="preserve"> </w:t>
      </w:r>
      <w:r w:rsidRPr="00A16487">
        <w:t>are coefficients</w:t>
      </w:r>
      <w:r>
        <w:t xml:space="preserve"> (see </w:t>
      </w:r>
      <w:r>
        <w:t>[</w:t>
      </w:r>
      <w:proofErr w:type="spellStart"/>
      <w:r w:rsidRPr="00E87977">
        <w:rPr>
          <w:highlight w:val="yellow"/>
        </w:rPr>
        <w:t>Markin</w:t>
      </w:r>
      <w:proofErr w:type="spellEnd"/>
      <w:r w:rsidRPr="00E87977">
        <w:rPr>
          <w:highlight w:val="yellow"/>
        </w:rPr>
        <w:t xml:space="preserve"> et al, 2010</w:t>
      </w:r>
      <w:r>
        <w:t>]</w:t>
      </w:r>
      <w:r>
        <w:t xml:space="preserve"> for </w:t>
      </w:r>
      <w:proofErr w:type="spellStart"/>
      <w:r>
        <w:t>defails</w:t>
      </w:r>
      <w:proofErr w:type="spellEnd"/>
      <w:r>
        <w:t>)</w:t>
      </w:r>
      <w:r w:rsidR="00327B15">
        <w:t>.</w:t>
      </w:r>
    </w:p>
    <w:p w:rsidR="00327B15" w:rsidRPr="00A16487" w:rsidRDefault="00327B15" w:rsidP="00A16487">
      <w:pPr>
        <w:spacing w:after="0" w:line="360" w:lineRule="auto"/>
        <w:ind w:left="720"/>
        <w:jc w:val="both"/>
      </w:pPr>
    </w:p>
    <w:p w:rsidR="00EF5BEC" w:rsidRPr="000575E8" w:rsidRDefault="006B10BF" w:rsidP="000575E8">
      <w:pPr>
        <w:spacing w:after="0" w:line="360" w:lineRule="auto"/>
        <w:jc w:val="center"/>
        <w:rPr>
          <w:rFonts w:eastAsiaTheme="minorEastAsia"/>
          <w:b/>
        </w:rPr>
      </w:pPr>
      <w:r w:rsidRPr="000575E8">
        <w:rPr>
          <w:rFonts w:eastAsiaTheme="minorEastAsia"/>
          <w:b/>
        </w:rPr>
        <w:t>References</w:t>
      </w:r>
    </w:p>
    <w:p w:rsidR="00B9390F" w:rsidRDefault="00B9390F" w:rsidP="00F411DE">
      <w:pPr>
        <w:pStyle w:val="ListParagraph"/>
        <w:numPr>
          <w:ilvl w:val="0"/>
          <w:numId w:val="3"/>
        </w:numPr>
        <w:spacing w:after="0" w:line="360" w:lineRule="auto"/>
        <w:jc w:val="both"/>
        <w:rPr>
          <w:rFonts w:eastAsiaTheme="minorEastAsia"/>
        </w:rPr>
      </w:pPr>
      <w:r w:rsidRPr="00B9390F">
        <w:rPr>
          <w:rFonts w:eastAsiaTheme="minorEastAsia"/>
        </w:rPr>
        <w:t xml:space="preserve">Booth, V., </w:t>
      </w:r>
      <w:proofErr w:type="spellStart"/>
      <w:r w:rsidRPr="00B9390F">
        <w:rPr>
          <w:rFonts w:eastAsiaTheme="minorEastAsia"/>
        </w:rPr>
        <w:t>Rinzel</w:t>
      </w:r>
      <w:proofErr w:type="spellEnd"/>
      <w:r w:rsidRPr="00B9390F">
        <w:rPr>
          <w:rFonts w:eastAsiaTheme="minorEastAsia"/>
        </w:rPr>
        <w:t xml:space="preserve">, J. and </w:t>
      </w:r>
      <w:proofErr w:type="spellStart"/>
      <w:r w:rsidRPr="00B9390F">
        <w:rPr>
          <w:rFonts w:eastAsiaTheme="minorEastAsia"/>
        </w:rPr>
        <w:t>Kiehn</w:t>
      </w:r>
      <w:proofErr w:type="spellEnd"/>
      <w:r w:rsidRPr="00B9390F">
        <w:rPr>
          <w:rFonts w:eastAsiaTheme="minorEastAsia"/>
        </w:rPr>
        <w:t xml:space="preserve">, O. Compartmental model of vertebrate </w:t>
      </w:r>
      <w:proofErr w:type="spellStart"/>
      <w:r w:rsidRPr="00B9390F">
        <w:rPr>
          <w:rFonts w:eastAsiaTheme="minorEastAsia"/>
        </w:rPr>
        <w:t>motoneurons</w:t>
      </w:r>
      <w:proofErr w:type="spellEnd"/>
      <w:r w:rsidRPr="00B9390F">
        <w:rPr>
          <w:rFonts w:eastAsiaTheme="minorEastAsia"/>
        </w:rPr>
        <w:t xml:space="preserve"> for Ca</w:t>
      </w:r>
      <w:r w:rsidRPr="00B9390F">
        <w:rPr>
          <w:rFonts w:eastAsiaTheme="minorEastAsia"/>
          <w:vertAlign w:val="superscript"/>
        </w:rPr>
        <w:t>2+</w:t>
      </w:r>
      <w:r w:rsidRPr="00B9390F">
        <w:rPr>
          <w:rFonts w:eastAsiaTheme="minorEastAsia"/>
        </w:rPr>
        <w:t xml:space="preserve">-dependent spiking and plateau potentials under pharmacological treatment. J. </w:t>
      </w:r>
      <w:proofErr w:type="spellStart"/>
      <w:r w:rsidRPr="00B9390F">
        <w:rPr>
          <w:rFonts w:eastAsiaTheme="minorEastAsia"/>
        </w:rPr>
        <w:t>Neurophysiol</w:t>
      </w:r>
      <w:proofErr w:type="spellEnd"/>
      <w:r w:rsidRPr="00B9390F">
        <w:rPr>
          <w:rFonts w:eastAsiaTheme="minorEastAsia"/>
        </w:rPr>
        <w:t>., 78: 3371–3385</w:t>
      </w:r>
      <w:r w:rsidR="006A7CE8">
        <w:rPr>
          <w:rFonts w:eastAsiaTheme="minorEastAsia"/>
        </w:rPr>
        <w:t>, 1997.</w:t>
      </w:r>
    </w:p>
    <w:p w:rsidR="00F411DE" w:rsidRPr="00F411DE" w:rsidRDefault="00F411DE" w:rsidP="00F411DE">
      <w:pPr>
        <w:pStyle w:val="ListParagraph"/>
        <w:numPr>
          <w:ilvl w:val="0"/>
          <w:numId w:val="3"/>
        </w:numPr>
        <w:spacing w:after="0" w:line="360" w:lineRule="auto"/>
        <w:jc w:val="both"/>
        <w:rPr>
          <w:rFonts w:eastAsiaTheme="minorEastAsia"/>
        </w:rPr>
      </w:pPr>
      <w:proofErr w:type="spellStart"/>
      <w:r w:rsidRPr="00F411DE">
        <w:rPr>
          <w:rFonts w:eastAsiaTheme="minorEastAsia"/>
        </w:rPr>
        <w:t>Butera</w:t>
      </w:r>
      <w:proofErr w:type="spellEnd"/>
      <w:r w:rsidRPr="00F411DE">
        <w:rPr>
          <w:rFonts w:eastAsiaTheme="minorEastAsia"/>
        </w:rPr>
        <w:t xml:space="preserve"> RJ, </w:t>
      </w:r>
      <w:proofErr w:type="spellStart"/>
      <w:r w:rsidRPr="00F411DE">
        <w:rPr>
          <w:rFonts w:eastAsiaTheme="minorEastAsia"/>
        </w:rPr>
        <w:t>Rinzel</w:t>
      </w:r>
      <w:proofErr w:type="spellEnd"/>
      <w:r w:rsidRPr="00F411DE">
        <w:rPr>
          <w:rFonts w:eastAsiaTheme="minorEastAsia"/>
        </w:rPr>
        <w:t xml:space="preserve"> J, Smith JC. Models of respiratory rhythm generation in the pre-</w:t>
      </w:r>
      <w:proofErr w:type="spellStart"/>
      <w:r w:rsidRPr="00F411DE">
        <w:rPr>
          <w:rFonts w:eastAsiaTheme="minorEastAsia"/>
        </w:rPr>
        <w:t>Bötzinger</w:t>
      </w:r>
      <w:proofErr w:type="spellEnd"/>
      <w:r w:rsidRPr="00F411DE">
        <w:rPr>
          <w:rFonts w:eastAsiaTheme="minorEastAsia"/>
        </w:rPr>
        <w:t xml:space="preserve"> complex. I. Bursting pacemaker neurons. J. </w:t>
      </w:r>
      <w:proofErr w:type="spellStart"/>
      <w:r w:rsidRPr="00F411DE">
        <w:rPr>
          <w:rFonts w:eastAsiaTheme="minorEastAsia"/>
        </w:rPr>
        <w:t>Neurophysiol</w:t>
      </w:r>
      <w:proofErr w:type="spellEnd"/>
      <w:r w:rsidRPr="00F411DE">
        <w:rPr>
          <w:rFonts w:eastAsiaTheme="minorEastAsia"/>
        </w:rPr>
        <w:t>. 82:382–397</w:t>
      </w:r>
      <w:r w:rsidR="006A7CE8">
        <w:rPr>
          <w:rFonts w:eastAsiaTheme="minorEastAsia"/>
        </w:rPr>
        <w:t>, 1999</w:t>
      </w:r>
      <w:r w:rsidRPr="00F411DE">
        <w:rPr>
          <w:rFonts w:eastAsiaTheme="minorEastAsia"/>
        </w:rPr>
        <w:t>.</w:t>
      </w:r>
    </w:p>
    <w:p w:rsidR="006B4E33" w:rsidRDefault="006B4E3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and </w:t>
      </w:r>
      <w:proofErr w:type="spellStart"/>
      <w:r w:rsidRPr="006B4E33">
        <w:rPr>
          <w:rFonts w:eastAsiaTheme="minorEastAsia"/>
        </w:rPr>
        <w:t>Mainen</w:t>
      </w:r>
      <w:proofErr w:type="spellEnd"/>
      <w:r w:rsidRPr="006B4E33">
        <w:rPr>
          <w:rFonts w:eastAsiaTheme="minorEastAsia"/>
        </w:rPr>
        <w:t>, Z.F. Synthesis of Models for Excitable Membranes, Synaptic Transmission and Neuromodulation Using a Common Kinetic Formalism. Journal</w:t>
      </w:r>
      <w:r w:rsidRPr="00A72E23">
        <w:rPr>
          <w:rFonts w:eastAsiaTheme="minorEastAsia"/>
        </w:rPr>
        <w:t xml:space="preserve"> </w:t>
      </w:r>
      <w:r w:rsidRPr="006B4E33">
        <w:rPr>
          <w:rFonts w:eastAsiaTheme="minorEastAsia"/>
        </w:rPr>
        <w:t>Of</w:t>
      </w:r>
      <w:r w:rsidRPr="00A72E23">
        <w:rPr>
          <w:rFonts w:eastAsiaTheme="minorEastAsia"/>
        </w:rPr>
        <w:t xml:space="preserve"> </w:t>
      </w:r>
      <w:r w:rsidRPr="006B4E33">
        <w:rPr>
          <w:rFonts w:eastAsiaTheme="minorEastAsia"/>
        </w:rPr>
        <w:t>Computational</w:t>
      </w:r>
      <w:r w:rsidRPr="00A72E23">
        <w:rPr>
          <w:rFonts w:eastAsiaTheme="minorEastAsia"/>
        </w:rPr>
        <w:t xml:space="preserve"> </w:t>
      </w:r>
      <w:r w:rsidRPr="006B4E33">
        <w:rPr>
          <w:rFonts w:eastAsiaTheme="minorEastAsia"/>
        </w:rPr>
        <w:t>Neuroscience,</w:t>
      </w:r>
      <w:r w:rsidRPr="00A72E23">
        <w:rPr>
          <w:rFonts w:eastAsiaTheme="minorEastAsia"/>
        </w:rPr>
        <w:t xml:space="preserve"> </w:t>
      </w:r>
      <w:r w:rsidRPr="006B4E33">
        <w:rPr>
          <w:rFonts w:eastAsiaTheme="minorEastAsia"/>
        </w:rPr>
        <w:t>1,</w:t>
      </w:r>
      <w:r w:rsidRPr="00A72E23">
        <w:rPr>
          <w:rFonts w:eastAsiaTheme="minorEastAsia"/>
        </w:rPr>
        <w:t xml:space="preserve"> </w:t>
      </w:r>
      <w:r w:rsidRPr="006B4E33">
        <w:rPr>
          <w:rFonts w:eastAsiaTheme="minorEastAsia"/>
        </w:rPr>
        <w:t>195-230</w:t>
      </w:r>
      <w:r w:rsidR="00750BA5">
        <w:rPr>
          <w:rFonts w:eastAsiaTheme="minorEastAsia"/>
        </w:rPr>
        <w:t>,</w:t>
      </w:r>
      <w:r w:rsidRPr="00A72E23">
        <w:rPr>
          <w:rFonts w:eastAsiaTheme="minorEastAsia"/>
        </w:rPr>
        <w:t xml:space="preserve"> </w:t>
      </w:r>
      <w:r w:rsidRPr="006B4E33">
        <w:rPr>
          <w:rFonts w:eastAsiaTheme="minorEastAsia"/>
        </w:rPr>
        <w:t>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An efficient method for computing synaptic </w:t>
      </w:r>
      <w:proofErr w:type="spellStart"/>
      <w:r w:rsidRPr="006B4E33">
        <w:rPr>
          <w:rFonts w:eastAsiaTheme="minorEastAsia"/>
        </w:rPr>
        <w:t>conductances</w:t>
      </w:r>
      <w:proofErr w:type="spellEnd"/>
      <w:r w:rsidRPr="006B4E33">
        <w:rPr>
          <w:rFonts w:eastAsiaTheme="minorEastAsia"/>
        </w:rPr>
        <w:t xml:space="preserve"> based on a kinetic model of receptor binding Neural Computation 6: 10-14, 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Kinetic models of synaptic transmission.  In: Methods in Neuronal Modeling (2nd edition; edited by Koch, C. and </w:t>
      </w:r>
      <w:proofErr w:type="spellStart"/>
      <w:r w:rsidRPr="006B4E33">
        <w:rPr>
          <w:rFonts w:eastAsiaTheme="minorEastAsia"/>
        </w:rPr>
        <w:t>Segev</w:t>
      </w:r>
      <w:proofErr w:type="spellEnd"/>
      <w:r w:rsidRPr="006B4E33">
        <w:rPr>
          <w:rFonts w:eastAsiaTheme="minorEastAsia"/>
        </w:rPr>
        <w:t>, I.), MIT press, Cambridge, 1-25</w:t>
      </w:r>
      <w:r w:rsidR="006A7CE8">
        <w:rPr>
          <w:rFonts w:eastAsiaTheme="minorEastAsia"/>
        </w:rPr>
        <w:t>, 1998</w:t>
      </w:r>
    </w:p>
    <w:p w:rsidR="00A72E23" w:rsidRDefault="00A72E23" w:rsidP="00F411DE">
      <w:pPr>
        <w:pStyle w:val="ListParagraph"/>
        <w:numPr>
          <w:ilvl w:val="0"/>
          <w:numId w:val="3"/>
        </w:numPr>
        <w:spacing w:after="0" w:line="360" w:lineRule="auto"/>
        <w:jc w:val="both"/>
        <w:rPr>
          <w:rFonts w:eastAsiaTheme="minorEastAsia"/>
        </w:rPr>
      </w:pPr>
      <w:proofErr w:type="spellStart"/>
      <w:r w:rsidRPr="00A72E23">
        <w:rPr>
          <w:rFonts w:eastAsiaTheme="minorEastAsia"/>
        </w:rPr>
        <w:lastRenderedPageBreak/>
        <w:t>Destexhe</w:t>
      </w:r>
      <w:proofErr w:type="spellEnd"/>
      <w:r w:rsidRPr="00A72E23">
        <w:rPr>
          <w:rFonts w:eastAsiaTheme="minorEastAsia"/>
        </w:rPr>
        <w:t xml:space="preserve">, A. and </w:t>
      </w:r>
      <w:proofErr w:type="spellStart"/>
      <w:r w:rsidRPr="00A72E23">
        <w:rPr>
          <w:rFonts w:eastAsiaTheme="minorEastAsia"/>
        </w:rPr>
        <w:t>Sejnowski</w:t>
      </w:r>
      <w:proofErr w:type="spellEnd"/>
      <w:r w:rsidRPr="00A72E23">
        <w:rPr>
          <w:rFonts w:eastAsiaTheme="minorEastAsia"/>
        </w:rPr>
        <w:t xml:space="preserve">, T.J.  G-protein activation kinetics and spill-over of GABA may account for differences between inhibitory responses in the hippocampus and thalamus.  Proc. Natl. Acad. Sci. </w:t>
      </w:r>
      <w:proofErr w:type="gramStart"/>
      <w:r w:rsidRPr="00A72E23">
        <w:rPr>
          <w:rFonts w:eastAsiaTheme="minorEastAsia"/>
        </w:rPr>
        <w:t>USA  92</w:t>
      </w:r>
      <w:proofErr w:type="gramEnd"/>
      <w:r w:rsidRPr="00A72E23">
        <w:rPr>
          <w:rFonts w:eastAsiaTheme="minorEastAsia"/>
        </w:rPr>
        <w:t>: 9515-9519, 1995.</w:t>
      </w:r>
    </w:p>
    <w:p w:rsidR="00513891" w:rsidRDefault="00513891" w:rsidP="00F411DE">
      <w:pPr>
        <w:pStyle w:val="ListParagraph"/>
        <w:numPr>
          <w:ilvl w:val="0"/>
          <w:numId w:val="3"/>
        </w:numPr>
        <w:spacing w:after="0" w:line="360" w:lineRule="auto"/>
        <w:jc w:val="both"/>
        <w:rPr>
          <w:rFonts w:eastAsiaTheme="minorEastAsia"/>
        </w:rPr>
      </w:pPr>
      <w:proofErr w:type="spellStart"/>
      <w:r w:rsidRPr="00513891">
        <w:rPr>
          <w:rFonts w:eastAsiaTheme="minorEastAsia"/>
        </w:rPr>
        <w:t>Destexhe</w:t>
      </w:r>
      <w:proofErr w:type="spellEnd"/>
      <w:r w:rsidRPr="00513891">
        <w:rPr>
          <w:rFonts w:eastAsiaTheme="minorEastAsia"/>
        </w:rPr>
        <w:t xml:space="preserve">, A., Bal, T., McCormick, D.A. and </w:t>
      </w:r>
      <w:proofErr w:type="spellStart"/>
      <w:r w:rsidRPr="00513891">
        <w:rPr>
          <w:rFonts w:eastAsiaTheme="minorEastAsia"/>
        </w:rPr>
        <w:t>Sejnowski</w:t>
      </w:r>
      <w:proofErr w:type="spellEnd"/>
      <w:r w:rsidRPr="00513891">
        <w:rPr>
          <w:rFonts w:eastAsiaTheme="minorEastAsia"/>
        </w:rPr>
        <w:t>, T.J. Ionic mechanisms underlying synchronized oscillations and propagating waves in a model of ferret thalamic slices. Journal of Neurophysiology 76: 2049-2070, 1996.</w:t>
      </w:r>
    </w:p>
    <w:p w:rsidR="008C7033" w:rsidRDefault="008C7033" w:rsidP="00F411DE">
      <w:pPr>
        <w:pStyle w:val="ListParagraph"/>
        <w:numPr>
          <w:ilvl w:val="0"/>
          <w:numId w:val="3"/>
        </w:numPr>
        <w:spacing w:after="0" w:line="360" w:lineRule="auto"/>
        <w:jc w:val="both"/>
        <w:rPr>
          <w:rFonts w:eastAsiaTheme="minorEastAsia"/>
        </w:rPr>
      </w:pPr>
      <w:proofErr w:type="spellStart"/>
      <w:r w:rsidRPr="000575E8">
        <w:rPr>
          <w:rFonts w:eastAsiaTheme="minorEastAsia"/>
        </w:rPr>
        <w:t>Ermentrout</w:t>
      </w:r>
      <w:proofErr w:type="spellEnd"/>
      <w:r>
        <w:rPr>
          <w:rFonts w:eastAsiaTheme="minorEastAsia"/>
        </w:rPr>
        <w:t xml:space="preserve">, </w:t>
      </w:r>
      <w:r w:rsidRPr="000575E8">
        <w:rPr>
          <w:rFonts w:eastAsiaTheme="minorEastAsia"/>
        </w:rPr>
        <w:t>G.B.</w:t>
      </w:r>
      <w:r>
        <w:rPr>
          <w:rFonts w:eastAsiaTheme="minorEastAsia"/>
        </w:rPr>
        <w:t>,</w:t>
      </w:r>
      <w:r w:rsidRPr="000575E8">
        <w:rPr>
          <w:rFonts w:eastAsiaTheme="minorEastAsia"/>
        </w:rPr>
        <w:t xml:space="preserve"> </w:t>
      </w:r>
      <w:proofErr w:type="spellStart"/>
      <w:r w:rsidRPr="000575E8">
        <w:rPr>
          <w:rFonts w:eastAsiaTheme="minorEastAsia"/>
        </w:rPr>
        <w:t>Terman</w:t>
      </w:r>
      <w:proofErr w:type="spellEnd"/>
      <w:r w:rsidRPr="000575E8">
        <w:rPr>
          <w:rFonts w:eastAsiaTheme="minorEastAsia"/>
        </w:rPr>
        <w:t>, D.H.</w:t>
      </w:r>
      <w:r>
        <w:rPr>
          <w:rFonts w:eastAsiaTheme="minorEastAsia"/>
        </w:rPr>
        <w:t xml:space="preserve"> </w:t>
      </w:r>
      <w:r w:rsidRPr="000575E8">
        <w:rPr>
          <w:rFonts w:eastAsiaTheme="minorEastAsia"/>
        </w:rPr>
        <w:t xml:space="preserve">Mathematical Foundations of Neuroscience, Interdisciplinary Applied Mathematics 35, DOI 10.1007/978-0-387-87708-27, Springer </w:t>
      </w:r>
      <w:proofErr w:type="spellStart"/>
      <w:r w:rsidRPr="000575E8">
        <w:rPr>
          <w:rFonts w:eastAsiaTheme="minorEastAsia"/>
        </w:rPr>
        <w:t>Science+Business</w:t>
      </w:r>
      <w:proofErr w:type="spellEnd"/>
      <w:r w:rsidRPr="000575E8">
        <w:rPr>
          <w:rFonts w:eastAsiaTheme="minorEastAsia"/>
        </w:rPr>
        <w:t xml:space="preserve"> Media, LLC</w:t>
      </w:r>
      <w:r w:rsidR="006A7CE8">
        <w:rPr>
          <w:rFonts w:eastAsiaTheme="minorEastAsia"/>
        </w:rPr>
        <w:t>,</w:t>
      </w:r>
      <w:r w:rsidRPr="000575E8">
        <w:rPr>
          <w:rFonts w:eastAsiaTheme="minorEastAsia"/>
        </w:rPr>
        <w:t xml:space="preserve"> 2010</w:t>
      </w:r>
    </w:p>
    <w:p w:rsidR="006A6F4A" w:rsidRDefault="006A6F4A" w:rsidP="00F411DE">
      <w:pPr>
        <w:pStyle w:val="ListParagraph"/>
        <w:numPr>
          <w:ilvl w:val="0"/>
          <w:numId w:val="3"/>
        </w:numPr>
        <w:spacing w:after="0" w:line="360" w:lineRule="auto"/>
        <w:jc w:val="both"/>
        <w:rPr>
          <w:rFonts w:eastAsiaTheme="minorEastAsia"/>
        </w:rPr>
      </w:pPr>
      <w:r w:rsidRPr="006A6F4A">
        <w:rPr>
          <w:rFonts w:eastAsiaTheme="minorEastAsia"/>
        </w:rPr>
        <w:t>Li</w:t>
      </w:r>
      <w:r>
        <w:rPr>
          <w:rFonts w:eastAsiaTheme="minorEastAsia"/>
        </w:rPr>
        <w:t>,</w:t>
      </w:r>
      <w:r w:rsidRPr="006A6F4A">
        <w:rPr>
          <w:rFonts w:eastAsiaTheme="minorEastAsia"/>
        </w:rPr>
        <w:t xml:space="preserve"> Y</w:t>
      </w:r>
      <w:r>
        <w:rPr>
          <w:rFonts w:eastAsiaTheme="minorEastAsia"/>
        </w:rPr>
        <w:t>.</w:t>
      </w:r>
      <w:r w:rsidRPr="006A6F4A">
        <w:rPr>
          <w:rFonts w:eastAsiaTheme="minorEastAsia"/>
        </w:rPr>
        <w:t>X</w:t>
      </w:r>
      <w:r>
        <w:rPr>
          <w:rFonts w:eastAsiaTheme="minorEastAsia"/>
        </w:rPr>
        <w:t>.</w:t>
      </w:r>
      <w:r w:rsidRPr="006A6F4A">
        <w:rPr>
          <w:rFonts w:eastAsiaTheme="minorEastAsia"/>
        </w:rPr>
        <w:t>, Bertram</w:t>
      </w:r>
      <w:r>
        <w:rPr>
          <w:rFonts w:eastAsiaTheme="minorEastAsia"/>
        </w:rPr>
        <w:t>,</w:t>
      </w:r>
      <w:r w:rsidRPr="006A6F4A">
        <w:rPr>
          <w:rFonts w:eastAsiaTheme="minorEastAsia"/>
        </w:rPr>
        <w:t xml:space="preserve"> R</w:t>
      </w:r>
      <w:r>
        <w:rPr>
          <w:rFonts w:eastAsiaTheme="minorEastAsia"/>
        </w:rPr>
        <w:t>.</w:t>
      </w:r>
      <w:r w:rsidRPr="006A6F4A">
        <w:rPr>
          <w:rFonts w:eastAsiaTheme="minorEastAsia"/>
        </w:rPr>
        <w:t xml:space="preserve">, </w:t>
      </w:r>
      <w:proofErr w:type="spellStart"/>
      <w:r w:rsidRPr="006A6F4A">
        <w:rPr>
          <w:rFonts w:eastAsiaTheme="minorEastAsia"/>
        </w:rPr>
        <w:t>Rinzel</w:t>
      </w:r>
      <w:proofErr w:type="spellEnd"/>
      <w:r>
        <w:rPr>
          <w:rFonts w:eastAsiaTheme="minorEastAsia"/>
        </w:rPr>
        <w:t>,</w:t>
      </w:r>
      <w:r w:rsidRPr="006A6F4A">
        <w:rPr>
          <w:rFonts w:eastAsiaTheme="minorEastAsia"/>
        </w:rPr>
        <w:t xml:space="preserve"> J. Modeling N-methyl-D-aspartate-induced bursting in dopamine neurons. Neuroscience</w:t>
      </w:r>
      <w:r w:rsidR="00F411DE">
        <w:rPr>
          <w:rFonts w:eastAsiaTheme="minorEastAsia"/>
        </w:rPr>
        <w:t>.</w:t>
      </w:r>
      <w:r w:rsidRPr="006A6F4A">
        <w:rPr>
          <w:rFonts w:eastAsiaTheme="minorEastAsia"/>
        </w:rPr>
        <w:t xml:space="preserve"> 71:397–410</w:t>
      </w:r>
      <w:r w:rsidR="00F411DE">
        <w:rPr>
          <w:rFonts w:eastAsiaTheme="minorEastAsia"/>
        </w:rPr>
        <w:t>, 1996</w:t>
      </w:r>
    </w:p>
    <w:p w:rsidR="00E87977" w:rsidRDefault="00E87977" w:rsidP="00E87977">
      <w:pPr>
        <w:pStyle w:val="ListParagraph"/>
        <w:numPr>
          <w:ilvl w:val="0"/>
          <w:numId w:val="3"/>
        </w:numPr>
        <w:spacing w:after="0" w:line="360" w:lineRule="auto"/>
        <w:jc w:val="both"/>
        <w:rPr>
          <w:rFonts w:eastAsiaTheme="minorEastAsia"/>
        </w:rPr>
      </w:pPr>
      <w:proofErr w:type="spellStart"/>
      <w:r w:rsidRPr="00E87977">
        <w:rPr>
          <w:rFonts w:eastAsiaTheme="minorEastAsia"/>
        </w:rPr>
        <w:t>Markin</w:t>
      </w:r>
      <w:proofErr w:type="spellEnd"/>
      <w:r w:rsidRPr="00E87977">
        <w:rPr>
          <w:rFonts w:eastAsiaTheme="minorEastAsia"/>
        </w:rPr>
        <w:t xml:space="preserve"> S. N., </w:t>
      </w:r>
      <w:proofErr w:type="spellStart"/>
      <w:r w:rsidRPr="00E87977">
        <w:rPr>
          <w:rFonts w:eastAsiaTheme="minorEastAsia"/>
        </w:rPr>
        <w:t>Klishko</w:t>
      </w:r>
      <w:proofErr w:type="spellEnd"/>
      <w:r w:rsidRPr="00E87977">
        <w:rPr>
          <w:rFonts w:eastAsiaTheme="minorEastAsia"/>
        </w:rPr>
        <w:t xml:space="preserve">, A. N., </w:t>
      </w:r>
      <w:proofErr w:type="spellStart"/>
      <w:r w:rsidRPr="00E87977">
        <w:rPr>
          <w:rFonts w:eastAsiaTheme="minorEastAsia"/>
        </w:rPr>
        <w:t>Shevtsova</w:t>
      </w:r>
      <w:proofErr w:type="spellEnd"/>
      <w:r w:rsidRPr="00E87977">
        <w:rPr>
          <w:rFonts w:eastAsiaTheme="minorEastAsia"/>
        </w:rPr>
        <w:t xml:space="preserve">, N. A., Lemay, M. A., </w:t>
      </w:r>
      <w:proofErr w:type="spellStart"/>
      <w:r w:rsidRPr="00E87977">
        <w:rPr>
          <w:rFonts w:eastAsiaTheme="minorEastAsia"/>
        </w:rPr>
        <w:t>Prilutsky</w:t>
      </w:r>
      <w:proofErr w:type="spellEnd"/>
      <w:r w:rsidRPr="00E87977">
        <w:rPr>
          <w:rFonts w:eastAsiaTheme="minorEastAsia"/>
        </w:rPr>
        <w:t xml:space="preserve">, B. I., and </w:t>
      </w:r>
      <w:proofErr w:type="spellStart"/>
      <w:r w:rsidRPr="00E87977">
        <w:rPr>
          <w:rFonts w:eastAsiaTheme="minorEastAsia"/>
        </w:rPr>
        <w:t>Rybak</w:t>
      </w:r>
      <w:proofErr w:type="spellEnd"/>
      <w:r w:rsidRPr="00E87977">
        <w:rPr>
          <w:rFonts w:eastAsiaTheme="minorEastAsia"/>
        </w:rPr>
        <w:t>, I. A. Afferent control of locomotor CPG: Insights from a simple neuro-mechanical model. Ann. NY Acad. Sci. 1198: 21-34</w:t>
      </w:r>
      <w:r>
        <w:rPr>
          <w:rFonts w:eastAsiaTheme="minorEastAsia"/>
        </w:rPr>
        <w:t xml:space="preserve">, </w:t>
      </w:r>
      <w:r w:rsidRPr="00E87977">
        <w:rPr>
          <w:rFonts w:eastAsiaTheme="minorEastAsia"/>
        </w:rPr>
        <w:t>2010</w:t>
      </w:r>
    </w:p>
    <w:p w:rsidR="00F411DE" w:rsidRDefault="00F411DE" w:rsidP="00F411DE">
      <w:pPr>
        <w:pStyle w:val="ListParagraph"/>
        <w:numPr>
          <w:ilvl w:val="0"/>
          <w:numId w:val="3"/>
        </w:numPr>
        <w:spacing w:after="0" w:line="360" w:lineRule="auto"/>
        <w:jc w:val="both"/>
        <w:rPr>
          <w:rFonts w:eastAsiaTheme="minorEastAsia"/>
        </w:rPr>
      </w:pPr>
      <w:r w:rsidRPr="00F411DE">
        <w:rPr>
          <w:rFonts w:eastAsiaTheme="minorEastAsia"/>
        </w:rPr>
        <w:t>M</w:t>
      </w:r>
      <w:r>
        <w:rPr>
          <w:rFonts w:eastAsiaTheme="minorEastAsia"/>
        </w:rPr>
        <w:t>cCormick</w:t>
      </w:r>
      <w:r w:rsidRPr="00F411DE">
        <w:rPr>
          <w:rFonts w:eastAsiaTheme="minorEastAsia"/>
        </w:rPr>
        <w:t>,</w:t>
      </w:r>
      <w:r>
        <w:rPr>
          <w:rFonts w:eastAsiaTheme="minorEastAsia"/>
        </w:rPr>
        <w:t xml:space="preserve"> </w:t>
      </w:r>
      <w:r w:rsidRPr="00F411DE">
        <w:rPr>
          <w:rFonts w:eastAsiaTheme="minorEastAsia"/>
        </w:rPr>
        <w:t>D.A.</w:t>
      </w:r>
      <w:r>
        <w:rPr>
          <w:rFonts w:eastAsiaTheme="minorEastAsia"/>
        </w:rPr>
        <w:t>,</w:t>
      </w:r>
      <w:r w:rsidRPr="00F411DE">
        <w:rPr>
          <w:rFonts w:eastAsiaTheme="minorEastAsia"/>
        </w:rPr>
        <w:t xml:space="preserve"> </w:t>
      </w:r>
      <w:proofErr w:type="spellStart"/>
      <w:r w:rsidRPr="00F411DE">
        <w:rPr>
          <w:rFonts w:eastAsiaTheme="minorEastAsia"/>
        </w:rPr>
        <w:t>H</w:t>
      </w:r>
      <w:r>
        <w:rPr>
          <w:rFonts w:eastAsiaTheme="minorEastAsia"/>
        </w:rPr>
        <w:t>uguenard</w:t>
      </w:r>
      <w:proofErr w:type="spellEnd"/>
      <w:r w:rsidRPr="00F411DE">
        <w:rPr>
          <w:rFonts w:eastAsiaTheme="minorEastAsia"/>
        </w:rPr>
        <w:t xml:space="preserve">, J. R. </w:t>
      </w:r>
      <w:proofErr w:type="gramStart"/>
      <w:r w:rsidRPr="00F411DE">
        <w:rPr>
          <w:rFonts w:eastAsiaTheme="minorEastAsia"/>
        </w:rPr>
        <w:t>A model</w:t>
      </w:r>
      <w:proofErr w:type="gramEnd"/>
      <w:r w:rsidRPr="00F411DE">
        <w:rPr>
          <w:rFonts w:eastAsiaTheme="minorEastAsia"/>
        </w:rPr>
        <w:t xml:space="preserve"> of the electrophysiological properties of </w:t>
      </w:r>
      <w:proofErr w:type="spellStart"/>
      <w:r w:rsidRPr="00F411DE">
        <w:rPr>
          <w:rFonts w:eastAsiaTheme="minorEastAsia"/>
        </w:rPr>
        <w:t>thalamocortical</w:t>
      </w:r>
      <w:proofErr w:type="spellEnd"/>
      <w:r w:rsidRPr="00F411DE">
        <w:rPr>
          <w:rFonts w:eastAsiaTheme="minorEastAsia"/>
        </w:rPr>
        <w:t xml:space="preserve"> relay neurons. J. </w:t>
      </w:r>
      <w:proofErr w:type="spellStart"/>
      <w:r w:rsidRPr="00F411DE">
        <w:rPr>
          <w:rFonts w:eastAsiaTheme="minorEastAsia"/>
        </w:rPr>
        <w:t>Neurophysiol</w:t>
      </w:r>
      <w:proofErr w:type="spellEnd"/>
      <w:r w:rsidRPr="00F411DE">
        <w:rPr>
          <w:rFonts w:eastAsiaTheme="minorEastAsia"/>
        </w:rPr>
        <w:t>. 68:1384 – 1400, 1992</w:t>
      </w:r>
    </w:p>
    <w:p w:rsidR="009732BF" w:rsidRDefault="009732BF" w:rsidP="009732BF">
      <w:pPr>
        <w:pStyle w:val="ListParagraph"/>
        <w:numPr>
          <w:ilvl w:val="0"/>
          <w:numId w:val="3"/>
        </w:numPr>
        <w:spacing w:after="0" w:line="360" w:lineRule="auto"/>
        <w:jc w:val="both"/>
        <w:rPr>
          <w:rFonts w:eastAsiaTheme="minorEastAsia"/>
        </w:rPr>
      </w:pPr>
      <w:r w:rsidRPr="009732BF">
        <w:rPr>
          <w:rFonts w:eastAsiaTheme="minorEastAsia"/>
        </w:rPr>
        <w:t>M</w:t>
      </w:r>
      <w:r>
        <w:rPr>
          <w:rFonts w:eastAsiaTheme="minorEastAsia"/>
        </w:rPr>
        <w:t>ifflin</w:t>
      </w:r>
      <w:r w:rsidRPr="009732BF">
        <w:rPr>
          <w:rFonts w:eastAsiaTheme="minorEastAsia"/>
        </w:rPr>
        <w:t>, S., B</w:t>
      </w:r>
      <w:r>
        <w:rPr>
          <w:rFonts w:eastAsiaTheme="minorEastAsia"/>
        </w:rPr>
        <w:t>allantyne</w:t>
      </w:r>
      <w:r w:rsidRPr="009732BF">
        <w:rPr>
          <w:rFonts w:eastAsiaTheme="minorEastAsia"/>
        </w:rPr>
        <w:t>, D., B</w:t>
      </w:r>
      <w:r>
        <w:rPr>
          <w:rFonts w:eastAsiaTheme="minorEastAsia"/>
        </w:rPr>
        <w:t xml:space="preserve">ackman, S., </w:t>
      </w:r>
      <w:r w:rsidRPr="009732BF">
        <w:rPr>
          <w:rFonts w:eastAsiaTheme="minorEastAsia"/>
        </w:rPr>
        <w:t>R</w:t>
      </w:r>
      <w:r>
        <w:rPr>
          <w:rFonts w:eastAsiaTheme="minorEastAsia"/>
        </w:rPr>
        <w:t>ichter</w:t>
      </w:r>
      <w:r w:rsidRPr="009732BF">
        <w:rPr>
          <w:rFonts w:eastAsiaTheme="minorEastAsia"/>
        </w:rPr>
        <w:t xml:space="preserve">, D. W. Evidence for a calcium-activated potassium conductance in medullary respiratory neurons. In: </w:t>
      </w:r>
      <w:proofErr w:type="spellStart"/>
      <w:r w:rsidRPr="009732BF">
        <w:rPr>
          <w:rFonts w:eastAsiaTheme="minorEastAsia"/>
        </w:rPr>
        <w:t>Nerogenesis</w:t>
      </w:r>
      <w:proofErr w:type="spellEnd"/>
      <w:r w:rsidRPr="009732BF">
        <w:rPr>
          <w:rFonts w:eastAsiaTheme="minorEastAsia"/>
        </w:rPr>
        <w:t xml:space="preserve"> of Central Respiratory Rhythm, edited by A. M. Bianchi and M. </w:t>
      </w:r>
      <w:proofErr w:type="spellStart"/>
      <w:r w:rsidRPr="009732BF">
        <w:rPr>
          <w:rFonts w:eastAsiaTheme="minorEastAsia"/>
        </w:rPr>
        <w:t>Denvait-Saubie</w:t>
      </w:r>
      <w:proofErr w:type="spellEnd"/>
      <w:r w:rsidRPr="009732BF">
        <w:rPr>
          <w:rFonts w:eastAsiaTheme="minorEastAsia"/>
        </w:rPr>
        <w:t>. Lancaster, UK: MTP, p. 179 –182, 1985</w:t>
      </w:r>
    </w:p>
    <w:p w:rsidR="002819E4" w:rsidRPr="006A6F4A" w:rsidRDefault="002819E4" w:rsidP="00F411DE">
      <w:pPr>
        <w:pStyle w:val="ListParagraph"/>
        <w:numPr>
          <w:ilvl w:val="0"/>
          <w:numId w:val="3"/>
        </w:numPr>
        <w:spacing w:after="0" w:line="360" w:lineRule="auto"/>
        <w:jc w:val="both"/>
        <w:rPr>
          <w:rFonts w:eastAsiaTheme="minorEastAsia"/>
        </w:rPr>
      </w:pPr>
      <w:proofErr w:type="spellStart"/>
      <w:r w:rsidRPr="002819E4">
        <w:rPr>
          <w:rFonts w:eastAsiaTheme="minorEastAsia"/>
        </w:rPr>
        <w:t>Rybak</w:t>
      </w:r>
      <w:proofErr w:type="spellEnd"/>
      <w:r w:rsidRPr="002819E4">
        <w:rPr>
          <w:rFonts w:eastAsiaTheme="minorEastAsia"/>
        </w:rPr>
        <w:t xml:space="preserve">, I. A., Paton, J. F. R., and </w:t>
      </w:r>
      <w:proofErr w:type="spellStart"/>
      <w:r w:rsidRPr="002819E4">
        <w:rPr>
          <w:rFonts w:eastAsiaTheme="minorEastAsia"/>
        </w:rPr>
        <w:t>Schwaber</w:t>
      </w:r>
      <w:proofErr w:type="spellEnd"/>
      <w:r w:rsidRPr="002819E4">
        <w:rPr>
          <w:rFonts w:eastAsiaTheme="minorEastAsia"/>
        </w:rPr>
        <w:t xml:space="preserve">, J. S. Modeling neural mechanisms for genesis of respiratory rhythm and pattern: I. Models of respiratory neurons. </w:t>
      </w:r>
      <w:r w:rsidRPr="00F411DE">
        <w:rPr>
          <w:rFonts w:eastAsiaTheme="minorEastAsia"/>
        </w:rPr>
        <w:t xml:space="preserve">J. </w:t>
      </w:r>
      <w:proofErr w:type="spellStart"/>
      <w:r w:rsidRPr="00F411DE">
        <w:rPr>
          <w:rFonts w:eastAsiaTheme="minorEastAsia"/>
        </w:rPr>
        <w:t>Neurophysiol</w:t>
      </w:r>
      <w:proofErr w:type="spellEnd"/>
      <w:r w:rsidRPr="00F411DE">
        <w:rPr>
          <w:rFonts w:eastAsiaTheme="minorEastAsia"/>
        </w:rPr>
        <w:t>.</w:t>
      </w:r>
      <w:r w:rsidRPr="002819E4">
        <w:rPr>
          <w:rFonts w:eastAsiaTheme="minorEastAsia"/>
        </w:rPr>
        <w:t xml:space="preserve"> 77: 1994-2006</w:t>
      </w:r>
      <w:r w:rsidR="00F411DE">
        <w:rPr>
          <w:rFonts w:eastAsiaTheme="minorEastAsia"/>
        </w:rPr>
        <w:t>, 1997</w:t>
      </w:r>
    </w:p>
    <w:p w:rsidR="000575E8" w:rsidRPr="006B4E33" w:rsidRDefault="000575E8" w:rsidP="00F411DE">
      <w:pPr>
        <w:pStyle w:val="ListParagraph"/>
        <w:numPr>
          <w:ilvl w:val="0"/>
          <w:numId w:val="3"/>
        </w:numPr>
        <w:spacing w:after="0" w:line="360" w:lineRule="auto"/>
        <w:jc w:val="both"/>
        <w:rPr>
          <w:rFonts w:eastAsiaTheme="minorEastAsia"/>
        </w:rPr>
      </w:pPr>
      <w:r w:rsidRPr="000575E8">
        <w:rPr>
          <w:rFonts w:eastAsiaTheme="minorEastAsia"/>
        </w:rPr>
        <w:t xml:space="preserve">X.-J. Wang, J. </w:t>
      </w:r>
      <w:proofErr w:type="spellStart"/>
      <w:r w:rsidRPr="000575E8">
        <w:rPr>
          <w:rFonts w:eastAsiaTheme="minorEastAsia"/>
        </w:rPr>
        <w:t>Tegne</w:t>
      </w:r>
      <w:proofErr w:type="spellEnd"/>
      <w:r w:rsidRPr="000575E8">
        <w:rPr>
          <w:rFonts w:eastAsiaTheme="minorEastAsia"/>
        </w:rPr>
        <w:t xml:space="preserve">, C. </w:t>
      </w:r>
      <w:proofErr w:type="spellStart"/>
      <w:r w:rsidRPr="000575E8">
        <w:rPr>
          <w:rFonts w:eastAsiaTheme="minorEastAsia"/>
        </w:rPr>
        <w:t>Constantinidis</w:t>
      </w:r>
      <w:proofErr w:type="spellEnd"/>
      <w:r w:rsidRPr="000575E8">
        <w:rPr>
          <w:rFonts w:eastAsiaTheme="minorEastAsia"/>
        </w:rPr>
        <w:t>, and P. S. Goldman-</w:t>
      </w:r>
      <w:proofErr w:type="spellStart"/>
      <w:r w:rsidRPr="000575E8">
        <w:rPr>
          <w:rFonts w:eastAsiaTheme="minorEastAsia"/>
        </w:rPr>
        <w:t>Rakic</w:t>
      </w:r>
      <w:proofErr w:type="spellEnd"/>
      <w:r w:rsidRPr="000575E8">
        <w:rPr>
          <w:rFonts w:eastAsiaTheme="minorEastAsia"/>
        </w:rPr>
        <w:t xml:space="preserve"> Division of labor among distinct subtypes of inhibitory neurons in a cortical microcircuit of working memory. PNAS, V101, No 5, 1368 –1373, 2004</w:t>
      </w:r>
    </w:p>
    <w:sectPr w:rsidR="000575E8" w:rsidRPr="006B4E33" w:rsidSect="00467C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exel University, Neurobiology &amp; Anatomy" w:date="2015-09-22T18:13:00Z" w:initials="DUN&amp;A">
    <w:p w:rsidR="00243C97" w:rsidRDefault="00243C97">
      <w:pPr>
        <w:pStyle w:val="CommentText"/>
      </w:pPr>
      <w:r>
        <w:rPr>
          <w:rStyle w:val="CommentReference"/>
        </w:rPr>
        <w:annotationRef/>
      </w:r>
      <w:r>
        <w:t>Cannon find the reference to this description. Delete? Y/N</w:t>
      </w:r>
    </w:p>
  </w:comment>
  <w:comment w:id="1" w:author="Drexel University, Neurobiology &amp; Anatomy" w:date="2015-09-23T11:24:00Z" w:initials="DUN&amp;A">
    <w:p w:rsidR="00CA033F" w:rsidRDefault="00CA033F">
      <w:pPr>
        <w:pStyle w:val="CommentText"/>
      </w:pPr>
      <w:r>
        <w:rPr>
          <w:rStyle w:val="CommentReference"/>
        </w:rPr>
        <w:annotationRef/>
      </w:r>
      <w:r>
        <w:t>Is it possible to present this recurrent equation as differential equation????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95D" w:rsidRDefault="0060095D" w:rsidP="00553D42">
      <w:pPr>
        <w:spacing w:after="0" w:line="240" w:lineRule="auto"/>
      </w:pPr>
      <w:r>
        <w:separator/>
      </w:r>
    </w:p>
  </w:endnote>
  <w:endnote w:type="continuationSeparator" w:id="0">
    <w:p w:rsidR="0060095D" w:rsidRDefault="0060095D" w:rsidP="0055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95D" w:rsidRDefault="0060095D" w:rsidP="00553D42">
      <w:pPr>
        <w:spacing w:after="0" w:line="240" w:lineRule="auto"/>
      </w:pPr>
      <w:r>
        <w:separator/>
      </w:r>
    </w:p>
  </w:footnote>
  <w:footnote w:type="continuationSeparator" w:id="0">
    <w:p w:rsidR="0060095D" w:rsidRDefault="0060095D" w:rsidP="0055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2CC2"/>
    <w:multiLevelType w:val="hybridMultilevel"/>
    <w:tmpl w:val="856A9530"/>
    <w:lvl w:ilvl="0" w:tplc="C19E6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AC3393"/>
    <w:multiLevelType w:val="hybridMultilevel"/>
    <w:tmpl w:val="284AF960"/>
    <w:lvl w:ilvl="0" w:tplc="477CB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B770E"/>
    <w:multiLevelType w:val="hybridMultilevel"/>
    <w:tmpl w:val="F6DAC514"/>
    <w:lvl w:ilvl="0" w:tplc="1BF05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E71016"/>
    <w:multiLevelType w:val="hybridMultilevel"/>
    <w:tmpl w:val="0B80A406"/>
    <w:lvl w:ilvl="0" w:tplc="8D464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E328B6"/>
    <w:multiLevelType w:val="hybridMultilevel"/>
    <w:tmpl w:val="A94EA862"/>
    <w:lvl w:ilvl="0" w:tplc="915E4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85342"/>
    <w:multiLevelType w:val="hybridMultilevel"/>
    <w:tmpl w:val="F664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350FF"/>
    <w:multiLevelType w:val="hybridMultilevel"/>
    <w:tmpl w:val="A008CF3A"/>
    <w:lvl w:ilvl="0" w:tplc="619AB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A3B15"/>
    <w:multiLevelType w:val="hybridMultilevel"/>
    <w:tmpl w:val="7010B1DE"/>
    <w:lvl w:ilvl="0" w:tplc="95902832">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9D4686"/>
    <w:multiLevelType w:val="hybridMultilevel"/>
    <w:tmpl w:val="DB4A6230"/>
    <w:lvl w:ilvl="0" w:tplc="30F0DC1E">
      <w:start w:val="1"/>
      <w:numFmt w:val="decimal"/>
      <w:lvlText w:val="%1."/>
      <w:lvlJc w:val="left"/>
      <w:pPr>
        <w:ind w:left="990" w:hanging="360"/>
      </w:pPr>
      <w:rPr>
        <w:rFonts w:hint="default"/>
        <w:b/>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5900"/>
    <w:multiLevelType w:val="hybridMultilevel"/>
    <w:tmpl w:val="6ACCAD54"/>
    <w:lvl w:ilvl="0" w:tplc="8010623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5"/>
  </w:num>
  <w:num w:numId="5">
    <w:abstractNumId w:val="9"/>
  </w:num>
  <w:num w:numId="6">
    <w:abstractNumId w:val="11"/>
  </w:num>
  <w:num w:numId="7">
    <w:abstractNumId w:val="4"/>
  </w:num>
  <w:num w:numId="8">
    <w:abstractNumId w:val="8"/>
  </w:num>
  <w:num w:numId="9">
    <w:abstractNumId w:val="2"/>
  </w:num>
  <w:num w:numId="10">
    <w:abstractNumId w:val="1"/>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1B24"/>
    <w:rsid w:val="00011A35"/>
    <w:rsid w:val="00025FB1"/>
    <w:rsid w:val="00036F46"/>
    <w:rsid w:val="0004501E"/>
    <w:rsid w:val="00053C67"/>
    <w:rsid w:val="00053EAC"/>
    <w:rsid w:val="000575E8"/>
    <w:rsid w:val="0005765A"/>
    <w:rsid w:val="00057FEF"/>
    <w:rsid w:val="00065564"/>
    <w:rsid w:val="00067CA3"/>
    <w:rsid w:val="000719A1"/>
    <w:rsid w:val="00076CE5"/>
    <w:rsid w:val="0008053E"/>
    <w:rsid w:val="0009022D"/>
    <w:rsid w:val="0009342D"/>
    <w:rsid w:val="000A3847"/>
    <w:rsid w:val="000A46D0"/>
    <w:rsid w:val="000A77B8"/>
    <w:rsid w:val="000A7A67"/>
    <w:rsid w:val="000B1579"/>
    <w:rsid w:val="000B4B93"/>
    <w:rsid w:val="000C50D4"/>
    <w:rsid w:val="000C5CD7"/>
    <w:rsid w:val="000D0744"/>
    <w:rsid w:val="000D7D8D"/>
    <w:rsid w:val="000E3D66"/>
    <w:rsid w:val="000E5B56"/>
    <w:rsid w:val="000F4D67"/>
    <w:rsid w:val="0010092E"/>
    <w:rsid w:val="0010241F"/>
    <w:rsid w:val="00106272"/>
    <w:rsid w:val="001069FA"/>
    <w:rsid w:val="00106C7F"/>
    <w:rsid w:val="0010749A"/>
    <w:rsid w:val="001125E0"/>
    <w:rsid w:val="00112DB8"/>
    <w:rsid w:val="00115A8F"/>
    <w:rsid w:val="00116B9A"/>
    <w:rsid w:val="00125E6F"/>
    <w:rsid w:val="00130408"/>
    <w:rsid w:val="00132A72"/>
    <w:rsid w:val="00133F7D"/>
    <w:rsid w:val="00134F1A"/>
    <w:rsid w:val="00137A4A"/>
    <w:rsid w:val="00147B5C"/>
    <w:rsid w:val="001543B9"/>
    <w:rsid w:val="00163ECF"/>
    <w:rsid w:val="001736C6"/>
    <w:rsid w:val="00173B2F"/>
    <w:rsid w:val="0018146E"/>
    <w:rsid w:val="00185926"/>
    <w:rsid w:val="001A341E"/>
    <w:rsid w:val="001B04CF"/>
    <w:rsid w:val="001B1787"/>
    <w:rsid w:val="001B2CB6"/>
    <w:rsid w:val="001B3D54"/>
    <w:rsid w:val="001C3577"/>
    <w:rsid w:val="001C4E60"/>
    <w:rsid w:val="001D7D23"/>
    <w:rsid w:val="001E6DE8"/>
    <w:rsid w:val="001F60C4"/>
    <w:rsid w:val="00202E6E"/>
    <w:rsid w:val="0020387A"/>
    <w:rsid w:val="00211255"/>
    <w:rsid w:val="00222B58"/>
    <w:rsid w:val="00223A2A"/>
    <w:rsid w:val="00243C97"/>
    <w:rsid w:val="00247AFE"/>
    <w:rsid w:val="00256584"/>
    <w:rsid w:val="0026195E"/>
    <w:rsid w:val="0027410F"/>
    <w:rsid w:val="002754A9"/>
    <w:rsid w:val="002766DF"/>
    <w:rsid w:val="002819E4"/>
    <w:rsid w:val="00284380"/>
    <w:rsid w:val="00291AEA"/>
    <w:rsid w:val="002962DB"/>
    <w:rsid w:val="002A0D23"/>
    <w:rsid w:val="002B31DA"/>
    <w:rsid w:val="002B4BF0"/>
    <w:rsid w:val="002C0712"/>
    <w:rsid w:val="002C55E8"/>
    <w:rsid w:val="002D30FE"/>
    <w:rsid w:val="002D3C62"/>
    <w:rsid w:val="00304DE4"/>
    <w:rsid w:val="003078FE"/>
    <w:rsid w:val="00324434"/>
    <w:rsid w:val="00327B15"/>
    <w:rsid w:val="003537FF"/>
    <w:rsid w:val="00353BD0"/>
    <w:rsid w:val="0036348A"/>
    <w:rsid w:val="00374F14"/>
    <w:rsid w:val="00393E9B"/>
    <w:rsid w:val="00396BC0"/>
    <w:rsid w:val="003B646C"/>
    <w:rsid w:val="003B671F"/>
    <w:rsid w:val="003B7ACF"/>
    <w:rsid w:val="003C1012"/>
    <w:rsid w:val="003C38D1"/>
    <w:rsid w:val="003D5A1C"/>
    <w:rsid w:val="003E3EE1"/>
    <w:rsid w:val="003E600D"/>
    <w:rsid w:val="003E6FB6"/>
    <w:rsid w:val="003F226B"/>
    <w:rsid w:val="00411821"/>
    <w:rsid w:val="00417929"/>
    <w:rsid w:val="00417D92"/>
    <w:rsid w:val="00436C1B"/>
    <w:rsid w:val="0043745F"/>
    <w:rsid w:val="0044291B"/>
    <w:rsid w:val="00467C59"/>
    <w:rsid w:val="004704EA"/>
    <w:rsid w:val="004779D1"/>
    <w:rsid w:val="00477ABF"/>
    <w:rsid w:val="004925BB"/>
    <w:rsid w:val="0049380D"/>
    <w:rsid w:val="0049583B"/>
    <w:rsid w:val="004C6B40"/>
    <w:rsid w:val="004D7C84"/>
    <w:rsid w:val="004E1149"/>
    <w:rsid w:val="004E4BC8"/>
    <w:rsid w:val="004F4C58"/>
    <w:rsid w:val="004F74C7"/>
    <w:rsid w:val="005116EE"/>
    <w:rsid w:val="00513891"/>
    <w:rsid w:val="00515776"/>
    <w:rsid w:val="00516DA2"/>
    <w:rsid w:val="005202F3"/>
    <w:rsid w:val="00533CE2"/>
    <w:rsid w:val="005350B6"/>
    <w:rsid w:val="00543AEA"/>
    <w:rsid w:val="00544E48"/>
    <w:rsid w:val="00553D42"/>
    <w:rsid w:val="00575998"/>
    <w:rsid w:val="00577F6A"/>
    <w:rsid w:val="00581B15"/>
    <w:rsid w:val="0058724D"/>
    <w:rsid w:val="005A0A9B"/>
    <w:rsid w:val="005B134B"/>
    <w:rsid w:val="005B20F0"/>
    <w:rsid w:val="005C1886"/>
    <w:rsid w:val="005C1F88"/>
    <w:rsid w:val="005C5F3C"/>
    <w:rsid w:val="005D733B"/>
    <w:rsid w:val="005E2D2E"/>
    <w:rsid w:val="005F62F7"/>
    <w:rsid w:val="0060095D"/>
    <w:rsid w:val="00604B7C"/>
    <w:rsid w:val="006051B0"/>
    <w:rsid w:val="006125E7"/>
    <w:rsid w:val="00613580"/>
    <w:rsid w:val="006172FA"/>
    <w:rsid w:val="006178C2"/>
    <w:rsid w:val="00620F1F"/>
    <w:rsid w:val="00622E07"/>
    <w:rsid w:val="0063173A"/>
    <w:rsid w:val="006320A2"/>
    <w:rsid w:val="00634A94"/>
    <w:rsid w:val="006528DD"/>
    <w:rsid w:val="00664E6E"/>
    <w:rsid w:val="0066542C"/>
    <w:rsid w:val="00670FD0"/>
    <w:rsid w:val="00684790"/>
    <w:rsid w:val="00691071"/>
    <w:rsid w:val="00694B27"/>
    <w:rsid w:val="006A39D6"/>
    <w:rsid w:val="006A6F4A"/>
    <w:rsid w:val="006A7CE8"/>
    <w:rsid w:val="006A7D03"/>
    <w:rsid w:val="006B10BF"/>
    <w:rsid w:val="006B34F5"/>
    <w:rsid w:val="006B4E33"/>
    <w:rsid w:val="006C47A0"/>
    <w:rsid w:val="006D19B8"/>
    <w:rsid w:val="006F0AE1"/>
    <w:rsid w:val="006F1132"/>
    <w:rsid w:val="00705000"/>
    <w:rsid w:val="00713A22"/>
    <w:rsid w:val="0071434E"/>
    <w:rsid w:val="00714E5A"/>
    <w:rsid w:val="00722CCC"/>
    <w:rsid w:val="00723959"/>
    <w:rsid w:val="00724806"/>
    <w:rsid w:val="007279D4"/>
    <w:rsid w:val="00733B85"/>
    <w:rsid w:val="00741F89"/>
    <w:rsid w:val="00750BA5"/>
    <w:rsid w:val="00761867"/>
    <w:rsid w:val="00764D74"/>
    <w:rsid w:val="0076517F"/>
    <w:rsid w:val="00772521"/>
    <w:rsid w:val="00772F4B"/>
    <w:rsid w:val="007A36E1"/>
    <w:rsid w:val="007B3D55"/>
    <w:rsid w:val="007B5BA5"/>
    <w:rsid w:val="007B777B"/>
    <w:rsid w:val="007B77E4"/>
    <w:rsid w:val="007C15D2"/>
    <w:rsid w:val="007C29CD"/>
    <w:rsid w:val="007C5ACF"/>
    <w:rsid w:val="007D29E5"/>
    <w:rsid w:val="007D6A0E"/>
    <w:rsid w:val="00805797"/>
    <w:rsid w:val="00810E3B"/>
    <w:rsid w:val="00812B10"/>
    <w:rsid w:val="00836BC3"/>
    <w:rsid w:val="00844407"/>
    <w:rsid w:val="00845CD8"/>
    <w:rsid w:val="00861B24"/>
    <w:rsid w:val="008674DF"/>
    <w:rsid w:val="008736E0"/>
    <w:rsid w:val="008768FE"/>
    <w:rsid w:val="00892113"/>
    <w:rsid w:val="00892DE3"/>
    <w:rsid w:val="00894AC5"/>
    <w:rsid w:val="008A6971"/>
    <w:rsid w:val="008B44A1"/>
    <w:rsid w:val="008B68C9"/>
    <w:rsid w:val="008C0271"/>
    <w:rsid w:val="008C156A"/>
    <w:rsid w:val="008C5D9B"/>
    <w:rsid w:val="008C6B1E"/>
    <w:rsid w:val="008C7033"/>
    <w:rsid w:val="008D3EA6"/>
    <w:rsid w:val="008E0FE2"/>
    <w:rsid w:val="008E5C33"/>
    <w:rsid w:val="008E686D"/>
    <w:rsid w:val="008E76E9"/>
    <w:rsid w:val="008F122D"/>
    <w:rsid w:val="008F64F8"/>
    <w:rsid w:val="00901668"/>
    <w:rsid w:val="00903113"/>
    <w:rsid w:val="00913946"/>
    <w:rsid w:val="009146A3"/>
    <w:rsid w:val="00921AD3"/>
    <w:rsid w:val="00925136"/>
    <w:rsid w:val="00931C81"/>
    <w:rsid w:val="009322FD"/>
    <w:rsid w:val="00962A90"/>
    <w:rsid w:val="00965B73"/>
    <w:rsid w:val="009732BF"/>
    <w:rsid w:val="0098251D"/>
    <w:rsid w:val="00996ED4"/>
    <w:rsid w:val="009B762C"/>
    <w:rsid w:val="009C0C77"/>
    <w:rsid w:val="009C4DFC"/>
    <w:rsid w:val="009D2192"/>
    <w:rsid w:val="009D6A4A"/>
    <w:rsid w:val="009E37A4"/>
    <w:rsid w:val="009F6B6E"/>
    <w:rsid w:val="00A00EBF"/>
    <w:rsid w:val="00A0195C"/>
    <w:rsid w:val="00A05141"/>
    <w:rsid w:val="00A07C57"/>
    <w:rsid w:val="00A1099A"/>
    <w:rsid w:val="00A1124E"/>
    <w:rsid w:val="00A16487"/>
    <w:rsid w:val="00A169E5"/>
    <w:rsid w:val="00A23F2B"/>
    <w:rsid w:val="00A259A3"/>
    <w:rsid w:val="00A27E59"/>
    <w:rsid w:val="00A32CF9"/>
    <w:rsid w:val="00A405C8"/>
    <w:rsid w:val="00A4134A"/>
    <w:rsid w:val="00A42C5D"/>
    <w:rsid w:val="00A72E23"/>
    <w:rsid w:val="00A76CE9"/>
    <w:rsid w:val="00A836E3"/>
    <w:rsid w:val="00A94125"/>
    <w:rsid w:val="00AA1CD8"/>
    <w:rsid w:val="00AB0F29"/>
    <w:rsid w:val="00AB7F8E"/>
    <w:rsid w:val="00AC01FF"/>
    <w:rsid w:val="00AC0B74"/>
    <w:rsid w:val="00AE3DFB"/>
    <w:rsid w:val="00AE4236"/>
    <w:rsid w:val="00AE46C4"/>
    <w:rsid w:val="00AF7B41"/>
    <w:rsid w:val="00B01D0B"/>
    <w:rsid w:val="00B248F7"/>
    <w:rsid w:val="00B24B14"/>
    <w:rsid w:val="00B25C41"/>
    <w:rsid w:val="00B476FA"/>
    <w:rsid w:val="00B47C1E"/>
    <w:rsid w:val="00B51724"/>
    <w:rsid w:val="00B61248"/>
    <w:rsid w:val="00B61549"/>
    <w:rsid w:val="00B6277D"/>
    <w:rsid w:val="00B7092C"/>
    <w:rsid w:val="00B77613"/>
    <w:rsid w:val="00B82D7F"/>
    <w:rsid w:val="00B83B24"/>
    <w:rsid w:val="00B86FD5"/>
    <w:rsid w:val="00B9390F"/>
    <w:rsid w:val="00B95B75"/>
    <w:rsid w:val="00B96D84"/>
    <w:rsid w:val="00BA321F"/>
    <w:rsid w:val="00BA52BE"/>
    <w:rsid w:val="00BA54A0"/>
    <w:rsid w:val="00BA5962"/>
    <w:rsid w:val="00BA5FB4"/>
    <w:rsid w:val="00BA7228"/>
    <w:rsid w:val="00BB5F01"/>
    <w:rsid w:val="00BB6A03"/>
    <w:rsid w:val="00BC2AF0"/>
    <w:rsid w:val="00BE3A9E"/>
    <w:rsid w:val="00BE3EB8"/>
    <w:rsid w:val="00BF4E38"/>
    <w:rsid w:val="00BF69F2"/>
    <w:rsid w:val="00C14F8B"/>
    <w:rsid w:val="00C16530"/>
    <w:rsid w:val="00C31DDD"/>
    <w:rsid w:val="00C4428B"/>
    <w:rsid w:val="00C45E4A"/>
    <w:rsid w:val="00C65842"/>
    <w:rsid w:val="00C7298D"/>
    <w:rsid w:val="00C77B5F"/>
    <w:rsid w:val="00C83009"/>
    <w:rsid w:val="00C84B3C"/>
    <w:rsid w:val="00C92DCC"/>
    <w:rsid w:val="00C96B14"/>
    <w:rsid w:val="00CA033F"/>
    <w:rsid w:val="00CA4641"/>
    <w:rsid w:val="00CA71AF"/>
    <w:rsid w:val="00CB230B"/>
    <w:rsid w:val="00CB5D89"/>
    <w:rsid w:val="00CC1013"/>
    <w:rsid w:val="00CD19E0"/>
    <w:rsid w:val="00CD34F6"/>
    <w:rsid w:val="00CD5C6E"/>
    <w:rsid w:val="00CD7896"/>
    <w:rsid w:val="00CF07A5"/>
    <w:rsid w:val="00CF1600"/>
    <w:rsid w:val="00D0464F"/>
    <w:rsid w:val="00D06908"/>
    <w:rsid w:val="00D13872"/>
    <w:rsid w:val="00D30739"/>
    <w:rsid w:val="00D32D9C"/>
    <w:rsid w:val="00D41EF9"/>
    <w:rsid w:val="00D479DC"/>
    <w:rsid w:val="00D47B9A"/>
    <w:rsid w:val="00D548A5"/>
    <w:rsid w:val="00D54919"/>
    <w:rsid w:val="00D5596A"/>
    <w:rsid w:val="00D63C67"/>
    <w:rsid w:val="00D705AC"/>
    <w:rsid w:val="00D7116E"/>
    <w:rsid w:val="00D72BF4"/>
    <w:rsid w:val="00D774A4"/>
    <w:rsid w:val="00D80BAB"/>
    <w:rsid w:val="00D8215F"/>
    <w:rsid w:val="00D83259"/>
    <w:rsid w:val="00D858BB"/>
    <w:rsid w:val="00D87866"/>
    <w:rsid w:val="00D96436"/>
    <w:rsid w:val="00DB41D3"/>
    <w:rsid w:val="00DC3789"/>
    <w:rsid w:val="00DD5BF3"/>
    <w:rsid w:val="00DD756F"/>
    <w:rsid w:val="00DD775B"/>
    <w:rsid w:val="00DE287E"/>
    <w:rsid w:val="00DE2F39"/>
    <w:rsid w:val="00DE61EE"/>
    <w:rsid w:val="00DF3C88"/>
    <w:rsid w:val="00E002EA"/>
    <w:rsid w:val="00E04A9F"/>
    <w:rsid w:val="00E11FC9"/>
    <w:rsid w:val="00E16CBA"/>
    <w:rsid w:val="00E21BA4"/>
    <w:rsid w:val="00E247C4"/>
    <w:rsid w:val="00E261BA"/>
    <w:rsid w:val="00E31FF7"/>
    <w:rsid w:val="00E35D32"/>
    <w:rsid w:val="00E36712"/>
    <w:rsid w:val="00E401F9"/>
    <w:rsid w:val="00E40F4A"/>
    <w:rsid w:val="00E474AB"/>
    <w:rsid w:val="00E51E0C"/>
    <w:rsid w:val="00E54727"/>
    <w:rsid w:val="00E67D22"/>
    <w:rsid w:val="00E73771"/>
    <w:rsid w:val="00E83A6F"/>
    <w:rsid w:val="00E85A92"/>
    <w:rsid w:val="00E86E33"/>
    <w:rsid w:val="00E87977"/>
    <w:rsid w:val="00E9060C"/>
    <w:rsid w:val="00E927C5"/>
    <w:rsid w:val="00EA02AA"/>
    <w:rsid w:val="00EB2915"/>
    <w:rsid w:val="00EB541B"/>
    <w:rsid w:val="00EB5637"/>
    <w:rsid w:val="00EC1A5F"/>
    <w:rsid w:val="00ED2432"/>
    <w:rsid w:val="00EE27B1"/>
    <w:rsid w:val="00EE4122"/>
    <w:rsid w:val="00EE6CE4"/>
    <w:rsid w:val="00EF5BEC"/>
    <w:rsid w:val="00EF66E3"/>
    <w:rsid w:val="00F14FCC"/>
    <w:rsid w:val="00F22B8A"/>
    <w:rsid w:val="00F23F17"/>
    <w:rsid w:val="00F30618"/>
    <w:rsid w:val="00F30F4E"/>
    <w:rsid w:val="00F35A76"/>
    <w:rsid w:val="00F411DE"/>
    <w:rsid w:val="00F606EA"/>
    <w:rsid w:val="00F60C92"/>
    <w:rsid w:val="00F62318"/>
    <w:rsid w:val="00F65D9D"/>
    <w:rsid w:val="00F76A5F"/>
    <w:rsid w:val="00F81999"/>
    <w:rsid w:val="00F822DA"/>
    <w:rsid w:val="00F835D3"/>
    <w:rsid w:val="00F85D9A"/>
    <w:rsid w:val="00F87BBE"/>
    <w:rsid w:val="00F95AE1"/>
    <w:rsid w:val="00F96325"/>
    <w:rsid w:val="00FB4424"/>
    <w:rsid w:val="00FB4ABA"/>
    <w:rsid w:val="00FB7F54"/>
    <w:rsid w:val="00FC1448"/>
    <w:rsid w:val="00FC1542"/>
    <w:rsid w:val="00FC1909"/>
    <w:rsid w:val="00FC356C"/>
    <w:rsid w:val="00FC4ADE"/>
    <w:rsid w:val="00FD1720"/>
    <w:rsid w:val="00FE3EDC"/>
    <w:rsid w:val="00FE5B54"/>
    <w:rsid w:val="00FE7EE4"/>
    <w:rsid w:val="00FF31A8"/>
    <w:rsid w:val="00F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C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 w:type="paragraph" w:styleId="Header">
    <w:name w:val="header"/>
    <w:basedOn w:val="Normal"/>
    <w:link w:val="HeaderChar"/>
    <w:uiPriority w:val="99"/>
    <w:semiHidden/>
    <w:unhideWhenUsed/>
    <w:rsid w:val="00553D4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553D42"/>
  </w:style>
  <w:style w:type="paragraph" w:styleId="Footer">
    <w:name w:val="footer"/>
    <w:basedOn w:val="Normal"/>
    <w:link w:val="FooterChar"/>
    <w:uiPriority w:val="99"/>
    <w:semiHidden/>
    <w:unhideWhenUsed/>
    <w:rsid w:val="00553D4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553D42"/>
  </w:style>
  <w:style w:type="character" w:styleId="CommentReference">
    <w:name w:val="annotation reference"/>
    <w:basedOn w:val="DefaultParagraphFont"/>
    <w:uiPriority w:val="99"/>
    <w:semiHidden/>
    <w:unhideWhenUsed/>
    <w:rsid w:val="00D96436"/>
    <w:rPr>
      <w:sz w:val="16"/>
      <w:szCs w:val="16"/>
    </w:rPr>
  </w:style>
  <w:style w:type="paragraph" w:styleId="CommentText">
    <w:name w:val="annotation text"/>
    <w:basedOn w:val="Normal"/>
    <w:link w:val="CommentTextChar"/>
    <w:uiPriority w:val="99"/>
    <w:semiHidden/>
    <w:unhideWhenUsed/>
    <w:rsid w:val="00D96436"/>
    <w:pPr>
      <w:spacing w:line="240" w:lineRule="auto"/>
    </w:pPr>
    <w:rPr>
      <w:sz w:val="20"/>
      <w:szCs w:val="20"/>
    </w:rPr>
  </w:style>
  <w:style w:type="character" w:customStyle="1" w:styleId="CommentTextChar">
    <w:name w:val="Comment Text Char"/>
    <w:basedOn w:val="DefaultParagraphFont"/>
    <w:link w:val="CommentText"/>
    <w:uiPriority w:val="99"/>
    <w:semiHidden/>
    <w:rsid w:val="00D96436"/>
    <w:rPr>
      <w:sz w:val="20"/>
      <w:szCs w:val="20"/>
    </w:rPr>
  </w:style>
  <w:style w:type="paragraph" w:styleId="CommentSubject">
    <w:name w:val="annotation subject"/>
    <w:basedOn w:val="CommentText"/>
    <w:next w:val="CommentText"/>
    <w:link w:val="CommentSubjectChar"/>
    <w:uiPriority w:val="99"/>
    <w:semiHidden/>
    <w:unhideWhenUsed/>
    <w:rsid w:val="00D96436"/>
    <w:rPr>
      <w:b/>
      <w:bCs/>
    </w:rPr>
  </w:style>
  <w:style w:type="character" w:customStyle="1" w:styleId="CommentSubjectChar">
    <w:name w:val="Comment Subject Char"/>
    <w:basedOn w:val="CommentTextChar"/>
    <w:link w:val="CommentSubject"/>
    <w:uiPriority w:val="99"/>
    <w:semiHidden/>
    <w:rsid w:val="00D964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43">
      <w:bodyDiv w:val="1"/>
      <w:marLeft w:val="0"/>
      <w:marRight w:val="0"/>
      <w:marTop w:val="0"/>
      <w:marBottom w:val="0"/>
      <w:divBdr>
        <w:top w:val="none" w:sz="0" w:space="0" w:color="auto"/>
        <w:left w:val="none" w:sz="0" w:space="0" w:color="auto"/>
        <w:bottom w:val="none" w:sz="0" w:space="0" w:color="auto"/>
        <w:right w:val="none" w:sz="0" w:space="0" w:color="auto"/>
      </w:divBdr>
    </w:div>
    <w:div w:id="10953326">
      <w:bodyDiv w:val="1"/>
      <w:marLeft w:val="0"/>
      <w:marRight w:val="0"/>
      <w:marTop w:val="0"/>
      <w:marBottom w:val="0"/>
      <w:divBdr>
        <w:top w:val="none" w:sz="0" w:space="0" w:color="auto"/>
        <w:left w:val="none" w:sz="0" w:space="0" w:color="auto"/>
        <w:bottom w:val="none" w:sz="0" w:space="0" w:color="auto"/>
        <w:right w:val="none" w:sz="0" w:space="0" w:color="auto"/>
      </w:divBdr>
    </w:div>
    <w:div w:id="115608408">
      <w:bodyDiv w:val="1"/>
      <w:marLeft w:val="0"/>
      <w:marRight w:val="0"/>
      <w:marTop w:val="0"/>
      <w:marBottom w:val="0"/>
      <w:divBdr>
        <w:top w:val="none" w:sz="0" w:space="0" w:color="auto"/>
        <w:left w:val="none" w:sz="0" w:space="0" w:color="auto"/>
        <w:bottom w:val="none" w:sz="0" w:space="0" w:color="auto"/>
        <w:right w:val="none" w:sz="0" w:space="0" w:color="auto"/>
      </w:divBdr>
      <w:divsChild>
        <w:div w:id="64840052">
          <w:marLeft w:val="0"/>
          <w:marRight w:val="0"/>
          <w:marTop w:val="0"/>
          <w:marBottom w:val="0"/>
          <w:divBdr>
            <w:top w:val="none" w:sz="0" w:space="0" w:color="auto"/>
            <w:left w:val="none" w:sz="0" w:space="0" w:color="auto"/>
            <w:bottom w:val="none" w:sz="0" w:space="0" w:color="auto"/>
            <w:right w:val="none" w:sz="0" w:space="0" w:color="auto"/>
          </w:divBdr>
        </w:div>
        <w:div w:id="1199051936">
          <w:marLeft w:val="0"/>
          <w:marRight w:val="0"/>
          <w:marTop w:val="0"/>
          <w:marBottom w:val="0"/>
          <w:divBdr>
            <w:top w:val="none" w:sz="0" w:space="0" w:color="auto"/>
            <w:left w:val="none" w:sz="0" w:space="0" w:color="auto"/>
            <w:bottom w:val="none" w:sz="0" w:space="0" w:color="auto"/>
            <w:right w:val="none" w:sz="0" w:space="0" w:color="auto"/>
          </w:divBdr>
        </w:div>
        <w:div w:id="1117140841">
          <w:marLeft w:val="0"/>
          <w:marRight w:val="0"/>
          <w:marTop w:val="0"/>
          <w:marBottom w:val="0"/>
          <w:divBdr>
            <w:top w:val="none" w:sz="0" w:space="0" w:color="auto"/>
            <w:left w:val="none" w:sz="0" w:space="0" w:color="auto"/>
            <w:bottom w:val="none" w:sz="0" w:space="0" w:color="auto"/>
            <w:right w:val="none" w:sz="0" w:space="0" w:color="auto"/>
          </w:divBdr>
        </w:div>
        <w:div w:id="1218198803">
          <w:marLeft w:val="0"/>
          <w:marRight w:val="0"/>
          <w:marTop w:val="0"/>
          <w:marBottom w:val="0"/>
          <w:divBdr>
            <w:top w:val="none" w:sz="0" w:space="0" w:color="auto"/>
            <w:left w:val="none" w:sz="0" w:space="0" w:color="auto"/>
            <w:bottom w:val="none" w:sz="0" w:space="0" w:color="auto"/>
            <w:right w:val="none" w:sz="0" w:space="0" w:color="auto"/>
          </w:divBdr>
        </w:div>
        <w:div w:id="688264604">
          <w:marLeft w:val="0"/>
          <w:marRight w:val="0"/>
          <w:marTop w:val="0"/>
          <w:marBottom w:val="0"/>
          <w:divBdr>
            <w:top w:val="none" w:sz="0" w:space="0" w:color="auto"/>
            <w:left w:val="none" w:sz="0" w:space="0" w:color="auto"/>
            <w:bottom w:val="none" w:sz="0" w:space="0" w:color="auto"/>
            <w:right w:val="none" w:sz="0" w:space="0" w:color="auto"/>
          </w:divBdr>
        </w:div>
        <w:div w:id="582103036">
          <w:marLeft w:val="0"/>
          <w:marRight w:val="0"/>
          <w:marTop w:val="0"/>
          <w:marBottom w:val="0"/>
          <w:divBdr>
            <w:top w:val="none" w:sz="0" w:space="0" w:color="auto"/>
            <w:left w:val="none" w:sz="0" w:space="0" w:color="auto"/>
            <w:bottom w:val="none" w:sz="0" w:space="0" w:color="auto"/>
            <w:right w:val="none" w:sz="0" w:space="0" w:color="auto"/>
          </w:divBdr>
        </w:div>
        <w:div w:id="1696036748">
          <w:marLeft w:val="0"/>
          <w:marRight w:val="0"/>
          <w:marTop w:val="0"/>
          <w:marBottom w:val="0"/>
          <w:divBdr>
            <w:top w:val="none" w:sz="0" w:space="0" w:color="auto"/>
            <w:left w:val="none" w:sz="0" w:space="0" w:color="auto"/>
            <w:bottom w:val="none" w:sz="0" w:space="0" w:color="auto"/>
            <w:right w:val="none" w:sz="0" w:space="0" w:color="auto"/>
          </w:divBdr>
        </w:div>
        <w:div w:id="1472601648">
          <w:marLeft w:val="0"/>
          <w:marRight w:val="0"/>
          <w:marTop w:val="0"/>
          <w:marBottom w:val="0"/>
          <w:divBdr>
            <w:top w:val="none" w:sz="0" w:space="0" w:color="auto"/>
            <w:left w:val="none" w:sz="0" w:space="0" w:color="auto"/>
            <w:bottom w:val="none" w:sz="0" w:space="0" w:color="auto"/>
            <w:right w:val="none" w:sz="0" w:space="0" w:color="auto"/>
          </w:divBdr>
        </w:div>
        <w:div w:id="577204422">
          <w:marLeft w:val="0"/>
          <w:marRight w:val="0"/>
          <w:marTop w:val="0"/>
          <w:marBottom w:val="0"/>
          <w:divBdr>
            <w:top w:val="none" w:sz="0" w:space="0" w:color="auto"/>
            <w:left w:val="none" w:sz="0" w:space="0" w:color="auto"/>
            <w:bottom w:val="none" w:sz="0" w:space="0" w:color="auto"/>
            <w:right w:val="none" w:sz="0" w:space="0" w:color="auto"/>
          </w:divBdr>
        </w:div>
        <w:div w:id="2049522572">
          <w:marLeft w:val="0"/>
          <w:marRight w:val="0"/>
          <w:marTop w:val="0"/>
          <w:marBottom w:val="0"/>
          <w:divBdr>
            <w:top w:val="none" w:sz="0" w:space="0" w:color="auto"/>
            <w:left w:val="none" w:sz="0" w:space="0" w:color="auto"/>
            <w:bottom w:val="none" w:sz="0" w:space="0" w:color="auto"/>
            <w:right w:val="none" w:sz="0" w:space="0" w:color="auto"/>
          </w:divBdr>
        </w:div>
        <w:div w:id="21901084">
          <w:marLeft w:val="0"/>
          <w:marRight w:val="0"/>
          <w:marTop w:val="0"/>
          <w:marBottom w:val="0"/>
          <w:divBdr>
            <w:top w:val="none" w:sz="0" w:space="0" w:color="auto"/>
            <w:left w:val="none" w:sz="0" w:space="0" w:color="auto"/>
            <w:bottom w:val="none" w:sz="0" w:space="0" w:color="auto"/>
            <w:right w:val="none" w:sz="0" w:space="0" w:color="auto"/>
          </w:divBdr>
        </w:div>
        <w:div w:id="1713458252">
          <w:marLeft w:val="0"/>
          <w:marRight w:val="0"/>
          <w:marTop w:val="0"/>
          <w:marBottom w:val="0"/>
          <w:divBdr>
            <w:top w:val="none" w:sz="0" w:space="0" w:color="auto"/>
            <w:left w:val="none" w:sz="0" w:space="0" w:color="auto"/>
            <w:bottom w:val="none" w:sz="0" w:space="0" w:color="auto"/>
            <w:right w:val="none" w:sz="0" w:space="0" w:color="auto"/>
          </w:divBdr>
        </w:div>
        <w:div w:id="599606522">
          <w:marLeft w:val="0"/>
          <w:marRight w:val="0"/>
          <w:marTop w:val="0"/>
          <w:marBottom w:val="0"/>
          <w:divBdr>
            <w:top w:val="none" w:sz="0" w:space="0" w:color="auto"/>
            <w:left w:val="none" w:sz="0" w:space="0" w:color="auto"/>
            <w:bottom w:val="none" w:sz="0" w:space="0" w:color="auto"/>
            <w:right w:val="none" w:sz="0" w:space="0" w:color="auto"/>
          </w:divBdr>
        </w:div>
        <w:div w:id="977953317">
          <w:marLeft w:val="0"/>
          <w:marRight w:val="0"/>
          <w:marTop w:val="0"/>
          <w:marBottom w:val="0"/>
          <w:divBdr>
            <w:top w:val="none" w:sz="0" w:space="0" w:color="auto"/>
            <w:left w:val="none" w:sz="0" w:space="0" w:color="auto"/>
            <w:bottom w:val="none" w:sz="0" w:space="0" w:color="auto"/>
            <w:right w:val="none" w:sz="0" w:space="0" w:color="auto"/>
          </w:divBdr>
        </w:div>
        <w:div w:id="1294140786">
          <w:marLeft w:val="0"/>
          <w:marRight w:val="0"/>
          <w:marTop w:val="0"/>
          <w:marBottom w:val="0"/>
          <w:divBdr>
            <w:top w:val="none" w:sz="0" w:space="0" w:color="auto"/>
            <w:left w:val="none" w:sz="0" w:space="0" w:color="auto"/>
            <w:bottom w:val="none" w:sz="0" w:space="0" w:color="auto"/>
            <w:right w:val="none" w:sz="0" w:space="0" w:color="auto"/>
          </w:divBdr>
        </w:div>
        <w:div w:id="1873375349">
          <w:marLeft w:val="0"/>
          <w:marRight w:val="0"/>
          <w:marTop w:val="0"/>
          <w:marBottom w:val="0"/>
          <w:divBdr>
            <w:top w:val="none" w:sz="0" w:space="0" w:color="auto"/>
            <w:left w:val="none" w:sz="0" w:space="0" w:color="auto"/>
            <w:bottom w:val="none" w:sz="0" w:space="0" w:color="auto"/>
            <w:right w:val="none" w:sz="0" w:space="0" w:color="auto"/>
          </w:divBdr>
        </w:div>
        <w:div w:id="1777863613">
          <w:marLeft w:val="0"/>
          <w:marRight w:val="0"/>
          <w:marTop w:val="0"/>
          <w:marBottom w:val="0"/>
          <w:divBdr>
            <w:top w:val="none" w:sz="0" w:space="0" w:color="auto"/>
            <w:left w:val="none" w:sz="0" w:space="0" w:color="auto"/>
            <w:bottom w:val="none" w:sz="0" w:space="0" w:color="auto"/>
            <w:right w:val="none" w:sz="0" w:space="0" w:color="auto"/>
          </w:divBdr>
        </w:div>
        <w:div w:id="1882128927">
          <w:marLeft w:val="0"/>
          <w:marRight w:val="0"/>
          <w:marTop w:val="0"/>
          <w:marBottom w:val="0"/>
          <w:divBdr>
            <w:top w:val="none" w:sz="0" w:space="0" w:color="auto"/>
            <w:left w:val="none" w:sz="0" w:space="0" w:color="auto"/>
            <w:bottom w:val="none" w:sz="0" w:space="0" w:color="auto"/>
            <w:right w:val="none" w:sz="0" w:space="0" w:color="auto"/>
          </w:divBdr>
        </w:div>
        <w:div w:id="1471943574">
          <w:marLeft w:val="0"/>
          <w:marRight w:val="0"/>
          <w:marTop w:val="0"/>
          <w:marBottom w:val="0"/>
          <w:divBdr>
            <w:top w:val="none" w:sz="0" w:space="0" w:color="auto"/>
            <w:left w:val="none" w:sz="0" w:space="0" w:color="auto"/>
            <w:bottom w:val="none" w:sz="0" w:space="0" w:color="auto"/>
            <w:right w:val="none" w:sz="0" w:space="0" w:color="auto"/>
          </w:divBdr>
        </w:div>
        <w:div w:id="1708531244">
          <w:marLeft w:val="0"/>
          <w:marRight w:val="0"/>
          <w:marTop w:val="0"/>
          <w:marBottom w:val="0"/>
          <w:divBdr>
            <w:top w:val="none" w:sz="0" w:space="0" w:color="auto"/>
            <w:left w:val="none" w:sz="0" w:space="0" w:color="auto"/>
            <w:bottom w:val="none" w:sz="0" w:space="0" w:color="auto"/>
            <w:right w:val="none" w:sz="0" w:space="0" w:color="auto"/>
          </w:divBdr>
        </w:div>
        <w:div w:id="292715809">
          <w:marLeft w:val="0"/>
          <w:marRight w:val="0"/>
          <w:marTop w:val="0"/>
          <w:marBottom w:val="0"/>
          <w:divBdr>
            <w:top w:val="none" w:sz="0" w:space="0" w:color="auto"/>
            <w:left w:val="none" w:sz="0" w:space="0" w:color="auto"/>
            <w:bottom w:val="none" w:sz="0" w:space="0" w:color="auto"/>
            <w:right w:val="none" w:sz="0" w:space="0" w:color="auto"/>
          </w:divBdr>
        </w:div>
        <w:div w:id="104545271">
          <w:marLeft w:val="0"/>
          <w:marRight w:val="0"/>
          <w:marTop w:val="0"/>
          <w:marBottom w:val="0"/>
          <w:divBdr>
            <w:top w:val="none" w:sz="0" w:space="0" w:color="auto"/>
            <w:left w:val="none" w:sz="0" w:space="0" w:color="auto"/>
            <w:bottom w:val="none" w:sz="0" w:space="0" w:color="auto"/>
            <w:right w:val="none" w:sz="0" w:space="0" w:color="auto"/>
          </w:divBdr>
        </w:div>
        <w:div w:id="2057466155">
          <w:marLeft w:val="0"/>
          <w:marRight w:val="0"/>
          <w:marTop w:val="0"/>
          <w:marBottom w:val="0"/>
          <w:divBdr>
            <w:top w:val="none" w:sz="0" w:space="0" w:color="auto"/>
            <w:left w:val="none" w:sz="0" w:space="0" w:color="auto"/>
            <w:bottom w:val="none" w:sz="0" w:space="0" w:color="auto"/>
            <w:right w:val="none" w:sz="0" w:space="0" w:color="auto"/>
          </w:divBdr>
        </w:div>
        <w:div w:id="952248863">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586889557">
          <w:marLeft w:val="0"/>
          <w:marRight w:val="0"/>
          <w:marTop w:val="0"/>
          <w:marBottom w:val="0"/>
          <w:divBdr>
            <w:top w:val="none" w:sz="0" w:space="0" w:color="auto"/>
            <w:left w:val="none" w:sz="0" w:space="0" w:color="auto"/>
            <w:bottom w:val="none" w:sz="0" w:space="0" w:color="auto"/>
            <w:right w:val="none" w:sz="0" w:space="0" w:color="auto"/>
          </w:divBdr>
        </w:div>
        <w:div w:id="2078670999">
          <w:marLeft w:val="0"/>
          <w:marRight w:val="0"/>
          <w:marTop w:val="0"/>
          <w:marBottom w:val="0"/>
          <w:divBdr>
            <w:top w:val="none" w:sz="0" w:space="0" w:color="auto"/>
            <w:left w:val="none" w:sz="0" w:space="0" w:color="auto"/>
            <w:bottom w:val="none" w:sz="0" w:space="0" w:color="auto"/>
            <w:right w:val="none" w:sz="0" w:space="0" w:color="auto"/>
          </w:divBdr>
        </w:div>
        <w:div w:id="679239662">
          <w:marLeft w:val="0"/>
          <w:marRight w:val="0"/>
          <w:marTop w:val="0"/>
          <w:marBottom w:val="0"/>
          <w:divBdr>
            <w:top w:val="none" w:sz="0" w:space="0" w:color="auto"/>
            <w:left w:val="none" w:sz="0" w:space="0" w:color="auto"/>
            <w:bottom w:val="none" w:sz="0" w:space="0" w:color="auto"/>
            <w:right w:val="none" w:sz="0" w:space="0" w:color="auto"/>
          </w:divBdr>
        </w:div>
        <w:div w:id="1518620284">
          <w:marLeft w:val="0"/>
          <w:marRight w:val="0"/>
          <w:marTop w:val="0"/>
          <w:marBottom w:val="0"/>
          <w:divBdr>
            <w:top w:val="none" w:sz="0" w:space="0" w:color="auto"/>
            <w:left w:val="none" w:sz="0" w:space="0" w:color="auto"/>
            <w:bottom w:val="none" w:sz="0" w:space="0" w:color="auto"/>
            <w:right w:val="none" w:sz="0" w:space="0" w:color="auto"/>
          </w:divBdr>
        </w:div>
        <w:div w:id="87506294">
          <w:marLeft w:val="0"/>
          <w:marRight w:val="0"/>
          <w:marTop w:val="0"/>
          <w:marBottom w:val="0"/>
          <w:divBdr>
            <w:top w:val="none" w:sz="0" w:space="0" w:color="auto"/>
            <w:left w:val="none" w:sz="0" w:space="0" w:color="auto"/>
            <w:bottom w:val="none" w:sz="0" w:space="0" w:color="auto"/>
            <w:right w:val="none" w:sz="0" w:space="0" w:color="auto"/>
          </w:divBdr>
        </w:div>
        <w:div w:id="1808011576">
          <w:marLeft w:val="0"/>
          <w:marRight w:val="0"/>
          <w:marTop w:val="0"/>
          <w:marBottom w:val="0"/>
          <w:divBdr>
            <w:top w:val="none" w:sz="0" w:space="0" w:color="auto"/>
            <w:left w:val="none" w:sz="0" w:space="0" w:color="auto"/>
            <w:bottom w:val="none" w:sz="0" w:space="0" w:color="auto"/>
            <w:right w:val="none" w:sz="0" w:space="0" w:color="auto"/>
          </w:divBdr>
        </w:div>
        <w:div w:id="192957862">
          <w:marLeft w:val="0"/>
          <w:marRight w:val="0"/>
          <w:marTop w:val="0"/>
          <w:marBottom w:val="0"/>
          <w:divBdr>
            <w:top w:val="none" w:sz="0" w:space="0" w:color="auto"/>
            <w:left w:val="none" w:sz="0" w:space="0" w:color="auto"/>
            <w:bottom w:val="none" w:sz="0" w:space="0" w:color="auto"/>
            <w:right w:val="none" w:sz="0" w:space="0" w:color="auto"/>
          </w:divBdr>
        </w:div>
        <w:div w:id="120000559">
          <w:marLeft w:val="0"/>
          <w:marRight w:val="0"/>
          <w:marTop w:val="0"/>
          <w:marBottom w:val="0"/>
          <w:divBdr>
            <w:top w:val="none" w:sz="0" w:space="0" w:color="auto"/>
            <w:left w:val="none" w:sz="0" w:space="0" w:color="auto"/>
            <w:bottom w:val="none" w:sz="0" w:space="0" w:color="auto"/>
            <w:right w:val="none" w:sz="0" w:space="0" w:color="auto"/>
          </w:divBdr>
        </w:div>
        <w:div w:id="1701933124">
          <w:marLeft w:val="0"/>
          <w:marRight w:val="0"/>
          <w:marTop w:val="0"/>
          <w:marBottom w:val="0"/>
          <w:divBdr>
            <w:top w:val="none" w:sz="0" w:space="0" w:color="auto"/>
            <w:left w:val="none" w:sz="0" w:space="0" w:color="auto"/>
            <w:bottom w:val="none" w:sz="0" w:space="0" w:color="auto"/>
            <w:right w:val="none" w:sz="0" w:space="0" w:color="auto"/>
          </w:divBdr>
        </w:div>
        <w:div w:id="2042050393">
          <w:marLeft w:val="0"/>
          <w:marRight w:val="0"/>
          <w:marTop w:val="0"/>
          <w:marBottom w:val="0"/>
          <w:divBdr>
            <w:top w:val="none" w:sz="0" w:space="0" w:color="auto"/>
            <w:left w:val="none" w:sz="0" w:space="0" w:color="auto"/>
            <w:bottom w:val="none" w:sz="0" w:space="0" w:color="auto"/>
            <w:right w:val="none" w:sz="0" w:space="0" w:color="auto"/>
          </w:divBdr>
        </w:div>
        <w:div w:id="1616594951">
          <w:marLeft w:val="0"/>
          <w:marRight w:val="0"/>
          <w:marTop w:val="0"/>
          <w:marBottom w:val="0"/>
          <w:divBdr>
            <w:top w:val="none" w:sz="0" w:space="0" w:color="auto"/>
            <w:left w:val="none" w:sz="0" w:space="0" w:color="auto"/>
            <w:bottom w:val="none" w:sz="0" w:space="0" w:color="auto"/>
            <w:right w:val="none" w:sz="0" w:space="0" w:color="auto"/>
          </w:divBdr>
        </w:div>
        <w:div w:id="1217274758">
          <w:marLeft w:val="0"/>
          <w:marRight w:val="0"/>
          <w:marTop w:val="0"/>
          <w:marBottom w:val="0"/>
          <w:divBdr>
            <w:top w:val="none" w:sz="0" w:space="0" w:color="auto"/>
            <w:left w:val="none" w:sz="0" w:space="0" w:color="auto"/>
            <w:bottom w:val="none" w:sz="0" w:space="0" w:color="auto"/>
            <w:right w:val="none" w:sz="0" w:space="0" w:color="auto"/>
          </w:divBdr>
        </w:div>
        <w:div w:id="1875843614">
          <w:marLeft w:val="0"/>
          <w:marRight w:val="0"/>
          <w:marTop w:val="0"/>
          <w:marBottom w:val="0"/>
          <w:divBdr>
            <w:top w:val="none" w:sz="0" w:space="0" w:color="auto"/>
            <w:left w:val="none" w:sz="0" w:space="0" w:color="auto"/>
            <w:bottom w:val="none" w:sz="0" w:space="0" w:color="auto"/>
            <w:right w:val="none" w:sz="0" w:space="0" w:color="auto"/>
          </w:divBdr>
        </w:div>
        <w:div w:id="136774088">
          <w:marLeft w:val="0"/>
          <w:marRight w:val="0"/>
          <w:marTop w:val="0"/>
          <w:marBottom w:val="0"/>
          <w:divBdr>
            <w:top w:val="none" w:sz="0" w:space="0" w:color="auto"/>
            <w:left w:val="none" w:sz="0" w:space="0" w:color="auto"/>
            <w:bottom w:val="none" w:sz="0" w:space="0" w:color="auto"/>
            <w:right w:val="none" w:sz="0" w:space="0" w:color="auto"/>
          </w:divBdr>
        </w:div>
        <w:div w:id="1598321917">
          <w:marLeft w:val="0"/>
          <w:marRight w:val="0"/>
          <w:marTop w:val="0"/>
          <w:marBottom w:val="0"/>
          <w:divBdr>
            <w:top w:val="none" w:sz="0" w:space="0" w:color="auto"/>
            <w:left w:val="none" w:sz="0" w:space="0" w:color="auto"/>
            <w:bottom w:val="none" w:sz="0" w:space="0" w:color="auto"/>
            <w:right w:val="none" w:sz="0" w:space="0" w:color="auto"/>
          </w:divBdr>
        </w:div>
        <w:div w:id="823469923">
          <w:marLeft w:val="0"/>
          <w:marRight w:val="0"/>
          <w:marTop w:val="0"/>
          <w:marBottom w:val="0"/>
          <w:divBdr>
            <w:top w:val="none" w:sz="0" w:space="0" w:color="auto"/>
            <w:left w:val="none" w:sz="0" w:space="0" w:color="auto"/>
            <w:bottom w:val="none" w:sz="0" w:space="0" w:color="auto"/>
            <w:right w:val="none" w:sz="0" w:space="0" w:color="auto"/>
          </w:divBdr>
        </w:div>
        <w:div w:id="622539237">
          <w:marLeft w:val="0"/>
          <w:marRight w:val="0"/>
          <w:marTop w:val="0"/>
          <w:marBottom w:val="0"/>
          <w:divBdr>
            <w:top w:val="none" w:sz="0" w:space="0" w:color="auto"/>
            <w:left w:val="none" w:sz="0" w:space="0" w:color="auto"/>
            <w:bottom w:val="none" w:sz="0" w:space="0" w:color="auto"/>
            <w:right w:val="none" w:sz="0" w:space="0" w:color="auto"/>
          </w:divBdr>
        </w:div>
        <w:div w:id="912353277">
          <w:marLeft w:val="0"/>
          <w:marRight w:val="0"/>
          <w:marTop w:val="0"/>
          <w:marBottom w:val="0"/>
          <w:divBdr>
            <w:top w:val="none" w:sz="0" w:space="0" w:color="auto"/>
            <w:left w:val="none" w:sz="0" w:space="0" w:color="auto"/>
            <w:bottom w:val="none" w:sz="0" w:space="0" w:color="auto"/>
            <w:right w:val="none" w:sz="0" w:space="0" w:color="auto"/>
          </w:divBdr>
        </w:div>
        <w:div w:id="179008368">
          <w:marLeft w:val="0"/>
          <w:marRight w:val="0"/>
          <w:marTop w:val="0"/>
          <w:marBottom w:val="0"/>
          <w:divBdr>
            <w:top w:val="none" w:sz="0" w:space="0" w:color="auto"/>
            <w:left w:val="none" w:sz="0" w:space="0" w:color="auto"/>
            <w:bottom w:val="none" w:sz="0" w:space="0" w:color="auto"/>
            <w:right w:val="none" w:sz="0" w:space="0" w:color="auto"/>
          </w:divBdr>
        </w:div>
        <w:div w:id="946161810">
          <w:marLeft w:val="0"/>
          <w:marRight w:val="0"/>
          <w:marTop w:val="0"/>
          <w:marBottom w:val="0"/>
          <w:divBdr>
            <w:top w:val="none" w:sz="0" w:space="0" w:color="auto"/>
            <w:left w:val="none" w:sz="0" w:space="0" w:color="auto"/>
            <w:bottom w:val="none" w:sz="0" w:space="0" w:color="auto"/>
            <w:right w:val="none" w:sz="0" w:space="0" w:color="auto"/>
          </w:divBdr>
        </w:div>
        <w:div w:id="844512817">
          <w:marLeft w:val="0"/>
          <w:marRight w:val="0"/>
          <w:marTop w:val="0"/>
          <w:marBottom w:val="0"/>
          <w:divBdr>
            <w:top w:val="none" w:sz="0" w:space="0" w:color="auto"/>
            <w:left w:val="none" w:sz="0" w:space="0" w:color="auto"/>
            <w:bottom w:val="none" w:sz="0" w:space="0" w:color="auto"/>
            <w:right w:val="none" w:sz="0" w:space="0" w:color="auto"/>
          </w:divBdr>
        </w:div>
        <w:div w:id="1897349633">
          <w:marLeft w:val="0"/>
          <w:marRight w:val="0"/>
          <w:marTop w:val="0"/>
          <w:marBottom w:val="0"/>
          <w:divBdr>
            <w:top w:val="none" w:sz="0" w:space="0" w:color="auto"/>
            <w:left w:val="none" w:sz="0" w:space="0" w:color="auto"/>
            <w:bottom w:val="none" w:sz="0" w:space="0" w:color="auto"/>
            <w:right w:val="none" w:sz="0" w:space="0" w:color="auto"/>
          </w:divBdr>
        </w:div>
        <w:div w:id="1002586194">
          <w:marLeft w:val="0"/>
          <w:marRight w:val="0"/>
          <w:marTop w:val="0"/>
          <w:marBottom w:val="0"/>
          <w:divBdr>
            <w:top w:val="none" w:sz="0" w:space="0" w:color="auto"/>
            <w:left w:val="none" w:sz="0" w:space="0" w:color="auto"/>
            <w:bottom w:val="none" w:sz="0" w:space="0" w:color="auto"/>
            <w:right w:val="none" w:sz="0" w:space="0" w:color="auto"/>
          </w:divBdr>
        </w:div>
        <w:div w:id="852913252">
          <w:marLeft w:val="0"/>
          <w:marRight w:val="0"/>
          <w:marTop w:val="0"/>
          <w:marBottom w:val="0"/>
          <w:divBdr>
            <w:top w:val="none" w:sz="0" w:space="0" w:color="auto"/>
            <w:left w:val="none" w:sz="0" w:space="0" w:color="auto"/>
            <w:bottom w:val="none" w:sz="0" w:space="0" w:color="auto"/>
            <w:right w:val="none" w:sz="0" w:space="0" w:color="auto"/>
          </w:divBdr>
        </w:div>
        <w:div w:id="1656183763">
          <w:marLeft w:val="0"/>
          <w:marRight w:val="0"/>
          <w:marTop w:val="0"/>
          <w:marBottom w:val="0"/>
          <w:divBdr>
            <w:top w:val="none" w:sz="0" w:space="0" w:color="auto"/>
            <w:left w:val="none" w:sz="0" w:space="0" w:color="auto"/>
            <w:bottom w:val="none" w:sz="0" w:space="0" w:color="auto"/>
            <w:right w:val="none" w:sz="0" w:space="0" w:color="auto"/>
          </w:divBdr>
        </w:div>
        <w:div w:id="1530485549">
          <w:marLeft w:val="0"/>
          <w:marRight w:val="0"/>
          <w:marTop w:val="0"/>
          <w:marBottom w:val="0"/>
          <w:divBdr>
            <w:top w:val="none" w:sz="0" w:space="0" w:color="auto"/>
            <w:left w:val="none" w:sz="0" w:space="0" w:color="auto"/>
            <w:bottom w:val="none" w:sz="0" w:space="0" w:color="auto"/>
            <w:right w:val="none" w:sz="0" w:space="0" w:color="auto"/>
          </w:divBdr>
        </w:div>
        <w:div w:id="1632855457">
          <w:marLeft w:val="0"/>
          <w:marRight w:val="0"/>
          <w:marTop w:val="0"/>
          <w:marBottom w:val="0"/>
          <w:divBdr>
            <w:top w:val="none" w:sz="0" w:space="0" w:color="auto"/>
            <w:left w:val="none" w:sz="0" w:space="0" w:color="auto"/>
            <w:bottom w:val="none" w:sz="0" w:space="0" w:color="auto"/>
            <w:right w:val="none" w:sz="0" w:space="0" w:color="auto"/>
          </w:divBdr>
        </w:div>
        <w:div w:id="118494549">
          <w:marLeft w:val="0"/>
          <w:marRight w:val="0"/>
          <w:marTop w:val="0"/>
          <w:marBottom w:val="0"/>
          <w:divBdr>
            <w:top w:val="none" w:sz="0" w:space="0" w:color="auto"/>
            <w:left w:val="none" w:sz="0" w:space="0" w:color="auto"/>
            <w:bottom w:val="none" w:sz="0" w:space="0" w:color="auto"/>
            <w:right w:val="none" w:sz="0" w:space="0" w:color="auto"/>
          </w:divBdr>
        </w:div>
        <w:div w:id="2063359725">
          <w:marLeft w:val="0"/>
          <w:marRight w:val="0"/>
          <w:marTop w:val="0"/>
          <w:marBottom w:val="0"/>
          <w:divBdr>
            <w:top w:val="none" w:sz="0" w:space="0" w:color="auto"/>
            <w:left w:val="none" w:sz="0" w:space="0" w:color="auto"/>
            <w:bottom w:val="none" w:sz="0" w:space="0" w:color="auto"/>
            <w:right w:val="none" w:sz="0" w:space="0" w:color="auto"/>
          </w:divBdr>
        </w:div>
        <w:div w:id="1018505934">
          <w:marLeft w:val="0"/>
          <w:marRight w:val="0"/>
          <w:marTop w:val="0"/>
          <w:marBottom w:val="0"/>
          <w:divBdr>
            <w:top w:val="none" w:sz="0" w:space="0" w:color="auto"/>
            <w:left w:val="none" w:sz="0" w:space="0" w:color="auto"/>
            <w:bottom w:val="none" w:sz="0" w:space="0" w:color="auto"/>
            <w:right w:val="none" w:sz="0" w:space="0" w:color="auto"/>
          </w:divBdr>
        </w:div>
        <w:div w:id="759567091">
          <w:marLeft w:val="0"/>
          <w:marRight w:val="0"/>
          <w:marTop w:val="0"/>
          <w:marBottom w:val="0"/>
          <w:divBdr>
            <w:top w:val="none" w:sz="0" w:space="0" w:color="auto"/>
            <w:left w:val="none" w:sz="0" w:space="0" w:color="auto"/>
            <w:bottom w:val="none" w:sz="0" w:space="0" w:color="auto"/>
            <w:right w:val="none" w:sz="0" w:space="0" w:color="auto"/>
          </w:divBdr>
        </w:div>
        <w:div w:id="2118595071">
          <w:marLeft w:val="0"/>
          <w:marRight w:val="0"/>
          <w:marTop w:val="0"/>
          <w:marBottom w:val="0"/>
          <w:divBdr>
            <w:top w:val="none" w:sz="0" w:space="0" w:color="auto"/>
            <w:left w:val="none" w:sz="0" w:space="0" w:color="auto"/>
            <w:bottom w:val="none" w:sz="0" w:space="0" w:color="auto"/>
            <w:right w:val="none" w:sz="0" w:space="0" w:color="auto"/>
          </w:divBdr>
        </w:div>
        <w:div w:id="386732316">
          <w:marLeft w:val="0"/>
          <w:marRight w:val="0"/>
          <w:marTop w:val="0"/>
          <w:marBottom w:val="0"/>
          <w:divBdr>
            <w:top w:val="none" w:sz="0" w:space="0" w:color="auto"/>
            <w:left w:val="none" w:sz="0" w:space="0" w:color="auto"/>
            <w:bottom w:val="none" w:sz="0" w:space="0" w:color="auto"/>
            <w:right w:val="none" w:sz="0" w:space="0" w:color="auto"/>
          </w:divBdr>
        </w:div>
        <w:div w:id="2127040411">
          <w:marLeft w:val="0"/>
          <w:marRight w:val="0"/>
          <w:marTop w:val="0"/>
          <w:marBottom w:val="0"/>
          <w:divBdr>
            <w:top w:val="none" w:sz="0" w:space="0" w:color="auto"/>
            <w:left w:val="none" w:sz="0" w:space="0" w:color="auto"/>
            <w:bottom w:val="none" w:sz="0" w:space="0" w:color="auto"/>
            <w:right w:val="none" w:sz="0" w:space="0" w:color="auto"/>
          </w:divBdr>
        </w:div>
        <w:div w:id="1021785027">
          <w:marLeft w:val="0"/>
          <w:marRight w:val="0"/>
          <w:marTop w:val="0"/>
          <w:marBottom w:val="0"/>
          <w:divBdr>
            <w:top w:val="none" w:sz="0" w:space="0" w:color="auto"/>
            <w:left w:val="none" w:sz="0" w:space="0" w:color="auto"/>
            <w:bottom w:val="none" w:sz="0" w:space="0" w:color="auto"/>
            <w:right w:val="none" w:sz="0" w:space="0" w:color="auto"/>
          </w:divBdr>
        </w:div>
        <w:div w:id="1751271838">
          <w:marLeft w:val="0"/>
          <w:marRight w:val="0"/>
          <w:marTop w:val="0"/>
          <w:marBottom w:val="0"/>
          <w:divBdr>
            <w:top w:val="none" w:sz="0" w:space="0" w:color="auto"/>
            <w:left w:val="none" w:sz="0" w:space="0" w:color="auto"/>
            <w:bottom w:val="none" w:sz="0" w:space="0" w:color="auto"/>
            <w:right w:val="none" w:sz="0" w:space="0" w:color="auto"/>
          </w:divBdr>
        </w:div>
        <w:div w:id="1171992927">
          <w:marLeft w:val="0"/>
          <w:marRight w:val="0"/>
          <w:marTop w:val="0"/>
          <w:marBottom w:val="0"/>
          <w:divBdr>
            <w:top w:val="none" w:sz="0" w:space="0" w:color="auto"/>
            <w:left w:val="none" w:sz="0" w:space="0" w:color="auto"/>
            <w:bottom w:val="none" w:sz="0" w:space="0" w:color="auto"/>
            <w:right w:val="none" w:sz="0" w:space="0" w:color="auto"/>
          </w:divBdr>
        </w:div>
        <w:div w:id="368188423">
          <w:marLeft w:val="0"/>
          <w:marRight w:val="0"/>
          <w:marTop w:val="0"/>
          <w:marBottom w:val="0"/>
          <w:divBdr>
            <w:top w:val="none" w:sz="0" w:space="0" w:color="auto"/>
            <w:left w:val="none" w:sz="0" w:space="0" w:color="auto"/>
            <w:bottom w:val="none" w:sz="0" w:space="0" w:color="auto"/>
            <w:right w:val="none" w:sz="0" w:space="0" w:color="auto"/>
          </w:divBdr>
        </w:div>
        <w:div w:id="1257516387">
          <w:marLeft w:val="0"/>
          <w:marRight w:val="0"/>
          <w:marTop w:val="0"/>
          <w:marBottom w:val="0"/>
          <w:divBdr>
            <w:top w:val="none" w:sz="0" w:space="0" w:color="auto"/>
            <w:left w:val="none" w:sz="0" w:space="0" w:color="auto"/>
            <w:bottom w:val="none" w:sz="0" w:space="0" w:color="auto"/>
            <w:right w:val="none" w:sz="0" w:space="0" w:color="auto"/>
          </w:divBdr>
        </w:div>
        <w:div w:id="976953391">
          <w:marLeft w:val="0"/>
          <w:marRight w:val="0"/>
          <w:marTop w:val="0"/>
          <w:marBottom w:val="0"/>
          <w:divBdr>
            <w:top w:val="none" w:sz="0" w:space="0" w:color="auto"/>
            <w:left w:val="none" w:sz="0" w:space="0" w:color="auto"/>
            <w:bottom w:val="none" w:sz="0" w:space="0" w:color="auto"/>
            <w:right w:val="none" w:sz="0" w:space="0" w:color="auto"/>
          </w:divBdr>
        </w:div>
        <w:div w:id="767040541">
          <w:marLeft w:val="0"/>
          <w:marRight w:val="0"/>
          <w:marTop w:val="0"/>
          <w:marBottom w:val="0"/>
          <w:divBdr>
            <w:top w:val="none" w:sz="0" w:space="0" w:color="auto"/>
            <w:left w:val="none" w:sz="0" w:space="0" w:color="auto"/>
            <w:bottom w:val="none" w:sz="0" w:space="0" w:color="auto"/>
            <w:right w:val="none" w:sz="0" w:space="0" w:color="auto"/>
          </w:divBdr>
        </w:div>
        <w:div w:id="322045813">
          <w:marLeft w:val="0"/>
          <w:marRight w:val="0"/>
          <w:marTop w:val="0"/>
          <w:marBottom w:val="0"/>
          <w:divBdr>
            <w:top w:val="none" w:sz="0" w:space="0" w:color="auto"/>
            <w:left w:val="none" w:sz="0" w:space="0" w:color="auto"/>
            <w:bottom w:val="none" w:sz="0" w:space="0" w:color="auto"/>
            <w:right w:val="none" w:sz="0" w:space="0" w:color="auto"/>
          </w:divBdr>
        </w:div>
        <w:div w:id="712928232">
          <w:marLeft w:val="0"/>
          <w:marRight w:val="0"/>
          <w:marTop w:val="0"/>
          <w:marBottom w:val="0"/>
          <w:divBdr>
            <w:top w:val="none" w:sz="0" w:space="0" w:color="auto"/>
            <w:left w:val="none" w:sz="0" w:space="0" w:color="auto"/>
            <w:bottom w:val="none" w:sz="0" w:space="0" w:color="auto"/>
            <w:right w:val="none" w:sz="0" w:space="0" w:color="auto"/>
          </w:divBdr>
        </w:div>
        <w:div w:id="1122767416">
          <w:marLeft w:val="0"/>
          <w:marRight w:val="0"/>
          <w:marTop w:val="0"/>
          <w:marBottom w:val="0"/>
          <w:divBdr>
            <w:top w:val="none" w:sz="0" w:space="0" w:color="auto"/>
            <w:left w:val="none" w:sz="0" w:space="0" w:color="auto"/>
            <w:bottom w:val="none" w:sz="0" w:space="0" w:color="auto"/>
            <w:right w:val="none" w:sz="0" w:space="0" w:color="auto"/>
          </w:divBdr>
        </w:div>
        <w:div w:id="1921790470">
          <w:marLeft w:val="0"/>
          <w:marRight w:val="0"/>
          <w:marTop w:val="0"/>
          <w:marBottom w:val="0"/>
          <w:divBdr>
            <w:top w:val="none" w:sz="0" w:space="0" w:color="auto"/>
            <w:left w:val="none" w:sz="0" w:space="0" w:color="auto"/>
            <w:bottom w:val="none" w:sz="0" w:space="0" w:color="auto"/>
            <w:right w:val="none" w:sz="0" w:space="0" w:color="auto"/>
          </w:divBdr>
        </w:div>
        <w:div w:id="776607042">
          <w:marLeft w:val="0"/>
          <w:marRight w:val="0"/>
          <w:marTop w:val="0"/>
          <w:marBottom w:val="0"/>
          <w:divBdr>
            <w:top w:val="none" w:sz="0" w:space="0" w:color="auto"/>
            <w:left w:val="none" w:sz="0" w:space="0" w:color="auto"/>
            <w:bottom w:val="none" w:sz="0" w:space="0" w:color="auto"/>
            <w:right w:val="none" w:sz="0" w:space="0" w:color="auto"/>
          </w:divBdr>
        </w:div>
        <w:div w:id="614167855">
          <w:marLeft w:val="0"/>
          <w:marRight w:val="0"/>
          <w:marTop w:val="0"/>
          <w:marBottom w:val="0"/>
          <w:divBdr>
            <w:top w:val="none" w:sz="0" w:space="0" w:color="auto"/>
            <w:left w:val="none" w:sz="0" w:space="0" w:color="auto"/>
            <w:bottom w:val="none" w:sz="0" w:space="0" w:color="auto"/>
            <w:right w:val="none" w:sz="0" w:space="0" w:color="auto"/>
          </w:divBdr>
        </w:div>
        <w:div w:id="633483324">
          <w:marLeft w:val="0"/>
          <w:marRight w:val="0"/>
          <w:marTop w:val="0"/>
          <w:marBottom w:val="0"/>
          <w:divBdr>
            <w:top w:val="none" w:sz="0" w:space="0" w:color="auto"/>
            <w:left w:val="none" w:sz="0" w:space="0" w:color="auto"/>
            <w:bottom w:val="none" w:sz="0" w:space="0" w:color="auto"/>
            <w:right w:val="none" w:sz="0" w:space="0" w:color="auto"/>
          </w:divBdr>
        </w:div>
        <w:div w:id="1919291080">
          <w:marLeft w:val="0"/>
          <w:marRight w:val="0"/>
          <w:marTop w:val="0"/>
          <w:marBottom w:val="0"/>
          <w:divBdr>
            <w:top w:val="none" w:sz="0" w:space="0" w:color="auto"/>
            <w:left w:val="none" w:sz="0" w:space="0" w:color="auto"/>
            <w:bottom w:val="none" w:sz="0" w:space="0" w:color="auto"/>
            <w:right w:val="none" w:sz="0" w:space="0" w:color="auto"/>
          </w:divBdr>
        </w:div>
        <w:div w:id="457186433">
          <w:marLeft w:val="0"/>
          <w:marRight w:val="0"/>
          <w:marTop w:val="0"/>
          <w:marBottom w:val="0"/>
          <w:divBdr>
            <w:top w:val="none" w:sz="0" w:space="0" w:color="auto"/>
            <w:left w:val="none" w:sz="0" w:space="0" w:color="auto"/>
            <w:bottom w:val="none" w:sz="0" w:space="0" w:color="auto"/>
            <w:right w:val="none" w:sz="0" w:space="0" w:color="auto"/>
          </w:divBdr>
        </w:div>
        <w:div w:id="177234465">
          <w:marLeft w:val="0"/>
          <w:marRight w:val="0"/>
          <w:marTop w:val="0"/>
          <w:marBottom w:val="0"/>
          <w:divBdr>
            <w:top w:val="none" w:sz="0" w:space="0" w:color="auto"/>
            <w:left w:val="none" w:sz="0" w:space="0" w:color="auto"/>
            <w:bottom w:val="none" w:sz="0" w:space="0" w:color="auto"/>
            <w:right w:val="none" w:sz="0" w:space="0" w:color="auto"/>
          </w:divBdr>
        </w:div>
        <w:div w:id="1124541750">
          <w:marLeft w:val="0"/>
          <w:marRight w:val="0"/>
          <w:marTop w:val="0"/>
          <w:marBottom w:val="0"/>
          <w:divBdr>
            <w:top w:val="none" w:sz="0" w:space="0" w:color="auto"/>
            <w:left w:val="none" w:sz="0" w:space="0" w:color="auto"/>
            <w:bottom w:val="none" w:sz="0" w:space="0" w:color="auto"/>
            <w:right w:val="none" w:sz="0" w:space="0" w:color="auto"/>
          </w:divBdr>
        </w:div>
        <w:div w:id="514079724">
          <w:marLeft w:val="0"/>
          <w:marRight w:val="0"/>
          <w:marTop w:val="0"/>
          <w:marBottom w:val="0"/>
          <w:divBdr>
            <w:top w:val="none" w:sz="0" w:space="0" w:color="auto"/>
            <w:left w:val="none" w:sz="0" w:space="0" w:color="auto"/>
            <w:bottom w:val="none" w:sz="0" w:space="0" w:color="auto"/>
            <w:right w:val="none" w:sz="0" w:space="0" w:color="auto"/>
          </w:divBdr>
        </w:div>
        <w:div w:id="1548762212">
          <w:marLeft w:val="0"/>
          <w:marRight w:val="0"/>
          <w:marTop w:val="0"/>
          <w:marBottom w:val="0"/>
          <w:divBdr>
            <w:top w:val="none" w:sz="0" w:space="0" w:color="auto"/>
            <w:left w:val="none" w:sz="0" w:space="0" w:color="auto"/>
            <w:bottom w:val="none" w:sz="0" w:space="0" w:color="auto"/>
            <w:right w:val="none" w:sz="0" w:space="0" w:color="auto"/>
          </w:divBdr>
        </w:div>
        <w:div w:id="1396465286">
          <w:marLeft w:val="0"/>
          <w:marRight w:val="0"/>
          <w:marTop w:val="0"/>
          <w:marBottom w:val="0"/>
          <w:divBdr>
            <w:top w:val="none" w:sz="0" w:space="0" w:color="auto"/>
            <w:left w:val="none" w:sz="0" w:space="0" w:color="auto"/>
            <w:bottom w:val="none" w:sz="0" w:space="0" w:color="auto"/>
            <w:right w:val="none" w:sz="0" w:space="0" w:color="auto"/>
          </w:divBdr>
        </w:div>
        <w:div w:id="1291133805">
          <w:marLeft w:val="0"/>
          <w:marRight w:val="0"/>
          <w:marTop w:val="0"/>
          <w:marBottom w:val="0"/>
          <w:divBdr>
            <w:top w:val="none" w:sz="0" w:space="0" w:color="auto"/>
            <w:left w:val="none" w:sz="0" w:space="0" w:color="auto"/>
            <w:bottom w:val="none" w:sz="0" w:space="0" w:color="auto"/>
            <w:right w:val="none" w:sz="0" w:space="0" w:color="auto"/>
          </w:divBdr>
        </w:div>
        <w:div w:id="373772249">
          <w:marLeft w:val="0"/>
          <w:marRight w:val="0"/>
          <w:marTop w:val="0"/>
          <w:marBottom w:val="0"/>
          <w:divBdr>
            <w:top w:val="none" w:sz="0" w:space="0" w:color="auto"/>
            <w:left w:val="none" w:sz="0" w:space="0" w:color="auto"/>
            <w:bottom w:val="none" w:sz="0" w:space="0" w:color="auto"/>
            <w:right w:val="none" w:sz="0" w:space="0" w:color="auto"/>
          </w:divBdr>
        </w:div>
        <w:div w:id="1235434184">
          <w:marLeft w:val="0"/>
          <w:marRight w:val="0"/>
          <w:marTop w:val="0"/>
          <w:marBottom w:val="0"/>
          <w:divBdr>
            <w:top w:val="none" w:sz="0" w:space="0" w:color="auto"/>
            <w:left w:val="none" w:sz="0" w:space="0" w:color="auto"/>
            <w:bottom w:val="none" w:sz="0" w:space="0" w:color="auto"/>
            <w:right w:val="none" w:sz="0" w:space="0" w:color="auto"/>
          </w:divBdr>
        </w:div>
        <w:div w:id="790900867">
          <w:marLeft w:val="0"/>
          <w:marRight w:val="0"/>
          <w:marTop w:val="0"/>
          <w:marBottom w:val="0"/>
          <w:divBdr>
            <w:top w:val="none" w:sz="0" w:space="0" w:color="auto"/>
            <w:left w:val="none" w:sz="0" w:space="0" w:color="auto"/>
            <w:bottom w:val="none" w:sz="0" w:space="0" w:color="auto"/>
            <w:right w:val="none" w:sz="0" w:space="0" w:color="auto"/>
          </w:divBdr>
        </w:div>
        <w:div w:id="756756727">
          <w:marLeft w:val="0"/>
          <w:marRight w:val="0"/>
          <w:marTop w:val="0"/>
          <w:marBottom w:val="0"/>
          <w:divBdr>
            <w:top w:val="none" w:sz="0" w:space="0" w:color="auto"/>
            <w:left w:val="none" w:sz="0" w:space="0" w:color="auto"/>
            <w:bottom w:val="none" w:sz="0" w:space="0" w:color="auto"/>
            <w:right w:val="none" w:sz="0" w:space="0" w:color="auto"/>
          </w:divBdr>
        </w:div>
        <w:div w:id="93601000">
          <w:marLeft w:val="0"/>
          <w:marRight w:val="0"/>
          <w:marTop w:val="0"/>
          <w:marBottom w:val="0"/>
          <w:divBdr>
            <w:top w:val="none" w:sz="0" w:space="0" w:color="auto"/>
            <w:left w:val="none" w:sz="0" w:space="0" w:color="auto"/>
            <w:bottom w:val="none" w:sz="0" w:space="0" w:color="auto"/>
            <w:right w:val="none" w:sz="0" w:space="0" w:color="auto"/>
          </w:divBdr>
        </w:div>
        <w:div w:id="713507972">
          <w:marLeft w:val="0"/>
          <w:marRight w:val="0"/>
          <w:marTop w:val="0"/>
          <w:marBottom w:val="0"/>
          <w:divBdr>
            <w:top w:val="none" w:sz="0" w:space="0" w:color="auto"/>
            <w:left w:val="none" w:sz="0" w:space="0" w:color="auto"/>
            <w:bottom w:val="none" w:sz="0" w:space="0" w:color="auto"/>
            <w:right w:val="none" w:sz="0" w:space="0" w:color="auto"/>
          </w:divBdr>
        </w:div>
        <w:div w:id="655765157">
          <w:marLeft w:val="0"/>
          <w:marRight w:val="0"/>
          <w:marTop w:val="0"/>
          <w:marBottom w:val="0"/>
          <w:divBdr>
            <w:top w:val="none" w:sz="0" w:space="0" w:color="auto"/>
            <w:left w:val="none" w:sz="0" w:space="0" w:color="auto"/>
            <w:bottom w:val="none" w:sz="0" w:space="0" w:color="auto"/>
            <w:right w:val="none" w:sz="0" w:space="0" w:color="auto"/>
          </w:divBdr>
        </w:div>
        <w:div w:id="1947885359">
          <w:marLeft w:val="0"/>
          <w:marRight w:val="0"/>
          <w:marTop w:val="0"/>
          <w:marBottom w:val="0"/>
          <w:divBdr>
            <w:top w:val="none" w:sz="0" w:space="0" w:color="auto"/>
            <w:left w:val="none" w:sz="0" w:space="0" w:color="auto"/>
            <w:bottom w:val="none" w:sz="0" w:space="0" w:color="auto"/>
            <w:right w:val="none" w:sz="0" w:space="0" w:color="auto"/>
          </w:divBdr>
        </w:div>
        <w:div w:id="725372041">
          <w:marLeft w:val="0"/>
          <w:marRight w:val="0"/>
          <w:marTop w:val="0"/>
          <w:marBottom w:val="0"/>
          <w:divBdr>
            <w:top w:val="none" w:sz="0" w:space="0" w:color="auto"/>
            <w:left w:val="none" w:sz="0" w:space="0" w:color="auto"/>
            <w:bottom w:val="none" w:sz="0" w:space="0" w:color="auto"/>
            <w:right w:val="none" w:sz="0" w:space="0" w:color="auto"/>
          </w:divBdr>
        </w:div>
        <w:div w:id="1147043038">
          <w:marLeft w:val="0"/>
          <w:marRight w:val="0"/>
          <w:marTop w:val="0"/>
          <w:marBottom w:val="0"/>
          <w:divBdr>
            <w:top w:val="none" w:sz="0" w:space="0" w:color="auto"/>
            <w:left w:val="none" w:sz="0" w:space="0" w:color="auto"/>
            <w:bottom w:val="none" w:sz="0" w:space="0" w:color="auto"/>
            <w:right w:val="none" w:sz="0" w:space="0" w:color="auto"/>
          </w:divBdr>
        </w:div>
        <w:div w:id="228729055">
          <w:marLeft w:val="0"/>
          <w:marRight w:val="0"/>
          <w:marTop w:val="0"/>
          <w:marBottom w:val="0"/>
          <w:divBdr>
            <w:top w:val="none" w:sz="0" w:space="0" w:color="auto"/>
            <w:left w:val="none" w:sz="0" w:space="0" w:color="auto"/>
            <w:bottom w:val="none" w:sz="0" w:space="0" w:color="auto"/>
            <w:right w:val="none" w:sz="0" w:space="0" w:color="auto"/>
          </w:divBdr>
        </w:div>
        <w:div w:id="396168716">
          <w:marLeft w:val="0"/>
          <w:marRight w:val="0"/>
          <w:marTop w:val="0"/>
          <w:marBottom w:val="0"/>
          <w:divBdr>
            <w:top w:val="none" w:sz="0" w:space="0" w:color="auto"/>
            <w:left w:val="none" w:sz="0" w:space="0" w:color="auto"/>
            <w:bottom w:val="none" w:sz="0" w:space="0" w:color="auto"/>
            <w:right w:val="none" w:sz="0" w:space="0" w:color="auto"/>
          </w:divBdr>
        </w:div>
        <w:div w:id="1738092532">
          <w:marLeft w:val="0"/>
          <w:marRight w:val="0"/>
          <w:marTop w:val="0"/>
          <w:marBottom w:val="0"/>
          <w:divBdr>
            <w:top w:val="none" w:sz="0" w:space="0" w:color="auto"/>
            <w:left w:val="none" w:sz="0" w:space="0" w:color="auto"/>
            <w:bottom w:val="none" w:sz="0" w:space="0" w:color="auto"/>
            <w:right w:val="none" w:sz="0" w:space="0" w:color="auto"/>
          </w:divBdr>
        </w:div>
        <w:div w:id="879173287">
          <w:marLeft w:val="0"/>
          <w:marRight w:val="0"/>
          <w:marTop w:val="0"/>
          <w:marBottom w:val="0"/>
          <w:divBdr>
            <w:top w:val="none" w:sz="0" w:space="0" w:color="auto"/>
            <w:left w:val="none" w:sz="0" w:space="0" w:color="auto"/>
            <w:bottom w:val="none" w:sz="0" w:space="0" w:color="auto"/>
            <w:right w:val="none" w:sz="0" w:space="0" w:color="auto"/>
          </w:divBdr>
        </w:div>
        <w:div w:id="1853299186">
          <w:marLeft w:val="0"/>
          <w:marRight w:val="0"/>
          <w:marTop w:val="0"/>
          <w:marBottom w:val="0"/>
          <w:divBdr>
            <w:top w:val="none" w:sz="0" w:space="0" w:color="auto"/>
            <w:left w:val="none" w:sz="0" w:space="0" w:color="auto"/>
            <w:bottom w:val="none" w:sz="0" w:space="0" w:color="auto"/>
            <w:right w:val="none" w:sz="0" w:space="0" w:color="auto"/>
          </w:divBdr>
        </w:div>
        <w:div w:id="1445616522">
          <w:marLeft w:val="0"/>
          <w:marRight w:val="0"/>
          <w:marTop w:val="0"/>
          <w:marBottom w:val="0"/>
          <w:divBdr>
            <w:top w:val="none" w:sz="0" w:space="0" w:color="auto"/>
            <w:left w:val="none" w:sz="0" w:space="0" w:color="auto"/>
            <w:bottom w:val="none" w:sz="0" w:space="0" w:color="auto"/>
            <w:right w:val="none" w:sz="0" w:space="0" w:color="auto"/>
          </w:divBdr>
        </w:div>
        <w:div w:id="1316179095">
          <w:marLeft w:val="0"/>
          <w:marRight w:val="0"/>
          <w:marTop w:val="0"/>
          <w:marBottom w:val="0"/>
          <w:divBdr>
            <w:top w:val="none" w:sz="0" w:space="0" w:color="auto"/>
            <w:left w:val="none" w:sz="0" w:space="0" w:color="auto"/>
            <w:bottom w:val="none" w:sz="0" w:space="0" w:color="auto"/>
            <w:right w:val="none" w:sz="0" w:space="0" w:color="auto"/>
          </w:divBdr>
        </w:div>
        <w:div w:id="1548292941">
          <w:marLeft w:val="0"/>
          <w:marRight w:val="0"/>
          <w:marTop w:val="0"/>
          <w:marBottom w:val="0"/>
          <w:divBdr>
            <w:top w:val="none" w:sz="0" w:space="0" w:color="auto"/>
            <w:left w:val="none" w:sz="0" w:space="0" w:color="auto"/>
            <w:bottom w:val="none" w:sz="0" w:space="0" w:color="auto"/>
            <w:right w:val="none" w:sz="0" w:space="0" w:color="auto"/>
          </w:divBdr>
        </w:div>
        <w:div w:id="217478454">
          <w:marLeft w:val="0"/>
          <w:marRight w:val="0"/>
          <w:marTop w:val="0"/>
          <w:marBottom w:val="0"/>
          <w:divBdr>
            <w:top w:val="none" w:sz="0" w:space="0" w:color="auto"/>
            <w:left w:val="none" w:sz="0" w:space="0" w:color="auto"/>
            <w:bottom w:val="none" w:sz="0" w:space="0" w:color="auto"/>
            <w:right w:val="none" w:sz="0" w:space="0" w:color="auto"/>
          </w:divBdr>
        </w:div>
        <w:div w:id="962492776">
          <w:marLeft w:val="0"/>
          <w:marRight w:val="0"/>
          <w:marTop w:val="0"/>
          <w:marBottom w:val="0"/>
          <w:divBdr>
            <w:top w:val="none" w:sz="0" w:space="0" w:color="auto"/>
            <w:left w:val="none" w:sz="0" w:space="0" w:color="auto"/>
            <w:bottom w:val="none" w:sz="0" w:space="0" w:color="auto"/>
            <w:right w:val="none" w:sz="0" w:space="0" w:color="auto"/>
          </w:divBdr>
        </w:div>
        <w:div w:id="970549199">
          <w:marLeft w:val="0"/>
          <w:marRight w:val="0"/>
          <w:marTop w:val="0"/>
          <w:marBottom w:val="0"/>
          <w:divBdr>
            <w:top w:val="none" w:sz="0" w:space="0" w:color="auto"/>
            <w:left w:val="none" w:sz="0" w:space="0" w:color="auto"/>
            <w:bottom w:val="none" w:sz="0" w:space="0" w:color="auto"/>
            <w:right w:val="none" w:sz="0" w:space="0" w:color="auto"/>
          </w:divBdr>
        </w:div>
      </w:divsChild>
    </w:div>
    <w:div w:id="215439536">
      <w:bodyDiv w:val="1"/>
      <w:marLeft w:val="0"/>
      <w:marRight w:val="0"/>
      <w:marTop w:val="0"/>
      <w:marBottom w:val="0"/>
      <w:divBdr>
        <w:top w:val="none" w:sz="0" w:space="0" w:color="auto"/>
        <w:left w:val="none" w:sz="0" w:space="0" w:color="auto"/>
        <w:bottom w:val="none" w:sz="0" w:space="0" w:color="auto"/>
        <w:right w:val="none" w:sz="0" w:space="0" w:color="auto"/>
      </w:divBdr>
      <w:divsChild>
        <w:div w:id="388237382">
          <w:marLeft w:val="0"/>
          <w:marRight w:val="0"/>
          <w:marTop w:val="0"/>
          <w:marBottom w:val="0"/>
          <w:divBdr>
            <w:top w:val="none" w:sz="0" w:space="0" w:color="auto"/>
            <w:left w:val="none" w:sz="0" w:space="0" w:color="auto"/>
            <w:bottom w:val="none" w:sz="0" w:space="0" w:color="auto"/>
            <w:right w:val="none" w:sz="0" w:space="0" w:color="auto"/>
          </w:divBdr>
        </w:div>
        <w:div w:id="1850753533">
          <w:marLeft w:val="0"/>
          <w:marRight w:val="0"/>
          <w:marTop w:val="0"/>
          <w:marBottom w:val="0"/>
          <w:divBdr>
            <w:top w:val="none" w:sz="0" w:space="0" w:color="auto"/>
            <w:left w:val="none" w:sz="0" w:space="0" w:color="auto"/>
            <w:bottom w:val="none" w:sz="0" w:space="0" w:color="auto"/>
            <w:right w:val="none" w:sz="0" w:space="0" w:color="auto"/>
          </w:divBdr>
        </w:div>
        <w:div w:id="414133197">
          <w:marLeft w:val="0"/>
          <w:marRight w:val="0"/>
          <w:marTop w:val="0"/>
          <w:marBottom w:val="0"/>
          <w:divBdr>
            <w:top w:val="none" w:sz="0" w:space="0" w:color="auto"/>
            <w:left w:val="none" w:sz="0" w:space="0" w:color="auto"/>
            <w:bottom w:val="none" w:sz="0" w:space="0" w:color="auto"/>
            <w:right w:val="none" w:sz="0" w:space="0" w:color="auto"/>
          </w:divBdr>
        </w:div>
        <w:div w:id="1888568652">
          <w:marLeft w:val="0"/>
          <w:marRight w:val="0"/>
          <w:marTop w:val="0"/>
          <w:marBottom w:val="0"/>
          <w:divBdr>
            <w:top w:val="none" w:sz="0" w:space="0" w:color="auto"/>
            <w:left w:val="none" w:sz="0" w:space="0" w:color="auto"/>
            <w:bottom w:val="none" w:sz="0" w:space="0" w:color="auto"/>
            <w:right w:val="none" w:sz="0" w:space="0" w:color="auto"/>
          </w:divBdr>
        </w:div>
        <w:div w:id="86729209">
          <w:marLeft w:val="0"/>
          <w:marRight w:val="0"/>
          <w:marTop w:val="0"/>
          <w:marBottom w:val="0"/>
          <w:divBdr>
            <w:top w:val="none" w:sz="0" w:space="0" w:color="auto"/>
            <w:left w:val="none" w:sz="0" w:space="0" w:color="auto"/>
            <w:bottom w:val="none" w:sz="0" w:space="0" w:color="auto"/>
            <w:right w:val="none" w:sz="0" w:space="0" w:color="auto"/>
          </w:divBdr>
        </w:div>
        <w:div w:id="964507569">
          <w:marLeft w:val="0"/>
          <w:marRight w:val="0"/>
          <w:marTop w:val="0"/>
          <w:marBottom w:val="0"/>
          <w:divBdr>
            <w:top w:val="none" w:sz="0" w:space="0" w:color="auto"/>
            <w:left w:val="none" w:sz="0" w:space="0" w:color="auto"/>
            <w:bottom w:val="none" w:sz="0" w:space="0" w:color="auto"/>
            <w:right w:val="none" w:sz="0" w:space="0" w:color="auto"/>
          </w:divBdr>
        </w:div>
        <w:div w:id="135415567">
          <w:marLeft w:val="0"/>
          <w:marRight w:val="0"/>
          <w:marTop w:val="0"/>
          <w:marBottom w:val="0"/>
          <w:divBdr>
            <w:top w:val="none" w:sz="0" w:space="0" w:color="auto"/>
            <w:left w:val="none" w:sz="0" w:space="0" w:color="auto"/>
            <w:bottom w:val="none" w:sz="0" w:space="0" w:color="auto"/>
            <w:right w:val="none" w:sz="0" w:space="0" w:color="auto"/>
          </w:divBdr>
        </w:div>
        <w:div w:id="432629406">
          <w:marLeft w:val="0"/>
          <w:marRight w:val="0"/>
          <w:marTop w:val="0"/>
          <w:marBottom w:val="0"/>
          <w:divBdr>
            <w:top w:val="none" w:sz="0" w:space="0" w:color="auto"/>
            <w:left w:val="none" w:sz="0" w:space="0" w:color="auto"/>
            <w:bottom w:val="none" w:sz="0" w:space="0" w:color="auto"/>
            <w:right w:val="none" w:sz="0" w:space="0" w:color="auto"/>
          </w:divBdr>
        </w:div>
        <w:div w:id="1491170347">
          <w:marLeft w:val="0"/>
          <w:marRight w:val="0"/>
          <w:marTop w:val="0"/>
          <w:marBottom w:val="0"/>
          <w:divBdr>
            <w:top w:val="none" w:sz="0" w:space="0" w:color="auto"/>
            <w:left w:val="none" w:sz="0" w:space="0" w:color="auto"/>
            <w:bottom w:val="none" w:sz="0" w:space="0" w:color="auto"/>
            <w:right w:val="none" w:sz="0" w:space="0" w:color="auto"/>
          </w:divBdr>
        </w:div>
        <w:div w:id="933778571">
          <w:marLeft w:val="0"/>
          <w:marRight w:val="0"/>
          <w:marTop w:val="0"/>
          <w:marBottom w:val="0"/>
          <w:divBdr>
            <w:top w:val="none" w:sz="0" w:space="0" w:color="auto"/>
            <w:left w:val="none" w:sz="0" w:space="0" w:color="auto"/>
            <w:bottom w:val="none" w:sz="0" w:space="0" w:color="auto"/>
            <w:right w:val="none" w:sz="0" w:space="0" w:color="auto"/>
          </w:divBdr>
        </w:div>
        <w:div w:id="111485403">
          <w:marLeft w:val="0"/>
          <w:marRight w:val="0"/>
          <w:marTop w:val="0"/>
          <w:marBottom w:val="0"/>
          <w:divBdr>
            <w:top w:val="none" w:sz="0" w:space="0" w:color="auto"/>
            <w:left w:val="none" w:sz="0" w:space="0" w:color="auto"/>
            <w:bottom w:val="none" w:sz="0" w:space="0" w:color="auto"/>
            <w:right w:val="none" w:sz="0" w:space="0" w:color="auto"/>
          </w:divBdr>
        </w:div>
        <w:div w:id="1584024313">
          <w:marLeft w:val="0"/>
          <w:marRight w:val="0"/>
          <w:marTop w:val="0"/>
          <w:marBottom w:val="0"/>
          <w:divBdr>
            <w:top w:val="none" w:sz="0" w:space="0" w:color="auto"/>
            <w:left w:val="none" w:sz="0" w:space="0" w:color="auto"/>
            <w:bottom w:val="none" w:sz="0" w:space="0" w:color="auto"/>
            <w:right w:val="none" w:sz="0" w:space="0" w:color="auto"/>
          </w:divBdr>
        </w:div>
        <w:div w:id="1407915881">
          <w:marLeft w:val="0"/>
          <w:marRight w:val="0"/>
          <w:marTop w:val="0"/>
          <w:marBottom w:val="0"/>
          <w:divBdr>
            <w:top w:val="none" w:sz="0" w:space="0" w:color="auto"/>
            <w:left w:val="none" w:sz="0" w:space="0" w:color="auto"/>
            <w:bottom w:val="none" w:sz="0" w:space="0" w:color="auto"/>
            <w:right w:val="none" w:sz="0" w:space="0" w:color="auto"/>
          </w:divBdr>
        </w:div>
        <w:div w:id="379018240">
          <w:marLeft w:val="0"/>
          <w:marRight w:val="0"/>
          <w:marTop w:val="0"/>
          <w:marBottom w:val="0"/>
          <w:divBdr>
            <w:top w:val="none" w:sz="0" w:space="0" w:color="auto"/>
            <w:left w:val="none" w:sz="0" w:space="0" w:color="auto"/>
            <w:bottom w:val="none" w:sz="0" w:space="0" w:color="auto"/>
            <w:right w:val="none" w:sz="0" w:space="0" w:color="auto"/>
          </w:divBdr>
        </w:div>
        <w:div w:id="2145272798">
          <w:marLeft w:val="0"/>
          <w:marRight w:val="0"/>
          <w:marTop w:val="0"/>
          <w:marBottom w:val="0"/>
          <w:divBdr>
            <w:top w:val="none" w:sz="0" w:space="0" w:color="auto"/>
            <w:left w:val="none" w:sz="0" w:space="0" w:color="auto"/>
            <w:bottom w:val="none" w:sz="0" w:space="0" w:color="auto"/>
            <w:right w:val="none" w:sz="0" w:space="0" w:color="auto"/>
          </w:divBdr>
        </w:div>
        <w:div w:id="699740117">
          <w:marLeft w:val="0"/>
          <w:marRight w:val="0"/>
          <w:marTop w:val="0"/>
          <w:marBottom w:val="0"/>
          <w:divBdr>
            <w:top w:val="none" w:sz="0" w:space="0" w:color="auto"/>
            <w:left w:val="none" w:sz="0" w:space="0" w:color="auto"/>
            <w:bottom w:val="none" w:sz="0" w:space="0" w:color="auto"/>
            <w:right w:val="none" w:sz="0" w:space="0" w:color="auto"/>
          </w:divBdr>
        </w:div>
        <w:div w:id="460195870">
          <w:marLeft w:val="0"/>
          <w:marRight w:val="0"/>
          <w:marTop w:val="0"/>
          <w:marBottom w:val="0"/>
          <w:divBdr>
            <w:top w:val="none" w:sz="0" w:space="0" w:color="auto"/>
            <w:left w:val="none" w:sz="0" w:space="0" w:color="auto"/>
            <w:bottom w:val="none" w:sz="0" w:space="0" w:color="auto"/>
            <w:right w:val="none" w:sz="0" w:space="0" w:color="auto"/>
          </w:divBdr>
        </w:div>
        <w:div w:id="1934822145">
          <w:marLeft w:val="0"/>
          <w:marRight w:val="0"/>
          <w:marTop w:val="0"/>
          <w:marBottom w:val="0"/>
          <w:divBdr>
            <w:top w:val="none" w:sz="0" w:space="0" w:color="auto"/>
            <w:left w:val="none" w:sz="0" w:space="0" w:color="auto"/>
            <w:bottom w:val="none" w:sz="0" w:space="0" w:color="auto"/>
            <w:right w:val="none" w:sz="0" w:space="0" w:color="auto"/>
          </w:divBdr>
        </w:div>
        <w:div w:id="555436095">
          <w:marLeft w:val="0"/>
          <w:marRight w:val="0"/>
          <w:marTop w:val="0"/>
          <w:marBottom w:val="0"/>
          <w:divBdr>
            <w:top w:val="none" w:sz="0" w:space="0" w:color="auto"/>
            <w:left w:val="none" w:sz="0" w:space="0" w:color="auto"/>
            <w:bottom w:val="none" w:sz="0" w:space="0" w:color="auto"/>
            <w:right w:val="none" w:sz="0" w:space="0" w:color="auto"/>
          </w:divBdr>
        </w:div>
        <w:div w:id="599920013">
          <w:marLeft w:val="0"/>
          <w:marRight w:val="0"/>
          <w:marTop w:val="0"/>
          <w:marBottom w:val="0"/>
          <w:divBdr>
            <w:top w:val="none" w:sz="0" w:space="0" w:color="auto"/>
            <w:left w:val="none" w:sz="0" w:space="0" w:color="auto"/>
            <w:bottom w:val="none" w:sz="0" w:space="0" w:color="auto"/>
            <w:right w:val="none" w:sz="0" w:space="0" w:color="auto"/>
          </w:divBdr>
        </w:div>
        <w:div w:id="1542596231">
          <w:marLeft w:val="0"/>
          <w:marRight w:val="0"/>
          <w:marTop w:val="0"/>
          <w:marBottom w:val="0"/>
          <w:divBdr>
            <w:top w:val="none" w:sz="0" w:space="0" w:color="auto"/>
            <w:left w:val="none" w:sz="0" w:space="0" w:color="auto"/>
            <w:bottom w:val="none" w:sz="0" w:space="0" w:color="auto"/>
            <w:right w:val="none" w:sz="0" w:space="0" w:color="auto"/>
          </w:divBdr>
        </w:div>
        <w:div w:id="394280240">
          <w:marLeft w:val="0"/>
          <w:marRight w:val="0"/>
          <w:marTop w:val="0"/>
          <w:marBottom w:val="0"/>
          <w:divBdr>
            <w:top w:val="none" w:sz="0" w:space="0" w:color="auto"/>
            <w:left w:val="none" w:sz="0" w:space="0" w:color="auto"/>
            <w:bottom w:val="none" w:sz="0" w:space="0" w:color="auto"/>
            <w:right w:val="none" w:sz="0" w:space="0" w:color="auto"/>
          </w:divBdr>
        </w:div>
        <w:div w:id="2044012819">
          <w:marLeft w:val="0"/>
          <w:marRight w:val="0"/>
          <w:marTop w:val="0"/>
          <w:marBottom w:val="0"/>
          <w:divBdr>
            <w:top w:val="none" w:sz="0" w:space="0" w:color="auto"/>
            <w:left w:val="none" w:sz="0" w:space="0" w:color="auto"/>
            <w:bottom w:val="none" w:sz="0" w:space="0" w:color="auto"/>
            <w:right w:val="none" w:sz="0" w:space="0" w:color="auto"/>
          </w:divBdr>
        </w:div>
        <w:div w:id="1493981273">
          <w:marLeft w:val="0"/>
          <w:marRight w:val="0"/>
          <w:marTop w:val="0"/>
          <w:marBottom w:val="0"/>
          <w:divBdr>
            <w:top w:val="none" w:sz="0" w:space="0" w:color="auto"/>
            <w:left w:val="none" w:sz="0" w:space="0" w:color="auto"/>
            <w:bottom w:val="none" w:sz="0" w:space="0" w:color="auto"/>
            <w:right w:val="none" w:sz="0" w:space="0" w:color="auto"/>
          </w:divBdr>
        </w:div>
        <w:div w:id="2045983370">
          <w:marLeft w:val="0"/>
          <w:marRight w:val="0"/>
          <w:marTop w:val="0"/>
          <w:marBottom w:val="0"/>
          <w:divBdr>
            <w:top w:val="none" w:sz="0" w:space="0" w:color="auto"/>
            <w:left w:val="none" w:sz="0" w:space="0" w:color="auto"/>
            <w:bottom w:val="none" w:sz="0" w:space="0" w:color="auto"/>
            <w:right w:val="none" w:sz="0" w:space="0" w:color="auto"/>
          </w:divBdr>
        </w:div>
        <w:div w:id="1547645591">
          <w:marLeft w:val="0"/>
          <w:marRight w:val="0"/>
          <w:marTop w:val="0"/>
          <w:marBottom w:val="0"/>
          <w:divBdr>
            <w:top w:val="none" w:sz="0" w:space="0" w:color="auto"/>
            <w:left w:val="none" w:sz="0" w:space="0" w:color="auto"/>
            <w:bottom w:val="none" w:sz="0" w:space="0" w:color="auto"/>
            <w:right w:val="none" w:sz="0" w:space="0" w:color="auto"/>
          </w:divBdr>
        </w:div>
        <w:div w:id="1390035244">
          <w:marLeft w:val="0"/>
          <w:marRight w:val="0"/>
          <w:marTop w:val="0"/>
          <w:marBottom w:val="0"/>
          <w:divBdr>
            <w:top w:val="none" w:sz="0" w:space="0" w:color="auto"/>
            <w:left w:val="none" w:sz="0" w:space="0" w:color="auto"/>
            <w:bottom w:val="none" w:sz="0" w:space="0" w:color="auto"/>
            <w:right w:val="none" w:sz="0" w:space="0" w:color="auto"/>
          </w:divBdr>
        </w:div>
        <w:div w:id="1063985058">
          <w:marLeft w:val="0"/>
          <w:marRight w:val="0"/>
          <w:marTop w:val="0"/>
          <w:marBottom w:val="0"/>
          <w:divBdr>
            <w:top w:val="none" w:sz="0" w:space="0" w:color="auto"/>
            <w:left w:val="none" w:sz="0" w:space="0" w:color="auto"/>
            <w:bottom w:val="none" w:sz="0" w:space="0" w:color="auto"/>
            <w:right w:val="none" w:sz="0" w:space="0" w:color="auto"/>
          </w:divBdr>
        </w:div>
        <w:div w:id="223486897">
          <w:marLeft w:val="0"/>
          <w:marRight w:val="0"/>
          <w:marTop w:val="0"/>
          <w:marBottom w:val="0"/>
          <w:divBdr>
            <w:top w:val="none" w:sz="0" w:space="0" w:color="auto"/>
            <w:left w:val="none" w:sz="0" w:space="0" w:color="auto"/>
            <w:bottom w:val="none" w:sz="0" w:space="0" w:color="auto"/>
            <w:right w:val="none" w:sz="0" w:space="0" w:color="auto"/>
          </w:divBdr>
        </w:div>
        <w:div w:id="1117601680">
          <w:marLeft w:val="0"/>
          <w:marRight w:val="0"/>
          <w:marTop w:val="0"/>
          <w:marBottom w:val="0"/>
          <w:divBdr>
            <w:top w:val="none" w:sz="0" w:space="0" w:color="auto"/>
            <w:left w:val="none" w:sz="0" w:space="0" w:color="auto"/>
            <w:bottom w:val="none" w:sz="0" w:space="0" w:color="auto"/>
            <w:right w:val="none" w:sz="0" w:space="0" w:color="auto"/>
          </w:divBdr>
        </w:div>
        <w:div w:id="424377867">
          <w:marLeft w:val="0"/>
          <w:marRight w:val="0"/>
          <w:marTop w:val="0"/>
          <w:marBottom w:val="0"/>
          <w:divBdr>
            <w:top w:val="none" w:sz="0" w:space="0" w:color="auto"/>
            <w:left w:val="none" w:sz="0" w:space="0" w:color="auto"/>
            <w:bottom w:val="none" w:sz="0" w:space="0" w:color="auto"/>
            <w:right w:val="none" w:sz="0" w:space="0" w:color="auto"/>
          </w:divBdr>
        </w:div>
        <w:div w:id="564680268">
          <w:marLeft w:val="0"/>
          <w:marRight w:val="0"/>
          <w:marTop w:val="0"/>
          <w:marBottom w:val="0"/>
          <w:divBdr>
            <w:top w:val="none" w:sz="0" w:space="0" w:color="auto"/>
            <w:left w:val="none" w:sz="0" w:space="0" w:color="auto"/>
            <w:bottom w:val="none" w:sz="0" w:space="0" w:color="auto"/>
            <w:right w:val="none" w:sz="0" w:space="0" w:color="auto"/>
          </w:divBdr>
        </w:div>
        <w:div w:id="926622470">
          <w:marLeft w:val="0"/>
          <w:marRight w:val="0"/>
          <w:marTop w:val="0"/>
          <w:marBottom w:val="0"/>
          <w:divBdr>
            <w:top w:val="none" w:sz="0" w:space="0" w:color="auto"/>
            <w:left w:val="none" w:sz="0" w:space="0" w:color="auto"/>
            <w:bottom w:val="none" w:sz="0" w:space="0" w:color="auto"/>
            <w:right w:val="none" w:sz="0" w:space="0" w:color="auto"/>
          </w:divBdr>
        </w:div>
        <w:div w:id="919292080">
          <w:marLeft w:val="0"/>
          <w:marRight w:val="0"/>
          <w:marTop w:val="0"/>
          <w:marBottom w:val="0"/>
          <w:divBdr>
            <w:top w:val="none" w:sz="0" w:space="0" w:color="auto"/>
            <w:left w:val="none" w:sz="0" w:space="0" w:color="auto"/>
            <w:bottom w:val="none" w:sz="0" w:space="0" w:color="auto"/>
            <w:right w:val="none" w:sz="0" w:space="0" w:color="auto"/>
          </w:divBdr>
        </w:div>
        <w:div w:id="934092589">
          <w:marLeft w:val="0"/>
          <w:marRight w:val="0"/>
          <w:marTop w:val="0"/>
          <w:marBottom w:val="0"/>
          <w:divBdr>
            <w:top w:val="none" w:sz="0" w:space="0" w:color="auto"/>
            <w:left w:val="none" w:sz="0" w:space="0" w:color="auto"/>
            <w:bottom w:val="none" w:sz="0" w:space="0" w:color="auto"/>
            <w:right w:val="none" w:sz="0" w:space="0" w:color="auto"/>
          </w:divBdr>
        </w:div>
      </w:divsChild>
    </w:div>
    <w:div w:id="281960418">
      <w:bodyDiv w:val="1"/>
      <w:marLeft w:val="0"/>
      <w:marRight w:val="0"/>
      <w:marTop w:val="0"/>
      <w:marBottom w:val="0"/>
      <w:divBdr>
        <w:top w:val="none" w:sz="0" w:space="0" w:color="auto"/>
        <w:left w:val="none" w:sz="0" w:space="0" w:color="auto"/>
        <w:bottom w:val="none" w:sz="0" w:space="0" w:color="auto"/>
        <w:right w:val="none" w:sz="0" w:space="0" w:color="auto"/>
      </w:divBdr>
      <w:divsChild>
        <w:div w:id="1566573156">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sChild>
    </w:div>
    <w:div w:id="314649755">
      <w:bodyDiv w:val="1"/>
      <w:marLeft w:val="0"/>
      <w:marRight w:val="0"/>
      <w:marTop w:val="0"/>
      <w:marBottom w:val="0"/>
      <w:divBdr>
        <w:top w:val="none" w:sz="0" w:space="0" w:color="auto"/>
        <w:left w:val="none" w:sz="0" w:space="0" w:color="auto"/>
        <w:bottom w:val="none" w:sz="0" w:space="0" w:color="auto"/>
        <w:right w:val="none" w:sz="0" w:space="0" w:color="auto"/>
      </w:divBdr>
      <w:divsChild>
        <w:div w:id="847326769">
          <w:marLeft w:val="0"/>
          <w:marRight w:val="0"/>
          <w:marTop w:val="0"/>
          <w:marBottom w:val="0"/>
          <w:divBdr>
            <w:top w:val="none" w:sz="0" w:space="0" w:color="auto"/>
            <w:left w:val="none" w:sz="0" w:space="0" w:color="auto"/>
            <w:bottom w:val="none" w:sz="0" w:space="0" w:color="auto"/>
            <w:right w:val="none" w:sz="0" w:space="0" w:color="auto"/>
          </w:divBdr>
          <w:divsChild>
            <w:div w:id="1200240491">
              <w:marLeft w:val="0"/>
              <w:marRight w:val="0"/>
              <w:marTop w:val="0"/>
              <w:marBottom w:val="0"/>
              <w:divBdr>
                <w:top w:val="none" w:sz="0" w:space="0" w:color="auto"/>
                <w:left w:val="none" w:sz="0" w:space="0" w:color="auto"/>
                <w:bottom w:val="none" w:sz="0" w:space="0" w:color="auto"/>
                <w:right w:val="none" w:sz="0" w:space="0" w:color="auto"/>
              </w:divBdr>
            </w:div>
            <w:div w:id="323703745">
              <w:marLeft w:val="0"/>
              <w:marRight w:val="0"/>
              <w:marTop w:val="0"/>
              <w:marBottom w:val="0"/>
              <w:divBdr>
                <w:top w:val="none" w:sz="0" w:space="0" w:color="auto"/>
                <w:left w:val="none" w:sz="0" w:space="0" w:color="auto"/>
                <w:bottom w:val="none" w:sz="0" w:space="0" w:color="auto"/>
                <w:right w:val="none" w:sz="0" w:space="0" w:color="auto"/>
              </w:divBdr>
            </w:div>
            <w:div w:id="761923046">
              <w:marLeft w:val="0"/>
              <w:marRight w:val="0"/>
              <w:marTop w:val="0"/>
              <w:marBottom w:val="0"/>
              <w:divBdr>
                <w:top w:val="none" w:sz="0" w:space="0" w:color="auto"/>
                <w:left w:val="none" w:sz="0" w:space="0" w:color="auto"/>
                <w:bottom w:val="none" w:sz="0" w:space="0" w:color="auto"/>
                <w:right w:val="none" w:sz="0" w:space="0" w:color="auto"/>
              </w:divBdr>
            </w:div>
            <w:div w:id="1429158136">
              <w:marLeft w:val="0"/>
              <w:marRight w:val="0"/>
              <w:marTop w:val="0"/>
              <w:marBottom w:val="0"/>
              <w:divBdr>
                <w:top w:val="none" w:sz="0" w:space="0" w:color="auto"/>
                <w:left w:val="none" w:sz="0" w:space="0" w:color="auto"/>
                <w:bottom w:val="none" w:sz="0" w:space="0" w:color="auto"/>
                <w:right w:val="none" w:sz="0" w:space="0" w:color="auto"/>
              </w:divBdr>
            </w:div>
            <w:div w:id="646665505">
              <w:marLeft w:val="0"/>
              <w:marRight w:val="0"/>
              <w:marTop w:val="0"/>
              <w:marBottom w:val="0"/>
              <w:divBdr>
                <w:top w:val="none" w:sz="0" w:space="0" w:color="auto"/>
                <w:left w:val="none" w:sz="0" w:space="0" w:color="auto"/>
                <w:bottom w:val="none" w:sz="0" w:space="0" w:color="auto"/>
                <w:right w:val="none" w:sz="0" w:space="0" w:color="auto"/>
              </w:divBdr>
            </w:div>
            <w:div w:id="1882863563">
              <w:marLeft w:val="0"/>
              <w:marRight w:val="0"/>
              <w:marTop w:val="0"/>
              <w:marBottom w:val="0"/>
              <w:divBdr>
                <w:top w:val="none" w:sz="0" w:space="0" w:color="auto"/>
                <w:left w:val="none" w:sz="0" w:space="0" w:color="auto"/>
                <w:bottom w:val="none" w:sz="0" w:space="0" w:color="auto"/>
                <w:right w:val="none" w:sz="0" w:space="0" w:color="auto"/>
              </w:divBdr>
            </w:div>
            <w:div w:id="268776993">
              <w:marLeft w:val="0"/>
              <w:marRight w:val="0"/>
              <w:marTop w:val="0"/>
              <w:marBottom w:val="0"/>
              <w:divBdr>
                <w:top w:val="none" w:sz="0" w:space="0" w:color="auto"/>
                <w:left w:val="none" w:sz="0" w:space="0" w:color="auto"/>
                <w:bottom w:val="none" w:sz="0" w:space="0" w:color="auto"/>
                <w:right w:val="none" w:sz="0" w:space="0" w:color="auto"/>
              </w:divBdr>
            </w:div>
            <w:div w:id="404959287">
              <w:marLeft w:val="0"/>
              <w:marRight w:val="0"/>
              <w:marTop w:val="0"/>
              <w:marBottom w:val="0"/>
              <w:divBdr>
                <w:top w:val="none" w:sz="0" w:space="0" w:color="auto"/>
                <w:left w:val="none" w:sz="0" w:space="0" w:color="auto"/>
                <w:bottom w:val="none" w:sz="0" w:space="0" w:color="auto"/>
                <w:right w:val="none" w:sz="0" w:space="0" w:color="auto"/>
              </w:divBdr>
            </w:div>
            <w:div w:id="1118600625">
              <w:marLeft w:val="0"/>
              <w:marRight w:val="0"/>
              <w:marTop w:val="0"/>
              <w:marBottom w:val="0"/>
              <w:divBdr>
                <w:top w:val="none" w:sz="0" w:space="0" w:color="auto"/>
                <w:left w:val="none" w:sz="0" w:space="0" w:color="auto"/>
                <w:bottom w:val="none" w:sz="0" w:space="0" w:color="auto"/>
                <w:right w:val="none" w:sz="0" w:space="0" w:color="auto"/>
              </w:divBdr>
            </w:div>
            <w:div w:id="332268978">
              <w:marLeft w:val="0"/>
              <w:marRight w:val="0"/>
              <w:marTop w:val="0"/>
              <w:marBottom w:val="0"/>
              <w:divBdr>
                <w:top w:val="none" w:sz="0" w:space="0" w:color="auto"/>
                <w:left w:val="none" w:sz="0" w:space="0" w:color="auto"/>
                <w:bottom w:val="none" w:sz="0" w:space="0" w:color="auto"/>
                <w:right w:val="none" w:sz="0" w:space="0" w:color="auto"/>
              </w:divBdr>
            </w:div>
            <w:div w:id="1949702126">
              <w:marLeft w:val="0"/>
              <w:marRight w:val="0"/>
              <w:marTop w:val="0"/>
              <w:marBottom w:val="0"/>
              <w:divBdr>
                <w:top w:val="none" w:sz="0" w:space="0" w:color="auto"/>
                <w:left w:val="none" w:sz="0" w:space="0" w:color="auto"/>
                <w:bottom w:val="none" w:sz="0" w:space="0" w:color="auto"/>
                <w:right w:val="none" w:sz="0" w:space="0" w:color="auto"/>
              </w:divBdr>
            </w:div>
            <w:div w:id="48581706">
              <w:marLeft w:val="0"/>
              <w:marRight w:val="0"/>
              <w:marTop w:val="0"/>
              <w:marBottom w:val="0"/>
              <w:divBdr>
                <w:top w:val="none" w:sz="0" w:space="0" w:color="auto"/>
                <w:left w:val="none" w:sz="0" w:space="0" w:color="auto"/>
                <w:bottom w:val="none" w:sz="0" w:space="0" w:color="auto"/>
                <w:right w:val="none" w:sz="0" w:space="0" w:color="auto"/>
              </w:divBdr>
            </w:div>
            <w:div w:id="1402412529">
              <w:marLeft w:val="0"/>
              <w:marRight w:val="0"/>
              <w:marTop w:val="0"/>
              <w:marBottom w:val="0"/>
              <w:divBdr>
                <w:top w:val="none" w:sz="0" w:space="0" w:color="auto"/>
                <w:left w:val="none" w:sz="0" w:space="0" w:color="auto"/>
                <w:bottom w:val="none" w:sz="0" w:space="0" w:color="auto"/>
                <w:right w:val="none" w:sz="0" w:space="0" w:color="auto"/>
              </w:divBdr>
            </w:div>
            <w:div w:id="653679926">
              <w:marLeft w:val="0"/>
              <w:marRight w:val="0"/>
              <w:marTop w:val="0"/>
              <w:marBottom w:val="0"/>
              <w:divBdr>
                <w:top w:val="none" w:sz="0" w:space="0" w:color="auto"/>
                <w:left w:val="none" w:sz="0" w:space="0" w:color="auto"/>
                <w:bottom w:val="none" w:sz="0" w:space="0" w:color="auto"/>
                <w:right w:val="none" w:sz="0" w:space="0" w:color="auto"/>
              </w:divBdr>
            </w:div>
            <w:div w:id="88505493">
              <w:marLeft w:val="0"/>
              <w:marRight w:val="0"/>
              <w:marTop w:val="0"/>
              <w:marBottom w:val="0"/>
              <w:divBdr>
                <w:top w:val="none" w:sz="0" w:space="0" w:color="auto"/>
                <w:left w:val="none" w:sz="0" w:space="0" w:color="auto"/>
                <w:bottom w:val="none" w:sz="0" w:space="0" w:color="auto"/>
                <w:right w:val="none" w:sz="0" w:space="0" w:color="auto"/>
              </w:divBdr>
            </w:div>
            <w:div w:id="341246004">
              <w:marLeft w:val="0"/>
              <w:marRight w:val="0"/>
              <w:marTop w:val="0"/>
              <w:marBottom w:val="0"/>
              <w:divBdr>
                <w:top w:val="none" w:sz="0" w:space="0" w:color="auto"/>
                <w:left w:val="none" w:sz="0" w:space="0" w:color="auto"/>
                <w:bottom w:val="none" w:sz="0" w:space="0" w:color="auto"/>
                <w:right w:val="none" w:sz="0" w:space="0" w:color="auto"/>
              </w:divBdr>
            </w:div>
            <w:div w:id="1255020218">
              <w:marLeft w:val="0"/>
              <w:marRight w:val="0"/>
              <w:marTop w:val="0"/>
              <w:marBottom w:val="0"/>
              <w:divBdr>
                <w:top w:val="none" w:sz="0" w:space="0" w:color="auto"/>
                <w:left w:val="none" w:sz="0" w:space="0" w:color="auto"/>
                <w:bottom w:val="none" w:sz="0" w:space="0" w:color="auto"/>
                <w:right w:val="none" w:sz="0" w:space="0" w:color="auto"/>
              </w:divBdr>
            </w:div>
            <w:div w:id="2075158498">
              <w:marLeft w:val="0"/>
              <w:marRight w:val="0"/>
              <w:marTop w:val="0"/>
              <w:marBottom w:val="0"/>
              <w:divBdr>
                <w:top w:val="none" w:sz="0" w:space="0" w:color="auto"/>
                <w:left w:val="none" w:sz="0" w:space="0" w:color="auto"/>
                <w:bottom w:val="none" w:sz="0" w:space="0" w:color="auto"/>
                <w:right w:val="none" w:sz="0" w:space="0" w:color="auto"/>
              </w:divBdr>
            </w:div>
            <w:div w:id="1871258637">
              <w:marLeft w:val="0"/>
              <w:marRight w:val="0"/>
              <w:marTop w:val="0"/>
              <w:marBottom w:val="0"/>
              <w:divBdr>
                <w:top w:val="none" w:sz="0" w:space="0" w:color="auto"/>
                <w:left w:val="none" w:sz="0" w:space="0" w:color="auto"/>
                <w:bottom w:val="none" w:sz="0" w:space="0" w:color="auto"/>
                <w:right w:val="none" w:sz="0" w:space="0" w:color="auto"/>
              </w:divBdr>
            </w:div>
            <w:div w:id="555362357">
              <w:marLeft w:val="0"/>
              <w:marRight w:val="0"/>
              <w:marTop w:val="0"/>
              <w:marBottom w:val="0"/>
              <w:divBdr>
                <w:top w:val="none" w:sz="0" w:space="0" w:color="auto"/>
                <w:left w:val="none" w:sz="0" w:space="0" w:color="auto"/>
                <w:bottom w:val="none" w:sz="0" w:space="0" w:color="auto"/>
                <w:right w:val="none" w:sz="0" w:space="0" w:color="auto"/>
              </w:divBdr>
            </w:div>
            <w:div w:id="541745635">
              <w:marLeft w:val="0"/>
              <w:marRight w:val="0"/>
              <w:marTop w:val="0"/>
              <w:marBottom w:val="0"/>
              <w:divBdr>
                <w:top w:val="none" w:sz="0" w:space="0" w:color="auto"/>
                <w:left w:val="none" w:sz="0" w:space="0" w:color="auto"/>
                <w:bottom w:val="none" w:sz="0" w:space="0" w:color="auto"/>
                <w:right w:val="none" w:sz="0" w:space="0" w:color="auto"/>
              </w:divBdr>
            </w:div>
            <w:div w:id="1578788804">
              <w:marLeft w:val="0"/>
              <w:marRight w:val="0"/>
              <w:marTop w:val="0"/>
              <w:marBottom w:val="0"/>
              <w:divBdr>
                <w:top w:val="none" w:sz="0" w:space="0" w:color="auto"/>
                <w:left w:val="none" w:sz="0" w:space="0" w:color="auto"/>
                <w:bottom w:val="none" w:sz="0" w:space="0" w:color="auto"/>
                <w:right w:val="none" w:sz="0" w:space="0" w:color="auto"/>
              </w:divBdr>
            </w:div>
            <w:div w:id="1809516158">
              <w:marLeft w:val="0"/>
              <w:marRight w:val="0"/>
              <w:marTop w:val="0"/>
              <w:marBottom w:val="0"/>
              <w:divBdr>
                <w:top w:val="none" w:sz="0" w:space="0" w:color="auto"/>
                <w:left w:val="none" w:sz="0" w:space="0" w:color="auto"/>
                <w:bottom w:val="none" w:sz="0" w:space="0" w:color="auto"/>
                <w:right w:val="none" w:sz="0" w:space="0" w:color="auto"/>
              </w:divBdr>
            </w:div>
            <w:div w:id="738788519">
              <w:marLeft w:val="0"/>
              <w:marRight w:val="0"/>
              <w:marTop w:val="0"/>
              <w:marBottom w:val="0"/>
              <w:divBdr>
                <w:top w:val="none" w:sz="0" w:space="0" w:color="auto"/>
                <w:left w:val="none" w:sz="0" w:space="0" w:color="auto"/>
                <w:bottom w:val="none" w:sz="0" w:space="0" w:color="auto"/>
                <w:right w:val="none" w:sz="0" w:space="0" w:color="auto"/>
              </w:divBdr>
            </w:div>
            <w:div w:id="2118982254">
              <w:marLeft w:val="0"/>
              <w:marRight w:val="0"/>
              <w:marTop w:val="0"/>
              <w:marBottom w:val="0"/>
              <w:divBdr>
                <w:top w:val="none" w:sz="0" w:space="0" w:color="auto"/>
                <w:left w:val="none" w:sz="0" w:space="0" w:color="auto"/>
                <w:bottom w:val="none" w:sz="0" w:space="0" w:color="auto"/>
                <w:right w:val="none" w:sz="0" w:space="0" w:color="auto"/>
              </w:divBdr>
            </w:div>
            <w:div w:id="1862278449">
              <w:marLeft w:val="0"/>
              <w:marRight w:val="0"/>
              <w:marTop w:val="0"/>
              <w:marBottom w:val="0"/>
              <w:divBdr>
                <w:top w:val="none" w:sz="0" w:space="0" w:color="auto"/>
                <w:left w:val="none" w:sz="0" w:space="0" w:color="auto"/>
                <w:bottom w:val="none" w:sz="0" w:space="0" w:color="auto"/>
                <w:right w:val="none" w:sz="0" w:space="0" w:color="auto"/>
              </w:divBdr>
            </w:div>
            <w:div w:id="23530244">
              <w:marLeft w:val="0"/>
              <w:marRight w:val="0"/>
              <w:marTop w:val="0"/>
              <w:marBottom w:val="0"/>
              <w:divBdr>
                <w:top w:val="none" w:sz="0" w:space="0" w:color="auto"/>
                <w:left w:val="none" w:sz="0" w:space="0" w:color="auto"/>
                <w:bottom w:val="none" w:sz="0" w:space="0" w:color="auto"/>
                <w:right w:val="none" w:sz="0" w:space="0" w:color="auto"/>
              </w:divBdr>
            </w:div>
            <w:div w:id="461387192">
              <w:marLeft w:val="0"/>
              <w:marRight w:val="0"/>
              <w:marTop w:val="0"/>
              <w:marBottom w:val="0"/>
              <w:divBdr>
                <w:top w:val="none" w:sz="0" w:space="0" w:color="auto"/>
                <w:left w:val="none" w:sz="0" w:space="0" w:color="auto"/>
                <w:bottom w:val="none" w:sz="0" w:space="0" w:color="auto"/>
                <w:right w:val="none" w:sz="0" w:space="0" w:color="auto"/>
              </w:divBdr>
            </w:div>
            <w:div w:id="2077125266">
              <w:marLeft w:val="0"/>
              <w:marRight w:val="0"/>
              <w:marTop w:val="0"/>
              <w:marBottom w:val="0"/>
              <w:divBdr>
                <w:top w:val="none" w:sz="0" w:space="0" w:color="auto"/>
                <w:left w:val="none" w:sz="0" w:space="0" w:color="auto"/>
                <w:bottom w:val="none" w:sz="0" w:space="0" w:color="auto"/>
                <w:right w:val="none" w:sz="0" w:space="0" w:color="auto"/>
              </w:divBdr>
            </w:div>
            <w:div w:id="486482820">
              <w:marLeft w:val="0"/>
              <w:marRight w:val="0"/>
              <w:marTop w:val="0"/>
              <w:marBottom w:val="0"/>
              <w:divBdr>
                <w:top w:val="none" w:sz="0" w:space="0" w:color="auto"/>
                <w:left w:val="none" w:sz="0" w:space="0" w:color="auto"/>
                <w:bottom w:val="none" w:sz="0" w:space="0" w:color="auto"/>
                <w:right w:val="none" w:sz="0" w:space="0" w:color="auto"/>
              </w:divBdr>
            </w:div>
            <w:div w:id="8990735">
              <w:marLeft w:val="0"/>
              <w:marRight w:val="0"/>
              <w:marTop w:val="0"/>
              <w:marBottom w:val="0"/>
              <w:divBdr>
                <w:top w:val="none" w:sz="0" w:space="0" w:color="auto"/>
                <w:left w:val="none" w:sz="0" w:space="0" w:color="auto"/>
                <w:bottom w:val="none" w:sz="0" w:space="0" w:color="auto"/>
                <w:right w:val="none" w:sz="0" w:space="0" w:color="auto"/>
              </w:divBdr>
            </w:div>
            <w:div w:id="1093352760">
              <w:marLeft w:val="0"/>
              <w:marRight w:val="0"/>
              <w:marTop w:val="0"/>
              <w:marBottom w:val="0"/>
              <w:divBdr>
                <w:top w:val="none" w:sz="0" w:space="0" w:color="auto"/>
                <w:left w:val="none" w:sz="0" w:space="0" w:color="auto"/>
                <w:bottom w:val="none" w:sz="0" w:space="0" w:color="auto"/>
                <w:right w:val="none" w:sz="0" w:space="0" w:color="auto"/>
              </w:divBdr>
            </w:div>
            <w:div w:id="794258361">
              <w:marLeft w:val="0"/>
              <w:marRight w:val="0"/>
              <w:marTop w:val="0"/>
              <w:marBottom w:val="0"/>
              <w:divBdr>
                <w:top w:val="none" w:sz="0" w:space="0" w:color="auto"/>
                <w:left w:val="none" w:sz="0" w:space="0" w:color="auto"/>
                <w:bottom w:val="none" w:sz="0" w:space="0" w:color="auto"/>
                <w:right w:val="none" w:sz="0" w:space="0" w:color="auto"/>
              </w:divBdr>
            </w:div>
            <w:div w:id="1310792727">
              <w:marLeft w:val="0"/>
              <w:marRight w:val="0"/>
              <w:marTop w:val="0"/>
              <w:marBottom w:val="0"/>
              <w:divBdr>
                <w:top w:val="none" w:sz="0" w:space="0" w:color="auto"/>
                <w:left w:val="none" w:sz="0" w:space="0" w:color="auto"/>
                <w:bottom w:val="none" w:sz="0" w:space="0" w:color="auto"/>
                <w:right w:val="none" w:sz="0" w:space="0" w:color="auto"/>
              </w:divBdr>
            </w:div>
            <w:div w:id="914555936">
              <w:marLeft w:val="0"/>
              <w:marRight w:val="0"/>
              <w:marTop w:val="0"/>
              <w:marBottom w:val="0"/>
              <w:divBdr>
                <w:top w:val="none" w:sz="0" w:space="0" w:color="auto"/>
                <w:left w:val="none" w:sz="0" w:space="0" w:color="auto"/>
                <w:bottom w:val="none" w:sz="0" w:space="0" w:color="auto"/>
                <w:right w:val="none" w:sz="0" w:space="0" w:color="auto"/>
              </w:divBdr>
            </w:div>
            <w:div w:id="1414428872">
              <w:marLeft w:val="0"/>
              <w:marRight w:val="0"/>
              <w:marTop w:val="0"/>
              <w:marBottom w:val="0"/>
              <w:divBdr>
                <w:top w:val="none" w:sz="0" w:space="0" w:color="auto"/>
                <w:left w:val="none" w:sz="0" w:space="0" w:color="auto"/>
                <w:bottom w:val="none" w:sz="0" w:space="0" w:color="auto"/>
                <w:right w:val="none" w:sz="0" w:space="0" w:color="auto"/>
              </w:divBdr>
            </w:div>
            <w:div w:id="1199048621">
              <w:marLeft w:val="0"/>
              <w:marRight w:val="0"/>
              <w:marTop w:val="0"/>
              <w:marBottom w:val="0"/>
              <w:divBdr>
                <w:top w:val="none" w:sz="0" w:space="0" w:color="auto"/>
                <w:left w:val="none" w:sz="0" w:space="0" w:color="auto"/>
                <w:bottom w:val="none" w:sz="0" w:space="0" w:color="auto"/>
                <w:right w:val="none" w:sz="0" w:space="0" w:color="auto"/>
              </w:divBdr>
            </w:div>
            <w:div w:id="238634651">
              <w:marLeft w:val="0"/>
              <w:marRight w:val="0"/>
              <w:marTop w:val="0"/>
              <w:marBottom w:val="0"/>
              <w:divBdr>
                <w:top w:val="none" w:sz="0" w:space="0" w:color="auto"/>
                <w:left w:val="none" w:sz="0" w:space="0" w:color="auto"/>
                <w:bottom w:val="none" w:sz="0" w:space="0" w:color="auto"/>
                <w:right w:val="none" w:sz="0" w:space="0" w:color="auto"/>
              </w:divBdr>
            </w:div>
            <w:div w:id="1462263820">
              <w:marLeft w:val="0"/>
              <w:marRight w:val="0"/>
              <w:marTop w:val="0"/>
              <w:marBottom w:val="0"/>
              <w:divBdr>
                <w:top w:val="none" w:sz="0" w:space="0" w:color="auto"/>
                <w:left w:val="none" w:sz="0" w:space="0" w:color="auto"/>
                <w:bottom w:val="none" w:sz="0" w:space="0" w:color="auto"/>
                <w:right w:val="none" w:sz="0" w:space="0" w:color="auto"/>
              </w:divBdr>
            </w:div>
            <w:div w:id="1479954273">
              <w:marLeft w:val="0"/>
              <w:marRight w:val="0"/>
              <w:marTop w:val="0"/>
              <w:marBottom w:val="0"/>
              <w:divBdr>
                <w:top w:val="none" w:sz="0" w:space="0" w:color="auto"/>
                <w:left w:val="none" w:sz="0" w:space="0" w:color="auto"/>
                <w:bottom w:val="none" w:sz="0" w:space="0" w:color="auto"/>
                <w:right w:val="none" w:sz="0" w:space="0" w:color="auto"/>
              </w:divBdr>
            </w:div>
            <w:div w:id="1677030589">
              <w:marLeft w:val="0"/>
              <w:marRight w:val="0"/>
              <w:marTop w:val="0"/>
              <w:marBottom w:val="0"/>
              <w:divBdr>
                <w:top w:val="none" w:sz="0" w:space="0" w:color="auto"/>
                <w:left w:val="none" w:sz="0" w:space="0" w:color="auto"/>
                <w:bottom w:val="none" w:sz="0" w:space="0" w:color="auto"/>
                <w:right w:val="none" w:sz="0" w:space="0" w:color="auto"/>
              </w:divBdr>
            </w:div>
            <w:div w:id="856774337">
              <w:marLeft w:val="0"/>
              <w:marRight w:val="0"/>
              <w:marTop w:val="0"/>
              <w:marBottom w:val="0"/>
              <w:divBdr>
                <w:top w:val="none" w:sz="0" w:space="0" w:color="auto"/>
                <w:left w:val="none" w:sz="0" w:space="0" w:color="auto"/>
                <w:bottom w:val="none" w:sz="0" w:space="0" w:color="auto"/>
                <w:right w:val="none" w:sz="0" w:space="0" w:color="auto"/>
              </w:divBdr>
            </w:div>
            <w:div w:id="1089888930">
              <w:marLeft w:val="0"/>
              <w:marRight w:val="0"/>
              <w:marTop w:val="0"/>
              <w:marBottom w:val="0"/>
              <w:divBdr>
                <w:top w:val="none" w:sz="0" w:space="0" w:color="auto"/>
                <w:left w:val="none" w:sz="0" w:space="0" w:color="auto"/>
                <w:bottom w:val="none" w:sz="0" w:space="0" w:color="auto"/>
                <w:right w:val="none" w:sz="0" w:space="0" w:color="auto"/>
              </w:divBdr>
            </w:div>
            <w:div w:id="2084863665">
              <w:marLeft w:val="0"/>
              <w:marRight w:val="0"/>
              <w:marTop w:val="0"/>
              <w:marBottom w:val="0"/>
              <w:divBdr>
                <w:top w:val="none" w:sz="0" w:space="0" w:color="auto"/>
                <w:left w:val="none" w:sz="0" w:space="0" w:color="auto"/>
                <w:bottom w:val="none" w:sz="0" w:space="0" w:color="auto"/>
                <w:right w:val="none" w:sz="0" w:space="0" w:color="auto"/>
              </w:divBdr>
            </w:div>
            <w:div w:id="1874462652">
              <w:marLeft w:val="0"/>
              <w:marRight w:val="0"/>
              <w:marTop w:val="0"/>
              <w:marBottom w:val="0"/>
              <w:divBdr>
                <w:top w:val="none" w:sz="0" w:space="0" w:color="auto"/>
                <w:left w:val="none" w:sz="0" w:space="0" w:color="auto"/>
                <w:bottom w:val="none" w:sz="0" w:space="0" w:color="auto"/>
                <w:right w:val="none" w:sz="0" w:space="0" w:color="auto"/>
              </w:divBdr>
            </w:div>
            <w:div w:id="1358773486">
              <w:marLeft w:val="0"/>
              <w:marRight w:val="0"/>
              <w:marTop w:val="0"/>
              <w:marBottom w:val="0"/>
              <w:divBdr>
                <w:top w:val="none" w:sz="0" w:space="0" w:color="auto"/>
                <w:left w:val="none" w:sz="0" w:space="0" w:color="auto"/>
                <w:bottom w:val="none" w:sz="0" w:space="0" w:color="auto"/>
                <w:right w:val="none" w:sz="0" w:space="0" w:color="auto"/>
              </w:divBdr>
            </w:div>
            <w:div w:id="268702889">
              <w:marLeft w:val="0"/>
              <w:marRight w:val="0"/>
              <w:marTop w:val="0"/>
              <w:marBottom w:val="0"/>
              <w:divBdr>
                <w:top w:val="none" w:sz="0" w:space="0" w:color="auto"/>
                <w:left w:val="none" w:sz="0" w:space="0" w:color="auto"/>
                <w:bottom w:val="none" w:sz="0" w:space="0" w:color="auto"/>
                <w:right w:val="none" w:sz="0" w:space="0" w:color="auto"/>
              </w:divBdr>
            </w:div>
            <w:div w:id="326514498">
              <w:marLeft w:val="0"/>
              <w:marRight w:val="0"/>
              <w:marTop w:val="0"/>
              <w:marBottom w:val="0"/>
              <w:divBdr>
                <w:top w:val="none" w:sz="0" w:space="0" w:color="auto"/>
                <w:left w:val="none" w:sz="0" w:space="0" w:color="auto"/>
                <w:bottom w:val="none" w:sz="0" w:space="0" w:color="auto"/>
                <w:right w:val="none" w:sz="0" w:space="0" w:color="auto"/>
              </w:divBdr>
            </w:div>
            <w:div w:id="1997369920">
              <w:marLeft w:val="0"/>
              <w:marRight w:val="0"/>
              <w:marTop w:val="0"/>
              <w:marBottom w:val="0"/>
              <w:divBdr>
                <w:top w:val="none" w:sz="0" w:space="0" w:color="auto"/>
                <w:left w:val="none" w:sz="0" w:space="0" w:color="auto"/>
                <w:bottom w:val="none" w:sz="0" w:space="0" w:color="auto"/>
                <w:right w:val="none" w:sz="0" w:space="0" w:color="auto"/>
              </w:divBdr>
            </w:div>
            <w:div w:id="928585882">
              <w:marLeft w:val="0"/>
              <w:marRight w:val="0"/>
              <w:marTop w:val="0"/>
              <w:marBottom w:val="0"/>
              <w:divBdr>
                <w:top w:val="none" w:sz="0" w:space="0" w:color="auto"/>
                <w:left w:val="none" w:sz="0" w:space="0" w:color="auto"/>
                <w:bottom w:val="none" w:sz="0" w:space="0" w:color="auto"/>
                <w:right w:val="none" w:sz="0" w:space="0" w:color="auto"/>
              </w:divBdr>
            </w:div>
            <w:div w:id="1298149481">
              <w:marLeft w:val="0"/>
              <w:marRight w:val="0"/>
              <w:marTop w:val="0"/>
              <w:marBottom w:val="0"/>
              <w:divBdr>
                <w:top w:val="none" w:sz="0" w:space="0" w:color="auto"/>
                <w:left w:val="none" w:sz="0" w:space="0" w:color="auto"/>
                <w:bottom w:val="none" w:sz="0" w:space="0" w:color="auto"/>
                <w:right w:val="none" w:sz="0" w:space="0" w:color="auto"/>
              </w:divBdr>
            </w:div>
            <w:div w:id="843664107">
              <w:marLeft w:val="0"/>
              <w:marRight w:val="0"/>
              <w:marTop w:val="0"/>
              <w:marBottom w:val="0"/>
              <w:divBdr>
                <w:top w:val="none" w:sz="0" w:space="0" w:color="auto"/>
                <w:left w:val="none" w:sz="0" w:space="0" w:color="auto"/>
                <w:bottom w:val="none" w:sz="0" w:space="0" w:color="auto"/>
                <w:right w:val="none" w:sz="0" w:space="0" w:color="auto"/>
              </w:divBdr>
            </w:div>
            <w:div w:id="1059864289">
              <w:marLeft w:val="0"/>
              <w:marRight w:val="0"/>
              <w:marTop w:val="0"/>
              <w:marBottom w:val="0"/>
              <w:divBdr>
                <w:top w:val="none" w:sz="0" w:space="0" w:color="auto"/>
                <w:left w:val="none" w:sz="0" w:space="0" w:color="auto"/>
                <w:bottom w:val="none" w:sz="0" w:space="0" w:color="auto"/>
                <w:right w:val="none" w:sz="0" w:space="0" w:color="auto"/>
              </w:divBdr>
            </w:div>
            <w:div w:id="1464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357">
      <w:bodyDiv w:val="1"/>
      <w:marLeft w:val="0"/>
      <w:marRight w:val="0"/>
      <w:marTop w:val="0"/>
      <w:marBottom w:val="0"/>
      <w:divBdr>
        <w:top w:val="none" w:sz="0" w:space="0" w:color="auto"/>
        <w:left w:val="none" w:sz="0" w:space="0" w:color="auto"/>
        <w:bottom w:val="none" w:sz="0" w:space="0" w:color="auto"/>
        <w:right w:val="none" w:sz="0" w:space="0" w:color="auto"/>
      </w:divBdr>
      <w:divsChild>
        <w:div w:id="815994852">
          <w:marLeft w:val="0"/>
          <w:marRight w:val="0"/>
          <w:marTop w:val="0"/>
          <w:marBottom w:val="0"/>
          <w:divBdr>
            <w:top w:val="none" w:sz="0" w:space="0" w:color="auto"/>
            <w:left w:val="none" w:sz="0" w:space="0" w:color="auto"/>
            <w:bottom w:val="none" w:sz="0" w:space="0" w:color="auto"/>
            <w:right w:val="none" w:sz="0" w:space="0" w:color="auto"/>
          </w:divBdr>
        </w:div>
        <w:div w:id="335158218">
          <w:marLeft w:val="0"/>
          <w:marRight w:val="0"/>
          <w:marTop w:val="0"/>
          <w:marBottom w:val="0"/>
          <w:divBdr>
            <w:top w:val="none" w:sz="0" w:space="0" w:color="auto"/>
            <w:left w:val="none" w:sz="0" w:space="0" w:color="auto"/>
            <w:bottom w:val="none" w:sz="0" w:space="0" w:color="auto"/>
            <w:right w:val="none" w:sz="0" w:space="0" w:color="auto"/>
          </w:divBdr>
        </w:div>
        <w:div w:id="476846494">
          <w:marLeft w:val="0"/>
          <w:marRight w:val="0"/>
          <w:marTop w:val="0"/>
          <w:marBottom w:val="0"/>
          <w:divBdr>
            <w:top w:val="none" w:sz="0" w:space="0" w:color="auto"/>
            <w:left w:val="none" w:sz="0" w:space="0" w:color="auto"/>
            <w:bottom w:val="none" w:sz="0" w:space="0" w:color="auto"/>
            <w:right w:val="none" w:sz="0" w:space="0" w:color="auto"/>
          </w:divBdr>
        </w:div>
        <w:div w:id="1369841080">
          <w:marLeft w:val="0"/>
          <w:marRight w:val="0"/>
          <w:marTop w:val="0"/>
          <w:marBottom w:val="0"/>
          <w:divBdr>
            <w:top w:val="none" w:sz="0" w:space="0" w:color="auto"/>
            <w:left w:val="none" w:sz="0" w:space="0" w:color="auto"/>
            <w:bottom w:val="none" w:sz="0" w:space="0" w:color="auto"/>
            <w:right w:val="none" w:sz="0" w:space="0" w:color="auto"/>
          </w:divBdr>
        </w:div>
      </w:divsChild>
    </w:div>
    <w:div w:id="598754240">
      <w:bodyDiv w:val="1"/>
      <w:marLeft w:val="0"/>
      <w:marRight w:val="0"/>
      <w:marTop w:val="0"/>
      <w:marBottom w:val="0"/>
      <w:divBdr>
        <w:top w:val="none" w:sz="0" w:space="0" w:color="auto"/>
        <w:left w:val="none" w:sz="0" w:space="0" w:color="auto"/>
        <w:bottom w:val="none" w:sz="0" w:space="0" w:color="auto"/>
        <w:right w:val="none" w:sz="0" w:space="0" w:color="auto"/>
      </w:divBdr>
    </w:div>
    <w:div w:id="92137229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51">
          <w:marLeft w:val="0"/>
          <w:marRight w:val="0"/>
          <w:marTop w:val="0"/>
          <w:marBottom w:val="0"/>
          <w:divBdr>
            <w:top w:val="none" w:sz="0" w:space="0" w:color="auto"/>
            <w:left w:val="none" w:sz="0" w:space="0" w:color="auto"/>
            <w:bottom w:val="none" w:sz="0" w:space="0" w:color="auto"/>
            <w:right w:val="none" w:sz="0" w:space="0" w:color="auto"/>
          </w:divBdr>
        </w:div>
        <w:div w:id="1446539658">
          <w:marLeft w:val="0"/>
          <w:marRight w:val="0"/>
          <w:marTop w:val="0"/>
          <w:marBottom w:val="0"/>
          <w:divBdr>
            <w:top w:val="none" w:sz="0" w:space="0" w:color="auto"/>
            <w:left w:val="none" w:sz="0" w:space="0" w:color="auto"/>
            <w:bottom w:val="none" w:sz="0" w:space="0" w:color="auto"/>
            <w:right w:val="none" w:sz="0" w:space="0" w:color="auto"/>
          </w:divBdr>
        </w:div>
        <w:div w:id="1976254847">
          <w:marLeft w:val="0"/>
          <w:marRight w:val="0"/>
          <w:marTop w:val="0"/>
          <w:marBottom w:val="0"/>
          <w:divBdr>
            <w:top w:val="none" w:sz="0" w:space="0" w:color="auto"/>
            <w:left w:val="none" w:sz="0" w:space="0" w:color="auto"/>
            <w:bottom w:val="none" w:sz="0" w:space="0" w:color="auto"/>
            <w:right w:val="none" w:sz="0" w:space="0" w:color="auto"/>
          </w:divBdr>
        </w:div>
        <w:div w:id="1085302689">
          <w:marLeft w:val="0"/>
          <w:marRight w:val="0"/>
          <w:marTop w:val="0"/>
          <w:marBottom w:val="0"/>
          <w:divBdr>
            <w:top w:val="none" w:sz="0" w:space="0" w:color="auto"/>
            <w:left w:val="none" w:sz="0" w:space="0" w:color="auto"/>
            <w:bottom w:val="none" w:sz="0" w:space="0" w:color="auto"/>
            <w:right w:val="none" w:sz="0" w:space="0" w:color="auto"/>
          </w:divBdr>
        </w:div>
      </w:divsChild>
    </w:div>
    <w:div w:id="941837788">
      <w:bodyDiv w:val="1"/>
      <w:marLeft w:val="0"/>
      <w:marRight w:val="0"/>
      <w:marTop w:val="0"/>
      <w:marBottom w:val="0"/>
      <w:divBdr>
        <w:top w:val="none" w:sz="0" w:space="0" w:color="auto"/>
        <w:left w:val="none" w:sz="0" w:space="0" w:color="auto"/>
        <w:bottom w:val="none" w:sz="0" w:space="0" w:color="auto"/>
        <w:right w:val="none" w:sz="0" w:space="0" w:color="auto"/>
      </w:divBdr>
    </w:div>
    <w:div w:id="1242837315">
      <w:bodyDiv w:val="1"/>
      <w:marLeft w:val="0"/>
      <w:marRight w:val="0"/>
      <w:marTop w:val="0"/>
      <w:marBottom w:val="0"/>
      <w:divBdr>
        <w:top w:val="none" w:sz="0" w:space="0" w:color="auto"/>
        <w:left w:val="none" w:sz="0" w:space="0" w:color="auto"/>
        <w:bottom w:val="none" w:sz="0" w:space="0" w:color="auto"/>
        <w:right w:val="none" w:sz="0" w:space="0" w:color="auto"/>
      </w:divBdr>
      <w:divsChild>
        <w:div w:id="77800164">
          <w:marLeft w:val="0"/>
          <w:marRight w:val="0"/>
          <w:marTop w:val="0"/>
          <w:marBottom w:val="0"/>
          <w:divBdr>
            <w:top w:val="none" w:sz="0" w:space="0" w:color="auto"/>
            <w:left w:val="none" w:sz="0" w:space="0" w:color="auto"/>
            <w:bottom w:val="none" w:sz="0" w:space="0" w:color="auto"/>
            <w:right w:val="none" w:sz="0" w:space="0" w:color="auto"/>
          </w:divBdr>
        </w:div>
        <w:div w:id="348794081">
          <w:marLeft w:val="0"/>
          <w:marRight w:val="0"/>
          <w:marTop w:val="0"/>
          <w:marBottom w:val="0"/>
          <w:divBdr>
            <w:top w:val="none" w:sz="0" w:space="0" w:color="auto"/>
            <w:left w:val="none" w:sz="0" w:space="0" w:color="auto"/>
            <w:bottom w:val="none" w:sz="0" w:space="0" w:color="auto"/>
            <w:right w:val="none" w:sz="0" w:space="0" w:color="auto"/>
          </w:divBdr>
        </w:div>
        <w:div w:id="1134328221">
          <w:marLeft w:val="0"/>
          <w:marRight w:val="0"/>
          <w:marTop w:val="0"/>
          <w:marBottom w:val="0"/>
          <w:divBdr>
            <w:top w:val="none" w:sz="0" w:space="0" w:color="auto"/>
            <w:left w:val="none" w:sz="0" w:space="0" w:color="auto"/>
            <w:bottom w:val="none" w:sz="0" w:space="0" w:color="auto"/>
            <w:right w:val="none" w:sz="0" w:space="0" w:color="auto"/>
          </w:divBdr>
        </w:div>
        <w:div w:id="893614441">
          <w:marLeft w:val="0"/>
          <w:marRight w:val="0"/>
          <w:marTop w:val="0"/>
          <w:marBottom w:val="0"/>
          <w:divBdr>
            <w:top w:val="none" w:sz="0" w:space="0" w:color="auto"/>
            <w:left w:val="none" w:sz="0" w:space="0" w:color="auto"/>
            <w:bottom w:val="none" w:sz="0" w:space="0" w:color="auto"/>
            <w:right w:val="none" w:sz="0" w:space="0" w:color="auto"/>
          </w:divBdr>
        </w:div>
        <w:div w:id="1483157558">
          <w:marLeft w:val="0"/>
          <w:marRight w:val="0"/>
          <w:marTop w:val="0"/>
          <w:marBottom w:val="0"/>
          <w:divBdr>
            <w:top w:val="none" w:sz="0" w:space="0" w:color="auto"/>
            <w:left w:val="none" w:sz="0" w:space="0" w:color="auto"/>
            <w:bottom w:val="none" w:sz="0" w:space="0" w:color="auto"/>
            <w:right w:val="none" w:sz="0" w:space="0" w:color="auto"/>
          </w:divBdr>
        </w:div>
        <w:div w:id="224149664">
          <w:marLeft w:val="0"/>
          <w:marRight w:val="0"/>
          <w:marTop w:val="0"/>
          <w:marBottom w:val="0"/>
          <w:divBdr>
            <w:top w:val="none" w:sz="0" w:space="0" w:color="auto"/>
            <w:left w:val="none" w:sz="0" w:space="0" w:color="auto"/>
            <w:bottom w:val="none" w:sz="0" w:space="0" w:color="auto"/>
            <w:right w:val="none" w:sz="0" w:space="0" w:color="auto"/>
          </w:divBdr>
        </w:div>
      </w:divsChild>
    </w:div>
    <w:div w:id="1386296410">
      <w:bodyDiv w:val="1"/>
      <w:marLeft w:val="0"/>
      <w:marRight w:val="0"/>
      <w:marTop w:val="0"/>
      <w:marBottom w:val="0"/>
      <w:divBdr>
        <w:top w:val="none" w:sz="0" w:space="0" w:color="auto"/>
        <w:left w:val="none" w:sz="0" w:space="0" w:color="auto"/>
        <w:bottom w:val="none" w:sz="0" w:space="0" w:color="auto"/>
        <w:right w:val="none" w:sz="0" w:space="0" w:color="auto"/>
      </w:divBdr>
      <w:divsChild>
        <w:div w:id="1057436415">
          <w:marLeft w:val="0"/>
          <w:marRight w:val="0"/>
          <w:marTop w:val="0"/>
          <w:marBottom w:val="0"/>
          <w:divBdr>
            <w:top w:val="none" w:sz="0" w:space="0" w:color="auto"/>
            <w:left w:val="none" w:sz="0" w:space="0" w:color="auto"/>
            <w:bottom w:val="none" w:sz="0" w:space="0" w:color="auto"/>
            <w:right w:val="none" w:sz="0" w:space="0" w:color="auto"/>
          </w:divBdr>
        </w:div>
        <w:div w:id="1736201891">
          <w:marLeft w:val="0"/>
          <w:marRight w:val="0"/>
          <w:marTop w:val="0"/>
          <w:marBottom w:val="0"/>
          <w:divBdr>
            <w:top w:val="none" w:sz="0" w:space="0" w:color="auto"/>
            <w:left w:val="none" w:sz="0" w:space="0" w:color="auto"/>
            <w:bottom w:val="none" w:sz="0" w:space="0" w:color="auto"/>
            <w:right w:val="none" w:sz="0" w:space="0" w:color="auto"/>
          </w:divBdr>
        </w:div>
        <w:div w:id="1440681718">
          <w:marLeft w:val="0"/>
          <w:marRight w:val="0"/>
          <w:marTop w:val="0"/>
          <w:marBottom w:val="0"/>
          <w:divBdr>
            <w:top w:val="none" w:sz="0" w:space="0" w:color="auto"/>
            <w:left w:val="none" w:sz="0" w:space="0" w:color="auto"/>
            <w:bottom w:val="none" w:sz="0" w:space="0" w:color="auto"/>
            <w:right w:val="none" w:sz="0" w:space="0" w:color="auto"/>
          </w:divBdr>
        </w:div>
        <w:div w:id="139923290">
          <w:marLeft w:val="0"/>
          <w:marRight w:val="0"/>
          <w:marTop w:val="0"/>
          <w:marBottom w:val="0"/>
          <w:divBdr>
            <w:top w:val="none" w:sz="0" w:space="0" w:color="auto"/>
            <w:left w:val="none" w:sz="0" w:space="0" w:color="auto"/>
            <w:bottom w:val="none" w:sz="0" w:space="0" w:color="auto"/>
            <w:right w:val="none" w:sz="0" w:space="0" w:color="auto"/>
          </w:divBdr>
        </w:div>
        <w:div w:id="1854952234">
          <w:marLeft w:val="0"/>
          <w:marRight w:val="0"/>
          <w:marTop w:val="0"/>
          <w:marBottom w:val="0"/>
          <w:divBdr>
            <w:top w:val="none" w:sz="0" w:space="0" w:color="auto"/>
            <w:left w:val="none" w:sz="0" w:space="0" w:color="auto"/>
            <w:bottom w:val="none" w:sz="0" w:space="0" w:color="auto"/>
            <w:right w:val="none" w:sz="0" w:space="0" w:color="auto"/>
          </w:divBdr>
        </w:div>
        <w:div w:id="534387662">
          <w:marLeft w:val="0"/>
          <w:marRight w:val="0"/>
          <w:marTop w:val="0"/>
          <w:marBottom w:val="0"/>
          <w:divBdr>
            <w:top w:val="none" w:sz="0" w:space="0" w:color="auto"/>
            <w:left w:val="none" w:sz="0" w:space="0" w:color="auto"/>
            <w:bottom w:val="none" w:sz="0" w:space="0" w:color="auto"/>
            <w:right w:val="none" w:sz="0" w:space="0" w:color="auto"/>
          </w:divBdr>
        </w:div>
        <w:div w:id="1208755545">
          <w:marLeft w:val="0"/>
          <w:marRight w:val="0"/>
          <w:marTop w:val="0"/>
          <w:marBottom w:val="0"/>
          <w:divBdr>
            <w:top w:val="none" w:sz="0" w:space="0" w:color="auto"/>
            <w:left w:val="none" w:sz="0" w:space="0" w:color="auto"/>
            <w:bottom w:val="none" w:sz="0" w:space="0" w:color="auto"/>
            <w:right w:val="none" w:sz="0" w:space="0" w:color="auto"/>
          </w:divBdr>
        </w:div>
        <w:div w:id="1627930389">
          <w:marLeft w:val="0"/>
          <w:marRight w:val="0"/>
          <w:marTop w:val="0"/>
          <w:marBottom w:val="0"/>
          <w:divBdr>
            <w:top w:val="none" w:sz="0" w:space="0" w:color="auto"/>
            <w:left w:val="none" w:sz="0" w:space="0" w:color="auto"/>
            <w:bottom w:val="none" w:sz="0" w:space="0" w:color="auto"/>
            <w:right w:val="none" w:sz="0" w:space="0" w:color="auto"/>
          </w:divBdr>
        </w:div>
        <w:div w:id="895969429">
          <w:marLeft w:val="0"/>
          <w:marRight w:val="0"/>
          <w:marTop w:val="0"/>
          <w:marBottom w:val="0"/>
          <w:divBdr>
            <w:top w:val="none" w:sz="0" w:space="0" w:color="auto"/>
            <w:left w:val="none" w:sz="0" w:space="0" w:color="auto"/>
            <w:bottom w:val="none" w:sz="0" w:space="0" w:color="auto"/>
            <w:right w:val="none" w:sz="0" w:space="0" w:color="auto"/>
          </w:divBdr>
        </w:div>
        <w:div w:id="1062364596">
          <w:marLeft w:val="0"/>
          <w:marRight w:val="0"/>
          <w:marTop w:val="0"/>
          <w:marBottom w:val="0"/>
          <w:divBdr>
            <w:top w:val="none" w:sz="0" w:space="0" w:color="auto"/>
            <w:left w:val="none" w:sz="0" w:space="0" w:color="auto"/>
            <w:bottom w:val="none" w:sz="0" w:space="0" w:color="auto"/>
            <w:right w:val="none" w:sz="0" w:space="0" w:color="auto"/>
          </w:divBdr>
        </w:div>
        <w:div w:id="1033114293">
          <w:marLeft w:val="0"/>
          <w:marRight w:val="0"/>
          <w:marTop w:val="0"/>
          <w:marBottom w:val="0"/>
          <w:divBdr>
            <w:top w:val="none" w:sz="0" w:space="0" w:color="auto"/>
            <w:left w:val="none" w:sz="0" w:space="0" w:color="auto"/>
            <w:bottom w:val="none" w:sz="0" w:space="0" w:color="auto"/>
            <w:right w:val="none" w:sz="0" w:space="0" w:color="auto"/>
          </w:divBdr>
        </w:div>
        <w:div w:id="1033115029">
          <w:marLeft w:val="0"/>
          <w:marRight w:val="0"/>
          <w:marTop w:val="0"/>
          <w:marBottom w:val="0"/>
          <w:divBdr>
            <w:top w:val="none" w:sz="0" w:space="0" w:color="auto"/>
            <w:left w:val="none" w:sz="0" w:space="0" w:color="auto"/>
            <w:bottom w:val="none" w:sz="0" w:space="0" w:color="auto"/>
            <w:right w:val="none" w:sz="0" w:space="0" w:color="auto"/>
          </w:divBdr>
        </w:div>
        <w:div w:id="332612025">
          <w:marLeft w:val="0"/>
          <w:marRight w:val="0"/>
          <w:marTop w:val="0"/>
          <w:marBottom w:val="0"/>
          <w:divBdr>
            <w:top w:val="none" w:sz="0" w:space="0" w:color="auto"/>
            <w:left w:val="none" w:sz="0" w:space="0" w:color="auto"/>
            <w:bottom w:val="none" w:sz="0" w:space="0" w:color="auto"/>
            <w:right w:val="none" w:sz="0" w:space="0" w:color="auto"/>
          </w:divBdr>
        </w:div>
        <w:div w:id="1593584094">
          <w:marLeft w:val="0"/>
          <w:marRight w:val="0"/>
          <w:marTop w:val="0"/>
          <w:marBottom w:val="0"/>
          <w:divBdr>
            <w:top w:val="none" w:sz="0" w:space="0" w:color="auto"/>
            <w:left w:val="none" w:sz="0" w:space="0" w:color="auto"/>
            <w:bottom w:val="none" w:sz="0" w:space="0" w:color="auto"/>
            <w:right w:val="none" w:sz="0" w:space="0" w:color="auto"/>
          </w:divBdr>
        </w:div>
        <w:div w:id="922296789">
          <w:marLeft w:val="0"/>
          <w:marRight w:val="0"/>
          <w:marTop w:val="0"/>
          <w:marBottom w:val="0"/>
          <w:divBdr>
            <w:top w:val="none" w:sz="0" w:space="0" w:color="auto"/>
            <w:left w:val="none" w:sz="0" w:space="0" w:color="auto"/>
            <w:bottom w:val="none" w:sz="0" w:space="0" w:color="auto"/>
            <w:right w:val="none" w:sz="0" w:space="0" w:color="auto"/>
          </w:divBdr>
        </w:div>
        <w:div w:id="3485003">
          <w:marLeft w:val="0"/>
          <w:marRight w:val="0"/>
          <w:marTop w:val="0"/>
          <w:marBottom w:val="0"/>
          <w:divBdr>
            <w:top w:val="none" w:sz="0" w:space="0" w:color="auto"/>
            <w:left w:val="none" w:sz="0" w:space="0" w:color="auto"/>
            <w:bottom w:val="none" w:sz="0" w:space="0" w:color="auto"/>
            <w:right w:val="none" w:sz="0" w:space="0" w:color="auto"/>
          </w:divBdr>
        </w:div>
        <w:div w:id="875197356">
          <w:marLeft w:val="0"/>
          <w:marRight w:val="0"/>
          <w:marTop w:val="0"/>
          <w:marBottom w:val="0"/>
          <w:divBdr>
            <w:top w:val="none" w:sz="0" w:space="0" w:color="auto"/>
            <w:left w:val="none" w:sz="0" w:space="0" w:color="auto"/>
            <w:bottom w:val="none" w:sz="0" w:space="0" w:color="auto"/>
            <w:right w:val="none" w:sz="0" w:space="0" w:color="auto"/>
          </w:divBdr>
        </w:div>
        <w:div w:id="1116025724">
          <w:marLeft w:val="0"/>
          <w:marRight w:val="0"/>
          <w:marTop w:val="0"/>
          <w:marBottom w:val="0"/>
          <w:divBdr>
            <w:top w:val="none" w:sz="0" w:space="0" w:color="auto"/>
            <w:left w:val="none" w:sz="0" w:space="0" w:color="auto"/>
            <w:bottom w:val="none" w:sz="0" w:space="0" w:color="auto"/>
            <w:right w:val="none" w:sz="0" w:space="0" w:color="auto"/>
          </w:divBdr>
        </w:div>
        <w:div w:id="684669270">
          <w:marLeft w:val="0"/>
          <w:marRight w:val="0"/>
          <w:marTop w:val="0"/>
          <w:marBottom w:val="0"/>
          <w:divBdr>
            <w:top w:val="none" w:sz="0" w:space="0" w:color="auto"/>
            <w:left w:val="none" w:sz="0" w:space="0" w:color="auto"/>
            <w:bottom w:val="none" w:sz="0" w:space="0" w:color="auto"/>
            <w:right w:val="none" w:sz="0" w:space="0" w:color="auto"/>
          </w:divBdr>
        </w:div>
        <w:div w:id="963535458">
          <w:marLeft w:val="0"/>
          <w:marRight w:val="0"/>
          <w:marTop w:val="0"/>
          <w:marBottom w:val="0"/>
          <w:divBdr>
            <w:top w:val="none" w:sz="0" w:space="0" w:color="auto"/>
            <w:left w:val="none" w:sz="0" w:space="0" w:color="auto"/>
            <w:bottom w:val="none" w:sz="0" w:space="0" w:color="auto"/>
            <w:right w:val="none" w:sz="0" w:space="0" w:color="auto"/>
          </w:divBdr>
        </w:div>
        <w:div w:id="1973516520">
          <w:marLeft w:val="0"/>
          <w:marRight w:val="0"/>
          <w:marTop w:val="0"/>
          <w:marBottom w:val="0"/>
          <w:divBdr>
            <w:top w:val="none" w:sz="0" w:space="0" w:color="auto"/>
            <w:left w:val="none" w:sz="0" w:space="0" w:color="auto"/>
            <w:bottom w:val="none" w:sz="0" w:space="0" w:color="auto"/>
            <w:right w:val="none" w:sz="0" w:space="0" w:color="auto"/>
          </w:divBdr>
        </w:div>
        <w:div w:id="399138010">
          <w:marLeft w:val="0"/>
          <w:marRight w:val="0"/>
          <w:marTop w:val="0"/>
          <w:marBottom w:val="0"/>
          <w:divBdr>
            <w:top w:val="none" w:sz="0" w:space="0" w:color="auto"/>
            <w:left w:val="none" w:sz="0" w:space="0" w:color="auto"/>
            <w:bottom w:val="none" w:sz="0" w:space="0" w:color="auto"/>
            <w:right w:val="none" w:sz="0" w:space="0" w:color="auto"/>
          </w:divBdr>
        </w:div>
        <w:div w:id="1206256619">
          <w:marLeft w:val="0"/>
          <w:marRight w:val="0"/>
          <w:marTop w:val="0"/>
          <w:marBottom w:val="0"/>
          <w:divBdr>
            <w:top w:val="none" w:sz="0" w:space="0" w:color="auto"/>
            <w:left w:val="none" w:sz="0" w:space="0" w:color="auto"/>
            <w:bottom w:val="none" w:sz="0" w:space="0" w:color="auto"/>
            <w:right w:val="none" w:sz="0" w:space="0" w:color="auto"/>
          </w:divBdr>
        </w:div>
        <w:div w:id="1493326605">
          <w:marLeft w:val="0"/>
          <w:marRight w:val="0"/>
          <w:marTop w:val="0"/>
          <w:marBottom w:val="0"/>
          <w:divBdr>
            <w:top w:val="none" w:sz="0" w:space="0" w:color="auto"/>
            <w:left w:val="none" w:sz="0" w:space="0" w:color="auto"/>
            <w:bottom w:val="none" w:sz="0" w:space="0" w:color="auto"/>
            <w:right w:val="none" w:sz="0" w:space="0" w:color="auto"/>
          </w:divBdr>
        </w:div>
        <w:div w:id="809712795">
          <w:marLeft w:val="0"/>
          <w:marRight w:val="0"/>
          <w:marTop w:val="0"/>
          <w:marBottom w:val="0"/>
          <w:divBdr>
            <w:top w:val="none" w:sz="0" w:space="0" w:color="auto"/>
            <w:left w:val="none" w:sz="0" w:space="0" w:color="auto"/>
            <w:bottom w:val="none" w:sz="0" w:space="0" w:color="auto"/>
            <w:right w:val="none" w:sz="0" w:space="0" w:color="auto"/>
          </w:divBdr>
        </w:div>
        <w:div w:id="709569364">
          <w:marLeft w:val="0"/>
          <w:marRight w:val="0"/>
          <w:marTop w:val="0"/>
          <w:marBottom w:val="0"/>
          <w:divBdr>
            <w:top w:val="none" w:sz="0" w:space="0" w:color="auto"/>
            <w:left w:val="none" w:sz="0" w:space="0" w:color="auto"/>
            <w:bottom w:val="none" w:sz="0" w:space="0" w:color="auto"/>
            <w:right w:val="none" w:sz="0" w:space="0" w:color="auto"/>
          </w:divBdr>
        </w:div>
        <w:div w:id="1107313219">
          <w:marLeft w:val="0"/>
          <w:marRight w:val="0"/>
          <w:marTop w:val="0"/>
          <w:marBottom w:val="0"/>
          <w:divBdr>
            <w:top w:val="none" w:sz="0" w:space="0" w:color="auto"/>
            <w:left w:val="none" w:sz="0" w:space="0" w:color="auto"/>
            <w:bottom w:val="none" w:sz="0" w:space="0" w:color="auto"/>
            <w:right w:val="none" w:sz="0" w:space="0" w:color="auto"/>
          </w:divBdr>
        </w:div>
        <w:div w:id="327366133">
          <w:marLeft w:val="0"/>
          <w:marRight w:val="0"/>
          <w:marTop w:val="0"/>
          <w:marBottom w:val="0"/>
          <w:divBdr>
            <w:top w:val="none" w:sz="0" w:space="0" w:color="auto"/>
            <w:left w:val="none" w:sz="0" w:space="0" w:color="auto"/>
            <w:bottom w:val="none" w:sz="0" w:space="0" w:color="auto"/>
            <w:right w:val="none" w:sz="0" w:space="0" w:color="auto"/>
          </w:divBdr>
        </w:div>
        <w:div w:id="426197357">
          <w:marLeft w:val="0"/>
          <w:marRight w:val="0"/>
          <w:marTop w:val="0"/>
          <w:marBottom w:val="0"/>
          <w:divBdr>
            <w:top w:val="none" w:sz="0" w:space="0" w:color="auto"/>
            <w:left w:val="none" w:sz="0" w:space="0" w:color="auto"/>
            <w:bottom w:val="none" w:sz="0" w:space="0" w:color="auto"/>
            <w:right w:val="none" w:sz="0" w:space="0" w:color="auto"/>
          </w:divBdr>
        </w:div>
        <w:div w:id="47341924">
          <w:marLeft w:val="0"/>
          <w:marRight w:val="0"/>
          <w:marTop w:val="0"/>
          <w:marBottom w:val="0"/>
          <w:divBdr>
            <w:top w:val="none" w:sz="0" w:space="0" w:color="auto"/>
            <w:left w:val="none" w:sz="0" w:space="0" w:color="auto"/>
            <w:bottom w:val="none" w:sz="0" w:space="0" w:color="auto"/>
            <w:right w:val="none" w:sz="0" w:space="0" w:color="auto"/>
          </w:divBdr>
        </w:div>
        <w:div w:id="1605334807">
          <w:marLeft w:val="0"/>
          <w:marRight w:val="0"/>
          <w:marTop w:val="0"/>
          <w:marBottom w:val="0"/>
          <w:divBdr>
            <w:top w:val="none" w:sz="0" w:space="0" w:color="auto"/>
            <w:left w:val="none" w:sz="0" w:space="0" w:color="auto"/>
            <w:bottom w:val="none" w:sz="0" w:space="0" w:color="auto"/>
            <w:right w:val="none" w:sz="0" w:space="0" w:color="auto"/>
          </w:divBdr>
        </w:div>
        <w:div w:id="1299456281">
          <w:marLeft w:val="0"/>
          <w:marRight w:val="0"/>
          <w:marTop w:val="0"/>
          <w:marBottom w:val="0"/>
          <w:divBdr>
            <w:top w:val="none" w:sz="0" w:space="0" w:color="auto"/>
            <w:left w:val="none" w:sz="0" w:space="0" w:color="auto"/>
            <w:bottom w:val="none" w:sz="0" w:space="0" w:color="auto"/>
            <w:right w:val="none" w:sz="0" w:space="0" w:color="auto"/>
          </w:divBdr>
        </w:div>
        <w:div w:id="1105812393">
          <w:marLeft w:val="0"/>
          <w:marRight w:val="0"/>
          <w:marTop w:val="0"/>
          <w:marBottom w:val="0"/>
          <w:divBdr>
            <w:top w:val="none" w:sz="0" w:space="0" w:color="auto"/>
            <w:left w:val="none" w:sz="0" w:space="0" w:color="auto"/>
            <w:bottom w:val="none" w:sz="0" w:space="0" w:color="auto"/>
            <w:right w:val="none" w:sz="0" w:space="0" w:color="auto"/>
          </w:divBdr>
        </w:div>
        <w:div w:id="122819940">
          <w:marLeft w:val="0"/>
          <w:marRight w:val="0"/>
          <w:marTop w:val="0"/>
          <w:marBottom w:val="0"/>
          <w:divBdr>
            <w:top w:val="none" w:sz="0" w:space="0" w:color="auto"/>
            <w:left w:val="none" w:sz="0" w:space="0" w:color="auto"/>
            <w:bottom w:val="none" w:sz="0" w:space="0" w:color="auto"/>
            <w:right w:val="none" w:sz="0" w:space="0" w:color="auto"/>
          </w:divBdr>
        </w:div>
        <w:div w:id="451826218">
          <w:marLeft w:val="0"/>
          <w:marRight w:val="0"/>
          <w:marTop w:val="0"/>
          <w:marBottom w:val="0"/>
          <w:divBdr>
            <w:top w:val="none" w:sz="0" w:space="0" w:color="auto"/>
            <w:left w:val="none" w:sz="0" w:space="0" w:color="auto"/>
            <w:bottom w:val="none" w:sz="0" w:space="0" w:color="auto"/>
            <w:right w:val="none" w:sz="0" w:space="0" w:color="auto"/>
          </w:divBdr>
        </w:div>
        <w:div w:id="853879447">
          <w:marLeft w:val="0"/>
          <w:marRight w:val="0"/>
          <w:marTop w:val="0"/>
          <w:marBottom w:val="0"/>
          <w:divBdr>
            <w:top w:val="none" w:sz="0" w:space="0" w:color="auto"/>
            <w:left w:val="none" w:sz="0" w:space="0" w:color="auto"/>
            <w:bottom w:val="none" w:sz="0" w:space="0" w:color="auto"/>
            <w:right w:val="none" w:sz="0" w:space="0" w:color="auto"/>
          </w:divBdr>
        </w:div>
        <w:div w:id="102268896">
          <w:marLeft w:val="0"/>
          <w:marRight w:val="0"/>
          <w:marTop w:val="0"/>
          <w:marBottom w:val="0"/>
          <w:divBdr>
            <w:top w:val="none" w:sz="0" w:space="0" w:color="auto"/>
            <w:left w:val="none" w:sz="0" w:space="0" w:color="auto"/>
            <w:bottom w:val="none" w:sz="0" w:space="0" w:color="auto"/>
            <w:right w:val="none" w:sz="0" w:space="0" w:color="auto"/>
          </w:divBdr>
        </w:div>
        <w:div w:id="1620262822">
          <w:marLeft w:val="0"/>
          <w:marRight w:val="0"/>
          <w:marTop w:val="0"/>
          <w:marBottom w:val="0"/>
          <w:divBdr>
            <w:top w:val="none" w:sz="0" w:space="0" w:color="auto"/>
            <w:left w:val="none" w:sz="0" w:space="0" w:color="auto"/>
            <w:bottom w:val="none" w:sz="0" w:space="0" w:color="auto"/>
            <w:right w:val="none" w:sz="0" w:space="0" w:color="auto"/>
          </w:divBdr>
        </w:div>
        <w:div w:id="1817989622">
          <w:marLeft w:val="0"/>
          <w:marRight w:val="0"/>
          <w:marTop w:val="0"/>
          <w:marBottom w:val="0"/>
          <w:divBdr>
            <w:top w:val="none" w:sz="0" w:space="0" w:color="auto"/>
            <w:left w:val="none" w:sz="0" w:space="0" w:color="auto"/>
            <w:bottom w:val="none" w:sz="0" w:space="0" w:color="auto"/>
            <w:right w:val="none" w:sz="0" w:space="0" w:color="auto"/>
          </w:divBdr>
        </w:div>
        <w:div w:id="1745298382">
          <w:marLeft w:val="0"/>
          <w:marRight w:val="0"/>
          <w:marTop w:val="0"/>
          <w:marBottom w:val="0"/>
          <w:divBdr>
            <w:top w:val="none" w:sz="0" w:space="0" w:color="auto"/>
            <w:left w:val="none" w:sz="0" w:space="0" w:color="auto"/>
            <w:bottom w:val="none" w:sz="0" w:space="0" w:color="auto"/>
            <w:right w:val="none" w:sz="0" w:space="0" w:color="auto"/>
          </w:divBdr>
        </w:div>
        <w:div w:id="369037608">
          <w:marLeft w:val="0"/>
          <w:marRight w:val="0"/>
          <w:marTop w:val="0"/>
          <w:marBottom w:val="0"/>
          <w:divBdr>
            <w:top w:val="none" w:sz="0" w:space="0" w:color="auto"/>
            <w:left w:val="none" w:sz="0" w:space="0" w:color="auto"/>
            <w:bottom w:val="none" w:sz="0" w:space="0" w:color="auto"/>
            <w:right w:val="none" w:sz="0" w:space="0" w:color="auto"/>
          </w:divBdr>
        </w:div>
        <w:div w:id="1019309243">
          <w:marLeft w:val="0"/>
          <w:marRight w:val="0"/>
          <w:marTop w:val="0"/>
          <w:marBottom w:val="0"/>
          <w:divBdr>
            <w:top w:val="none" w:sz="0" w:space="0" w:color="auto"/>
            <w:left w:val="none" w:sz="0" w:space="0" w:color="auto"/>
            <w:bottom w:val="none" w:sz="0" w:space="0" w:color="auto"/>
            <w:right w:val="none" w:sz="0" w:space="0" w:color="auto"/>
          </w:divBdr>
        </w:div>
        <w:div w:id="1924753724">
          <w:marLeft w:val="0"/>
          <w:marRight w:val="0"/>
          <w:marTop w:val="0"/>
          <w:marBottom w:val="0"/>
          <w:divBdr>
            <w:top w:val="none" w:sz="0" w:space="0" w:color="auto"/>
            <w:left w:val="none" w:sz="0" w:space="0" w:color="auto"/>
            <w:bottom w:val="none" w:sz="0" w:space="0" w:color="auto"/>
            <w:right w:val="none" w:sz="0" w:space="0" w:color="auto"/>
          </w:divBdr>
        </w:div>
        <w:div w:id="1530265763">
          <w:marLeft w:val="0"/>
          <w:marRight w:val="0"/>
          <w:marTop w:val="0"/>
          <w:marBottom w:val="0"/>
          <w:divBdr>
            <w:top w:val="none" w:sz="0" w:space="0" w:color="auto"/>
            <w:left w:val="none" w:sz="0" w:space="0" w:color="auto"/>
            <w:bottom w:val="none" w:sz="0" w:space="0" w:color="auto"/>
            <w:right w:val="none" w:sz="0" w:space="0" w:color="auto"/>
          </w:divBdr>
        </w:div>
        <w:div w:id="2107849465">
          <w:marLeft w:val="0"/>
          <w:marRight w:val="0"/>
          <w:marTop w:val="0"/>
          <w:marBottom w:val="0"/>
          <w:divBdr>
            <w:top w:val="none" w:sz="0" w:space="0" w:color="auto"/>
            <w:left w:val="none" w:sz="0" w:space="0" w:color="auto"/>
            <w:bottom w:val="none" w:sz="0" w:space="0" w:color="auto"/>
            <w:right w:val="none" w:sz="0" w:space="0" w:color="auto"/>
          </w:divBdr>
        </w:div>
        <w:div w:id="1931884555">
          <w:marLeft w:val="0"/>
          <w:marRight w:val="0"/>
          <w:marTop w:val="0"/>
          <w:marBottom w:val="0"/>
          <w:divBdr>
            <w:top w:val="none" w:sz="0" w:space="0" w:color="auto"/>
            <w:left w:val="none" w:sz="0" w:space="0" w:color="auto"/>
            <w:bottom w:val="none" w:sz="0" w:space="0" w:color="auto"/>
            <w:right w:val="none" w:sz="0" w:space="0" w:color="auto"/>
          </w:divBdr>
        </w:div>
        <w:div w:id="307170273">
          <w:marLeft w:val="0"/>
          <w:marRight w:val="0"/>
          <w:marTop w:val="0"/>
          <w:marBottom w:val="0"/>
          <w:divBdr>
            <w:top w:val="none" w:sz="0" w:space="0" w:color="auto"/>
            <w:left w:val="none" w:sz="0" w:space="0" w:color="auto"/>
            <w:bottom w:val="none" w:sz="0" w:space="0" w:color="auto"/>
            <w:right w:val="none" w:sz="0" w:space="0" w:color="auto"/>
          </w:divBdr>
        </w:div>
        <w:div w:id="1037002265">
          <w:marLeft w:val="0"/>
          <w:marRight w:val="0"/>
          <w:marTop w:val="0"/>
          <w:marBottom w:val="0"/>
          <w:divBdr>
            <w:top w:val="none" w:sz="0" w:space="0" w:color="auto"/>
            <w:left w:val="none" w:sz="0" w:space="0" w:color="auto"/>
            <w:bottom w:val="none" w:sz="0" w:space="0" w:color="auto"/>
            <w:right w:val="none" w:sz="0" w:space="0" w:color="auto"/>
          </w:divBdr>
        </w:div>
        <w:div w:id="102189904">
          <w:marLeft w:val="0"/>
          <w:marRight w:val="0"/>
          <w:marTop w:val="0"/>
          <w:marBottom w:val="0"/>
          <w:divBdr>
            <w:top w:val="none" w:sz="0" w:space="0" w:color="auto"/>
            <w:left w:val="none" w:sz="0" w:space="0" w:color="auto"/>
            <w:bottom w:val="none" w:sz="0" w:space="0" w:color="auto"/>
            <w:right w:val="none" w:sz="0" w:space="0" w:color="auto"/>
          </w:divBdr>
        </w:div>
        <w:div w:id="1454514849">
          <w:marLeft w:val="0"/>
          <w:marRight w:val="0"/>
          <w:marTop w:val="0"/>
          <w:marBottom w:val="0"/>
          <w:divBdr>
            <w:top w:val="none" w:sz="0" w:space="0" w:color="auto"/>
            <w:left w:val="none" w:sz="0" w:space="0" w:color="auto"/>
            <w:bottom w:val="none" w:sz="0" w:space="0" w:color="auto"/>
            <w:right w:val="none" w:sz="0" w:space="0" w:color="auto"/>
          </w:divBdr>
        </w:div>
        <w:div w:id="35399093">
          <w:marLeft w:val="0"/>
          <w:marRight w:val="0"/>
          <w:marTop w:val="0"/>
          <w:marBottom w:val="0"/>
          <w:divBdr>
            <w:top w:val="none" w:sz="0" w:space="0" w:color="auto"/>
            <w:left w:val="none" w:sz="0" w:space="0" w:color="auto"/>
            <w:bottom w:val="none" w:sz="0" w:space="0" w:color="auto"/>
            <w:right w:val="none" w:sz="0" w:space="0" w:color="auto"/>
          </w:divBdr>
        </w:div>
        <w:div w:id="472406451">
          <w:marLeft w:val="0"/>
          <w:marRight w:val="0"/>
          <w:marTop w:val="0"/>
          <w:marBottom w:val="0"/>
          <w:divBdr>
            <w:top w:val="none" w:sz="0" w:space="0" w:color="auto"/>
            <w:left w:val="none" w:sz="0" w:space="0" w:color="auto"/>
            <w:bottom w:val="none" w:sz="0" w:space="0" w:color="auto"/>
            <w:right w:val="none" w:sz="0" w:space="0" w:color="auto"/>
          </w:divBdr>
        </w:div>
        <w:div w:id="1212184380">
          <w:marLeft w:val="0"/>
          <w:marRight w:val="0"/>
          <w:marTop w:val="0"/>
          <w:marBottom w:val="0"/>
          <w:divBdr>
            <w:top w:val="none" w:sz="0" w:space="0" w:color="auto"/>
            <w:left w:val="none" w:sz="0" w:space="0" w:color="auto"/>
            <w:bottom w:val="none" w:sz="0" w:space="0" w:color="auto"/>
            <w:right w:val="none" w:sz="0" w:space="0" w:color="auto"/>
          </w:divBdr>
        </w:div>
      </w:divsChild>
    </w:div>
    <w:div w:id="1436096042">
      <w:bodyDiv w:val="1"/>
      <w:marLeft w:val="0"/>
      <w:marRight w:val="0"/>
      <w:marTop w:val="0"/>
      <w:marBottom w:val="0"/>
      <w:divBdr>
        <w:top w:val="none" w:sz="0" w:space="0" w:color="auto"/>
        <w:left w:val="none" w:sz="0" w:space="0" w:color="auto"/>
        <w:bottom w:val="none" w:sz="0" w:space="0" w:color="auto"/>
        <w:right w:val="none" w:sz="0" w:space="0" w:color="auto"/>
      </w:divBdr>
    </w:div>
    <w:div w:id="159647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95267">
          <w:marLeft w:val="0"/>
          <w:marRight w:val="0"/>
          <w:marTop w:val="0"/>
          <w:marBottom w:val="0"/>
          <w:divBdr>
            <w:top w:val="none" w:sz="0" w:space="0" w:color="auto"/>
            <w:left w:val="none" w:sz="0" w:space="0" w:color="auto"/>
            <w:bottom w:val="none" w:sz="0" w:space="0" w:color="auto"/>
            <w:right w:val="none" w:sz="0" w:space="0" w:color="auto"/>
          </w:divBdr>
        </w:div>
        <w:div w:id="126120527">
          <w:marLeft w:val="0"/>
          <w:marRight w:val="0"/>
          <w:marTop w:val="0"/>
          <w:marBottom w:val="0"/>
          <w:divBdr>
            <w:top w:val="none" w:sz="0" w:space="0" w:color="auto"/>
            <w:left w:val="none" w:sz="0" w:space="0" w:color="auto"/>
            <w:bottom w:val="none" w:sz="0" w:space="0" w:color="auto"/>
            <w:right w:val="none" w:sz="0" w:space="0" w:color="auto"/>
          </w:divBdr>
        </w:div>
        <w:div w:id="1537962804">
          <w:marLeft w:val="0"/>
          <w:marRight w:val="0"/>
          <w:marTop w:val="0"/>
          <w:marBottom w:val="0"/>
          <w:divBdr>
            <w:top w:val="none" w:sz="0" w:space="0" w:color="auto"/>
            <w:left w:val="none" w:sz="0" w:space="0" w:color="auto"/>
            <w:bottom w:val="none" w:sz="0" w:space="0" w:color="auto"/>
            <w:right w:val="none" w:sz="0" w:space="0" w:color="auto"/>
          </w:divBdr>
        </w:div>
        <w:div w:id="842624335">
          <w:marLeft w:val="0"/>
          <w:marRight w:val="0"/>
          <w:marTop w:val="0"/>
          <w:marBottom w:val="0"/>
          <w:divBdr>
            <w:top w:val="none" w:sz="0" w:space="0" w:color="auto"/>
            <w:left w:val="none" w:sz="0" w:space="0" w:color="auto"/>
            <w:bottom w:val="none" w:sz="0" w:space="0" w:color="auto"/>
            <w:right w:val="none" w:sz="0" w:space="0" w:color="auto"/>
          </w:divBdr>
        </w:div>
        <w:div w:id="574626735">
          <w:marLeft w:val="0"/>
          <w:marRight w:val="0"/>
          <w:marTop w:val="0"/>
          <w:marBottom w:val="0"/>
          <w:divBdr>
            <w:top w:val="none" w:sz="0" w:space="0" w:color="auto"/>
            <w:left w:val="none" w:sz="0" w:space="0" w:color="auto"/>
            <w:bottom w:val="none" w:sz="0" w:space="0" w:color="auto"/>
            <w:right w:val="none" w:sz="0" w:space="0" w:color="auto"/>
          </w:divBdr>
        </w:div>
        <w:div w:id="570653187">
          <w:marLeft w:val="0"/>
          <w:marRight w:val="0"/>
          <w:marTop w:val="0"/>
          <w:marBottom w:val="0"/>
          <w:divBdr>
            <w:top w:val="none" w:sz="0" w:space="0" w:color="auto"/>
            <w:left w:val="none" w:sz="0" w:space="0" w:color="auto"/>
            <w:bottom w:val="none" w:sz="0" w:space="0" w:color="auto"/>
            <w:right w:val="none" w:sz="0" w:space="0" w:color="auto"/>
          </w:divBdr>
        </w:div>
        <w:div w:id="1625698791">
          <w:marLeft w:val="0"/>
          <w:marRight w:val="0"/>
          <w:marTop w:val="0"/>
          <w:marBottom w:val="0"/>
          <w:divBdr>
            <w:top w:val="none" w:sz="0" w:space="0" w:color="auto"/>
            <w:left w:val="none" w:sz="0" w:space="0" w:color="auto"/>
            <w:bottom w:val="none" w:sz="0" w:space="0" w:color="auto"/>
            <w:right w:val="none" w:sz="0" w:space="0" w:color="auto"/>
          </w:divBdr>
        </w:div>
        <w:div w:id="130369671">
          <w:marLeft w:val="0"/>
          <w:marRight w:val="0"/>
          <w:marTop w:val="0"/>
          <w:marBottom w:val="0"/>
          <w:divBdr>
            <w:top w:val="none" w:sz="0" w:space="0" w:color="auto"/>
            <w:left w:val="none" w:sz="0" w:space="0" w:color="auto"/>
            <w:bottom w:val="none" w:sz="0" w:space="0" w:color="auto"/>
            <w:right w:val="none" w:sz="0" w:space="0" w:color="auto"/>
          </w:divBdr>
        </w:div>
        <w:div w:id="291908135">
          <w:marLeft w:val="0"/>
          <w:marRight w:val="0"/>
          <w:marTop w:val="0"/>
          <w:marBottom w:val="0"/>
          <w:divBdr>
            <w:top w:val="none" w:sz="0" w:space="0" w:color="auto"/>
            <w:left w:val="none" w:sz="0" w:space="0" w:color="auto"/>
            <w:bottom w:val="none" w:sz="0" w:space="0" w:color="auto"/>
            <w:right w:val="none" w:sz="0" w:space="0" w:color="auto"/>
          </w:divBdr>
        </w:div>
        <w:div w:id="1048647430">
          <w:marLeft w:val="0"/>
          <w:marRight w:val="0"/>
          <w:marTop w:val="0"/>
          <w:marBottom w:val="0"/>
          <w:divBdr>
            <w:top w:val="none" w:sz="0" w:space="0" w:color="auto"/>
            <w:left w:val="none" w:sz="0" w:space="0" w:color="auto"/>
            <w:bottom w:val="none" w:sz="0" w:space="0" w:color="auto"/>
            <w:right w:val="none" w:sz="0" w:space="0" w:color="auto"/>
          </w:divBdr>
        </w:div>
        <w:div w:id="1423407622">
          <w:marLeft w:val="0"/>
          <w:marRight w:val="0"/>
          <w:marTop w:val="0"/>
          <w:marBottom w:val="0"/>
          <w:divBdr>
            <w:top w:val="none" w:sz="0" w:space="0" w:color="auto"/>
            <w:left w:val="none" w:sz="0" w:space="0" w:color="auto"/>
            <w:bottom w:val="none" w:sz="0" w:space="0" w:color="auto"/>
            <w:right w:val="none" w:sz="0" w:space="0" w:color="auto"/>
          </w:divBdr>
        </w:div>
        <w:div w:id="1880433592">
          <w:marLeft w:val="0"/>
          <w:marRight w:val="0"/>
          <w:marTop w:val="0"/>
          <w:marBottom w:val="0"/>
          <w:divBdr>
            <w:top w:val="none" w:sz="0" w:space="0" w:color="auto"/>
            <w:left w:val="none" w:sz="0" w:space="0" w:color="auto"/>
            <w:bottom w:val="none" w:sz="0" w:space="0" w:color="auto"/>
            <w:right w:val="none" w:sz="0" w:space="0" w:color="auto"/>
          </w:divBdr>
        </w:div>
        <w:div w:id="1686328511">
          <w:marLeft w:val="0"/>
          <w:marRight w:val="0"/>
          <w:marTop w:val="0"/>
          <w:marBottom w:val="0"/>
          <w:divBdr>
            <w:top w:val="none" w:sz="0" w:space="0" w:color="auto"/>
            <w:left w:val="none" w:sz="0" w:space="0" w:color="auto"/>
            <w:bottom w:val="none" w:sz="0" w:space="0" w:color="auto"/>
            <w:right w:val="none" w:sz="0" w:space="0" w:color="auto"/>
          </w:divBdr>
        </w:div>
        <w:div w:id="1173834116">
          <w:marLeft w:val="0"/>
          <w:marRight w:val="0"/>
          <w:marTop w:val="0"/>
          <w:marBottom w:val="0"/>
          <w:divBdr>
            <w:top w:val="none" w:sz="0" w:space="0" w:color="auto"/>
            <w:left w:val="none" w:sz="0" w:space="0" w:color="auto"/>
            <w:bottom w:val="none" w:sz="0" w:space="0" w:color="auto"/>
            <w:right w:val="none" w:sz="0" w:space="0" w:color="auto"/>
          </w:divBdr>
        </w:div>
        <w:div w:id="1559587151">
          <w:marLeft w:val="0"/>
          <w:marRight w:val="0"/>
          <w:marTop w:val="0"/>
          <w:marBottom w:val="0"/>
          <w:divBdr>
            <w:top w:val="none" w:sz="0" w:space="0" w:color="auto"/>
            <w:left w:val="none" w:sz="0" w:space="0" w:color="auto"/>
            <w:bottom w:val="none" w:sz="0" w:space="0" w:color="auto"/>
            <w:right w:val="none" w:sz="0" w:space="0" w:color="auto"/>
          </w:divBdr>
        </w:div>
        <w:div w:id="884605644">
          <w:marLeft w:val="0"/>
          <w:marRight w:val="0"/>
          <w:marTop w:val="0"/>
          <w:marBottom w:val="0"/>
          <w:divBdr>
            <w:top w:val="none" w:sz="0" w:space="0" w:color="auto"/>
            <w:left w:val="none" w:sz="0" w:space="0" w:color="auto"/>
            <w:bottom w:val="none" w:sz="0" w:space="0" w:color="auto"/>
            <w:right w:val="none" w:sz="0" w:space="0" w:color="auto"/>
          </w:divBdr>
        </w:div>
        <w:div w:id="1374966324">
          <w:marLeft w:val="0"/>
          <w:marRight w:val="0"/>
          <w:marTop w:val="0"/>
          <w:marBottom w:val="0"/>
          <w:divBdr>
            <w:top w:val="none" w:sz="0" w:space="0" w:color="auto"/>
            <w:left w:val="none" w:sz="0" w:space="0" w:color="auto"/>
            <w:bottom w:val="none" w:sz="0" w:space="0" w:color="auto"/>
            <w:right w:val="none" w:sz="0" w:space="0" w:color="auto"/>
          </w:divBdr>
        </w:div>
        <w:div w:id="774640230">
          <w:marLeft w:val="0"/>
          <w:marRight w:val="0"/>
          <w:marTop w:val="0"/>
          <w:marBottom w:val="0"/>
          <w:divBdr>
            <w:top w:val="none" w:sz="0" w:space="0" w:color="auto"/>
            <w:left w:val="none" w:sz="0" w:space="0" w:color="auto"/>
            <w:bottom w:val="none" w:sz="0" w:space="0" w:color="auto"/>
            <w:right w:val="none" w:sz="0" w:space="0" w:color="auto"/>
          </w:divBdr>
        </w:div>
        <w:div w:id="152728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C42FB-C22E-47B3-804E-29A78408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9826</TotalTime>
  <Pages>9</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Drexel University, Neurobiology &amp; Anatomy</cp:lastModifiedBy>
  <cp:revision>196</cp:revision>
  <cp:lastPrinted>2014-11-20T23:13:00Z</cp:lastPrinted>
  <dcterms:created xsi:type="dcterms:W3CDTF">2015-08-09T03:55:00Z</dcterms:created>
  <dcterms:modified xsi:type="dcterms:W3CDTF">2015-09-23T19:11:00Z</dcterms:modified>
</cp:coreProperties>
</file>