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trigger trgr_Employee on Employee after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(SELECT @@ROWCOUNT) 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declare @tab1 table(column_name varchar(20))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@tab1 select name from sys.columns where object_id=(select object_id('Employee'))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 @column nvarchar(20)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*,row_number()over(order by id) as rid into #insert from inserted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*,row_number()over(order by id) as rid into #delete from deleted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declare @cnt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@cnt=(select count(*) from @tab1)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declare @pow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declare @i int=0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while(@i&lt;@cnt)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@column=cast((select top(1) column_name  from @tab1) as varchar)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 top(1) from @tab1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@pow=power(2,@i)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if(columns_updated()&amp; @pow &gt;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declare @sql nvarchar(4000)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@sql = N'insert into test2 select ''Employee'' '+' as table_name,'''+@column+'''as column_name,d.'+@column+',i.'+@column+',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SYSTEM_USER as username, getdate() as date_modified from  #insert i join #delete d on i.rid=d.rid'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exec (@sql)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@i=@i+1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