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CD75" w14:textId="5137CA72" w:rsidR="00F5367C" w:rsidRPr="00F5367C" w:rsidRDefault="00F5367C" w:rsidP="00F5367C">
      <w:pPr>
        <w:pStyle w:val="Default"/>
        <w:rPr>
          <w:sz w:val="36"/>
          <w:szCs w:val="36"/>
        </w:rPr>
      </w:pPr>
    </w:p>
    <w:p w14:paraId="3A53E0F7" w14:textId="77777777" w:rsidR="00F5367C" w:rsidRPr="00F5367C" w:rsidRDefault="00F5367C" w:rsidP="00F5367C">
      <w:pPr>
        <w:pStyle w:val="Default"/>
        <w:ind w:left="1440" w:firstLine="720"/>
        <w:rPr>
          <w:sz w:val="36"/>
          <w:szCs w:val="36"/>
        </w:rPr>
      </w:pPr>
      <w:r w:rsidRPr="00F5367C">
        <w:rPr>
          <w:b/>
          <w:bCs/>
          <w:sz w:val="36"/>
          <w:szCs w:val="36"/>
        </w:rPr>
        <w:t xml:space="preserve">  </w:t>
      </w:r>
      <w:r>
        <w:rPr>
          <w:b/>
          <w:bCs/>
          <w:sz w:val="36"/>
          <w:szCs w:val="36"/>
        </w:rPr>
        <w:t xml:space="preserve">     </w:t>
      </w:r>
      <w:r w:rsidRPr="00F5367C">
        <w:rPr>
          <w:b/>
          <w:bCs/>
          <w:sz w:val="36"/>
          <w:szCs w:val="36"/>
        </w:rPr>
        <w:t xml:space="preserve"> Python - Real Time Project </w:t>
      </w:r>
    </w:p>
    <w:p w14:paraId="3EEA26F1" w14:textId="77777777" w:rsidR="00504AC2" w:rsidRPr="00F5367C" w:rsidRDefault="0080797F" w:rsidP="00F5367C">
      <w:pPr>
        <w:spacing w:line="360" w:lineRule="auto"/>
        <w:ind w:left="1800" w:firstLine="1080"/>
        <w:jc w:val="both"/>
        <w:rPr>
          <w:b/>
          <w:sz w:val="36"/>
          <w:szCs w:val="36"/>
          <w:u w:val="single"/>
        </w:rPr>
      </w:pPr>
      <w:r>
        <w:rPr>
          <w:b/>
          <w:bCs/>
          <w:sz w:val="36"/>
          <w:szCs w:val="36"/>
        </w:rPr>
        <w:t xml:space="preserve">  </w:t>
      </w:r>
      <w:r w:rsidR="00F5367C" w:rsidRPr="00F5367C">
        <w:rPr>
          <w:b/>
          <w:bCs/>
          <w:sz w:val="36"/>
          <w:szCs w:val="36"/>
          <w:u w:val="single"/>
        </w:rPr>
        <w:t>New York City 311 calls</w:t>
      </w:r>
    </w:p>
    <w:p w14:paraId="37E4C2C5" w14:textId="77777777" w:rsidR="00F5367C" w:rsidRDefault="00F5367C" w:rsidP="000C189F">
      <w:pPr>
        <w:ind w:left="-360"/>
        <w:jc w:val="both"/>
        <w:rPr>
          <w:bCs/>
        </w:rPr>
      </w:pPr>
      <w:r>
        <w:t>P</w:t>
      </w:r>
      <w:r>
        <w:rPr>
          <w:bCs/>
        </w:rPr>
        <w:t xml:space="preserve">erform a service request data analysis of New York City 311 calls. You will focus on the data wrangling techniques to understand the pattern in the data and also visualize the major complaint types. </w:t>
      </w:r>
    </w:p>
    <w:p w14:paraId="5E10C386" w14:textId="77777777" w:rsidR="00F5777E" w:rsidRDefault="00F5777E" w:rsidP="00F5367C">
      <w:pPr>
        <w:ind w:left="-360"/>
        <w:rPr>
          <w:b/>
          <w:bCs/>
          <w:sz w:val="28"/>
          <w:szCs w:val="28"/>
          <w:u w:val="single"/>
        </w:rPr>
      </w:pPr>
    </w:p>
    <w:p w14:paraId="4429E237" w14:textId="77777777" w:rsidR="00F5367C" w:rsidRDefault="00F5367C" w:rsidP="00F5367C">
      <w:pPr>
        <w:ind w:left="-360"/>
        <w:rPr>
          <w:b/>
          <w:bCs/>
          <w:sz w:val="28"/>
          <w:szCs w:val="28"/>
          <w:u w:val="single"/>
        </w:rPr>
      </w:pPr>
      <w:r w:rsidRPr="00F5367C">
        <w:rPr>
          <w:b/>
          <w:bCs/>
          <w:sz w:val="28"/>
          <w:szCs w:val="28"/>
          <w:u w:val="single"/>
        </w:rPr>
        <w:t>ANSWERS:</w:t>
      </w:r>
    </w:p>
    <w:p w14:paraId="15D83F76" w14:textId="77777777" w:rsidR="00014DB2" w:rsidRDefault="00014DB2" w:rsidP="00F5777E">
      <w:pPr>
        <w:rPr>
          <w:b/>
          <w:bCs/>
          <w:sz w:val="28"/>
          <w:szCs w:val="28"/>
          <w:u w:val="single"/>
        </w:rPr>
      </w:pPr>
    </w:p>
    <w:p w14:paraId="24073F6D" w14:textId="77777777" w:rsidR="00F5367C" w:rsidRPr="0080797F" w:rsidRDefault="00F5367C" w:rsidP="00F5367C">
      <w:pPr>
        <w:numPr>
          <w:ilvl w:val="0"/>
          <w:numId w:val="3"/>
        </w:numPr>
        <w:rPr>
          <w:b/>
        </w:rPr>
      </w:pPr>
      <w:r w:rsidRPr="0080797F">
        <w:rPr>
          <w:b/>
          <w:sz w:val="24"/>
        </w:rPr>
        <w:t>Import a 311 NYC service request</w:t>
      </w:r>
    </w:p>
    <w:p w14:paraId="4518FCDB" w14:textId="77777777" w:rsidR="00F5367C" w:rsidRDefault="00A60405" w:rsidP="00A60405">
      <w:pPr>
        <w:ind w:left="-900"/>
      </w:pPr>
      <w:r>
        <w:rPr>
          <w:noProof/>
        </w:rPr>
        <w:drawing>
          <wp:inline distT="0" distB="0" distL="0" distR="0" wp14:anchorId="4FDE5369" wp14:editId="1F32B2A5">
            <wp:extent cx="7048500" cy="1550670"/>
            <wp:effectExtent l="19050" t="19050" r="1905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05541" cy="1563219"/>
                    </a:xfrm>
                    <a:prstGeom prst="rect">
                      <a:avLst/>
                    </a:prstGeom>
                    <a:ln>
                      <a:solidFill>
                        <a:schemeClr val="tx1"/>
                      </a:solidFill>
                    </a:ln>
                  </pic:spPr>
                </pic:pic>
              </a:graphicData>
            </a:graphic>
          </wp:inline>
        </w:drawing>
      </w:r>
    </w:p>
    <w:p w14:paraId="6AA9499A" w14:textId="77777777" w:rsidR="00596F3D" w:rsidRDefault="00596F3D" w:rsidP="000C189F">
      <w:pPr>
        <w:jc w:val="both"/>
      </w:pPr>
      <w:r>
        <w:t xml:space="preserve">The above command shows how we can import a dataset into the </w:t>
      </w:r>
      <w:proofErr w:type="spellStart"/>
      <w:r>
        <w:t>jupyter</w:t>
      </w:r>
      <w:proofErr w:type="spellEnd"/>
      <w:r>
        <w:t xml:space="preserve"> notebook. We have imported the 311 NYC service request dataset here, using the command ‘</w:t>
      </w:r>
      <w:proofErr w:type="gramStart"/>
      <w:r w:rsidRPr="00014DB2">
        <w:rPr>
          <w:i/>
        </w:rPr>
        <w:t>pd.read.csv(</w:t>
      </w:r>
      <w:proofErr w:type="gramEnd"/>
      <w:r w:rsidRPr="00014DB2">
        <w:rPr>
          <w:i/>
        </w:rPr>
        <w:t>file path)</w:t>
      </w:r>
      <w:r>
        <w:t>’.</w:t>
      </w:r>
    </w:p>
    <w:p w14:paraId="7B79964C" w14:textId="77777777" w:rsidR="00014DB2" w:rsidRDefault="00014DB2" w:rsidP="0080797F"/>
    <w:p w14:paraId="0287DD65" w14:textId="77777777" w:rsidR="00F5367C" w:rsidRPr="0080797F" w:rsidRDefault="00F5367C" w:rsidP="00F5367C">
      <w:pPr>
        <w:numPr>
          <w:ilvl w:val="0"/>
          <w:numId w:val="3"/>
        </w:numPr>
        <w:rPr>
          <w:b/>
          <w:sz w:val="24"/>
        </w:rPr>
      </w:pPr>
      <w:r w:rsidRPr="0080797F">
        <w:rPr>
          <w:b/>
          <w:sz w:val="24"/>
        </w:rPr>
        <w:t xml:space="preserve">Basic data exploratory analysis </w:t>
      </w:r>
    </w:p>
    <w:p w14:paraId="314521DE" w14:textId="77777777" w:rsidR="00F5367C" w:rsidRPr="0080797F" w:rsidRDefault="00F5367C" w:rsidP="00F5367C">
      <w:pPr>
        <w:numPr>
          <w:ilvl w:val="1"/>
          <w:numId w:val="3"/>
        </w:numPr>
        <w:rPr>
          <w:b/>
        </w:rPr>
      </w:pPr>
      <w:r w:rsidRPr="0080797F">
        <w:rPr>
          <w:b/>
        </w:rPr>
        <w:t>Explore data</w:t>
      </w:r>
    </w:p>
    <w:p w14:paraId="443101A4" w14:textId="77777777" w:rsidR="003D6524" w:rsidRDefault="003D6524" w:rsidP="003D6524">
      <w:pPr>
        <w:ind w:left="1440"/>
      </w:pPr>
      <w:r>
        <w:rPr>
          <w:noProof/>
        </w:rPr>
        <w:drawing>
          <wp:inline distT="0" distB="0" distL="0" distR="0" wp14:anchorId="76FC3310" wp14:editId="443FE5D2">
            <wp:extent cx="2146852" cy="577373"/>
            <wp:effectExtent l="19050" t="19050" r="2540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3796" cy="587309"/>
                    </a:xfrm>
                    <a:prstGeom prst="rect">
                      <a:avLst/>
                    </a:prstGeom>
                    <a:ln>
                      <a:solidFill>
                        <a:schemeClr val="tx1"/>
                      </a:solidFill>
                    </a:ln>
                  </pic:spPr>
                </pic:pic>
              </a:graphicData>
            </a:graphic>
          </wp:inline>
        </w:drawing>
      </w:r>
    </w:p>
    <w:p w14:paraId="2718BFB4" w14:textId="77777777" w:rsidR="00014DB2" w:rsidRDefault="00014DB2" w:rsidP="000C189F">
      <w:pPr>
        <w:jc w:val="both"/>
      </w:pPr>
      <w:r>
        <w:t xml:space="preserve">The above command shows the dimensions of the array of the dataset, which is denoted by </w:t>
      </w:r>
      <w:r w:rsidRPr="00014DB2">
        <w:rPr>
          <w:i/>
        </w:rPr>
        <w:t>‘.shape</w:t>
      </w:r>
      <w:r>
        <w:t xml:space="preserve">’. Here we can see that the dataset has </w:t>
      </w:r>
      <w:r w:rsidRPr="00B97114">
        <w:rPr>
          <w:b/>
          <w:u w:val="single"/>
        </w:rPr>
        <w:t>1783133</w:t>
      </w:r>
      <w:r>
        <w:t xml:space="preserve"> rows/observations and </w:t>
      </w:r>
      <w:r w:rsidRPr="00B97114">
        <w:rPr>
          <w:b/>
          <w:u w:val="single"/>
        </w:rPr>
        <w:t>52</w:t>
      </w:r>
      <w:r>
        <w:t xml:space="preserve"> columns/variables. Below is a table showing the variables involved in the given dataset:</w:t>
      </w:r>
    </w:p>
    <w:p w14:paraId="7B7F2F09" w14:textId="77777777" w:rsidR="00014DB2" w:rsidRDefault="00014DB2" w:rsidP="00014DB2"/>
    <w:p w14:paraId="593C5385" w14:textId="77777777" w:rsidR="00014DB2" w:rsidRDefault="00014DB2" w:rsidP="00014DB2"/>
    <w:p w14:paraId="7A5CFAD7" w14:textId="77777777" w:rsidR="00CD441E" w:rsidRDefault="00CD441E" w:rsidP="00014DB2"/>
    <w:tbl>
      <w:tblPr>
        <w:tblStyle w:val="TableGrid"/>
        <w:tblpPr w:leftFromText="180" w:rightFromText="180" w:vertAnchor="text" w:horzAnchor="margin" w:tblpY="391"/>
        <w:tblW w:w="9485" w:type="dxa"/>
        <w:tblLayout w:type="fixed"/>
        <w:tblLook w:val="0000" w:firstRow="0" w:lastRow="0" w:firstColumn="0" w:lastColumn="0" w:noHBand="0" w:noVBand="0"/>
      </w:tblPr>
      <w:tblGrid>
        <w:gridCol w:w="2371"/>
        <w:gridCol w:w="2371"/>
        <w:gridCol w:w="2371"/>
        <w:gridCol w:w="2372"/>
      </w:tblGrid>
      <w:tr w:rsidR="00014DB2" w:rsidRPr="0080797F" w14:paraId="6F1D625F" w14:textId="77777777" w:rsidTr="00014DB2">
        <w:trPr>
          <w:trHeight w:val="110"/>
        </w:trPr>
        <w:tc>
          <w:tcPr>
            <w:tcW w:w="9485" w:type="dxa"/>
            <w:gridSpan w:val="4"/>
          </w:tcPr>
          <w:p w14:paraId="5C100F07" w14:textId="77777777" w:rsidR="00014DB2" w:rsidRPr="0080797F" w:rsidRDefault="00014DB2" w:rsidP="00014DB2">
            <w:pPr>
              <w:tabs>
                <w:tab w:val="left" w:pos="5340"/>
              </w:tabs>
              <w:autoSpaceDE w:val="0"/>
              <w:autoSpaceDN w:val="0"/>
              <w:adjustRightInd w:val="0"/>
              <w:spacing w:line="240" w:lineRule="auto"/>
              <w:rPr>
                <w:rFonts w:ascii="Calibri" w:hAnsi="Calibri" w:cs="Calibri"/>
                <w:color w:val="000000"/>
              </w:rPr>
            </w:pPr>
            <w:r w:rsidRPr="0080797F">
              <w:rPr>
                <w:rFonts w:ascii="Calibri" w:hAnsi="Calibri" w:cs="Calibri"/>
                <w:b/>
                <w:bCs/>
                <w:color w:val="000000"/>
              </w:rPr>
              <w:lastRenderedPageBreak/>
              <w:t xml:space="preserve">Attribute names </w:t>
            </w:r>
            <w:r>
              <w:rPr>
                <w:rFonts w:ascii="Calibri" w:hAnsi="Calibri" w:cs="Calibri"/>
                <w:b/>
                <w:bCs/>
                <w:color w:val="000000"/>
              </w:rPr>
              <w:tab/>
            </w:r>
          </w:p>
        </w:tc>
      </w:tr>
      <w:tr w:rsidR="00014DB2" w:rsidRPr="0080797F" w14:paraId="1980CBFE" w14:textId="77777777" w:rsidTr="00014DB2">
        <w:trPr>
          <w:trHeight w:val="1991"/>
        </w:trPr>
        <w:tc>
          <w:tcPr>
            <w:tcW w:w="2371" w:type="dxa"/>
          </w:tcPr>
          <w:p w14:paraId="5553C6C1"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Unique Key </w:t>
            </w:r>
          </w:p>
          <w:p w14:paraId="09FCB7DA"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Created Date </w:t>
            </w:r>
          </w:p>
          <w:p w14:paraId="3F25E297"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Closed Date </w:t>
            </w:r>
          </w:p>
          <w:p w14:paraId="2B727DC5"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Agency </w:t>
            </w:r>
          </w:p>
          <w:p w14:paraId="624FA9E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Agency Name </w:t>
            </w:r>
          </w:p>
          <w:p w14:paraId="25362417"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Complaint Type </w:t>
            </w:r>
          </w:p>
          <w:p w14:paraId="2913550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Descriptor </w:t>
            </w:r>
          </w:p>
          <w:p w14:paraId="65B1E31A"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Location Type </w:t>
            </w:r>
          </w:p>
          <w:p w14:paraId="74625C6C"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Incident Zip </w:t>
            </w:r>
          </w:p>
          <w:p w14:paraId="7C807E5C"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Incident Address </w:t>
            </w:r>
          </w:p>
          <w:p w14:paraId="687C9B9C"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Street Name </w:t>
            </w:r>
          </w:p>
          <w:p w14:paraId="0F6AAA2F"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Cross Street 1 </w:t>
            </w:r>
          </w:p>
          <w:p w14:paraId="0A0F7FE1"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Cross Street 2 </w:t>
            </w:r>
          </w:p>
          <w:p w14:paraId="0FA9941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Intersection Street 1 </w:t>
            </w:r>
          </w:p>
        </w:tc>
        <w:tc>
          <w:tcPr>
            <w:tcW w:w="2371" w:type="dxa"/>
          </w:tcPr>
          <w:p w14:paraId="77A1DB9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Intersection Street 2 </w:t>
            </w:r>
          </w:p>
          <w:p w14:paraId="1771148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Address Type </w:t>
            </w:r>
          </w:p>
          <w:p w14:paraId="682D6A9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City </w:t>
            </w:r>
          </w:p>
          <w:p w14:paraId="315E0941"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Landmark </w:t>
            </w:r>
          </w:p>
          <w:p w14:paraId="7F95CE83"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Facility Type </w:t>
            </w:r>
          </w:p>
          <w:p w14:paraId="312077DE"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Status </w:t>
            </w:r>
          </w:p>
          <w:p w14:paraId="45A3584A"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Due Date </w:t>
            </w:r>
          </w:p>
          <w:p w14:paraId="267EE427"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Resolution Action Updated Date </w:t>
            </w:r>
          </w:p>
          <w:p w14:paraId="6D037AC4"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Community Board </w:t>
            </w:r>
          </w:p>
          <w:p w14:paraId="39899FCC"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Borough </w:t>
            </w:r>
          </w:p>
          <w:p w14:paraId="6FC432D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X Coordinate (State Plane) </w:t>
            </w:r>
          </w:p>
          <w:p w14:paraId="54DF6B39"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Y Coordinate (State Plane) </w:t>
            </w:r>
          </w:p>
        </w:tc>
        <w:tc>
          <w:tcPr>
            <w:tcW w:w="2371" w:type="dxa"/>
          </w:tcPr>
          <w:p w14:paraId="1A215322"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Park Facility Name </w:t>
            </w:r>
          </w:p>
          <w:p w14:paraId="0B7F08A3"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Park Borough </w:t>
            </w:r>
          </w:p>
          <w:p w14:paraId="237AFB0E"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Name </w:t>
            </w:r>
          </w:p>
          <w:p w14:paraId="3FFE1783"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Number </w:t>
            </w:r>
          </w:p>
          <w:p w14:paraId="11D8C4C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Region </w:t>
            </w:r>
          </w:p>
          <w:p w14:paraId="4400AA27"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Code </w:t>
            </w:r>
          </w:p>
          <w:p w14:paraId="688C810B"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Phone Number </w:t>
            </w:r>
          </w:p>
          <w:p w14:paraId="713F6BE5"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Address </w:t>
            </w:r>
          </w:p>
          <w:p w14:paraId="291B156C"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City </w:t>
            </w:r>
          </w:p>
          <w:p w14:paraId="0F11930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State </w:t>
            </w:r>
          </w:p>
          <w:p w14:paraId="3041146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Zip </w:t>
            </w:r>
          </w:p>
          <w:p w14:paraId="4BB8B678"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Not Found </w:t>
            </w:r>
          </w:p>
          <w:p w14:paraId="083CE786"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School or Citywide Complaint </w:t>
            </w:r>
          </w:p>
        </w:tc>
        <w:tc>
          <w:tcPr>
            <w:tcW w:w="2372" w:type="dxa"/>
          </w:tcPr>
          <w:p w14:paraId="238AAF9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Vehicle Type </w:t>
            </w:r>
          </w:p>
          <w:p w14:paraId="1A7DDD6A"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Taxi Company Borough </w:t>
            </w:r>
          </w:p>
          <w:p w14:paraId="69A3E487"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Taxi Pick Up Location </w:t>
            </w:r>
          </w:p>
          <w:p w14:paraId="4F82F1A6"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Bridge Highway Name </w:t>
            </w:r>
          </w:p>
          <w:p w14:paraId="6D7D48A4"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Bridge Highway Direction </w:t>
            </w:r>
          </w:p>
          <w:p w14:paraId="7A58A586"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Road Ramp </w:t>
            </w:r>
          </w:p>
          <w:p w14:paraId="35D2FFE4"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Bridge Highway Segment </w:t>
            </w:r>
          </w:p>
          <w:p w14:paraId="7AAF8B31"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Garage Lot Name </w:t>
            </w:r>
          </w:p>
          <w:p w14:paraId="3B7BCDF0"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Ferry Direction </w:t>
            </w:r>
          </w:p>
          <w:p w14:paraId="179842D6"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Ferry Terminal Name </w:t>
            </w:r>
          </w:p>
          <w:p w14:paraId="4748CCA1"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Latitude </w:t>
            </w:r>
          </w:p>
          <w:p w14:paraId="4EDF21DE"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Longitude </w:t>
            </w:r>
          </w:p>
          <w:p w14:paraId="61231245" w14:textId="77777777" w:rsidR="00014DB2" w:rsidRPr="0080797F" w:rsidRDefault="00014DB2" w:rsidP="00014DB2">
            <w:pPr>
              <w:autoSpaceDE w:val="0"/>
              <w:autoSpaceDN w:val="0"/>
              <w:adjustRightInd w:val="0"/>
              <w:spacing w:line="240" w:lineRule="auto"/>
              <w:rPr>
                <w:rFonts w:ascii="Calibri" w:hAnsi="Calibri" w:cs="Calibri"/>
                <w:color w:val="000000"/>
              </w:rPr>
            </w:pPr>
            <w:r w:rsidRPr="0080797F">
              <w:rPr>
                <w:rFonts w:ascii="Calibri" w:hAnsi="Calibri" w:cs="Calibri"/>
                <w:color w:val="000000"/>
              </w:rPr>
              <w:t xml:space="preserve">Location </w:t>
            </w:r>
          </w:p>
        </w:tc>
      </w:tr>
    </w:tbl>
    <w:p w14:paraId="7D1E8A77" w14:textId="77777777" w:rsidR="0080797F" w:rsidRDefault="0080797F" w:rsidP="00596F3D"/>
    <w:p w14:paraId="17B2E41B" w14:textId="77777777" w:rsidR="00014DB2" w:rsidRDefault="00014DB2" w:rsidP="00596F3D"/>
    <w:p w14:paraId="44E59070" w14:textId="77777777" w:rsidR="00F5367C" w:rsidRPr="00014DB2" w:rsidRDefault="00F5367C" w:rsidP="00F5367C">
      <w:pPr>
        <w:numPr>
          <w:ilvl w:val="1"/>
          <w:numId w:val="3"/>
        </w:numPr>
        <w:rPr>
          <w:b/>
        </w:rPr>
      </w:pPr>
      <w:r w:rsidRPr="00014DB2">
        <w:rPr>
          <w:b/>
        </w:rPr>
        <w:t>Find patterns</w:t>
      </w:r>
    </w:p>
    <w:p w14:paraId="35E2EE1B" w14:textId="77777777" w:rsidR="00014DB2" w:rsidRDefault="00014DB2" w:rsidP="000C189F">
      <w:pPr>
        <w:jc w:val="both"/>
        <w:rPr>
          <w:sz w:val="21"/>
          <w:szCs w:val="21"/>
        </w:rPr>
      </w:pPr>
      <w:r>
        <w:t xml:space="preserve">Seeing the dataset, we can observe that </w:t>
      </w:r>
      <w:r>
        <w:rPr>
          <w:sz w:val="21"/>
          <w:szCs w:val="21"/>
        </w:rPr>
        <w:t>there are few observations for which close date is empty, meaning that those cases are still open/pending. If we narrow down the dataset to show only the cases which are open we get the following:</w:t>
      </w:r>
    </w:p>
    <w:p w14:paraId="5DD55E58" w14:textId="77777777" w:rsidR="00014DB2" w:rsidRDefault="00F347CF" w:rsidP="00F347CF">
      <w:pPr>
        <w:ind w:left="1080"/>
      </w:pPr>
      <w:r>
        <w:rPr>
          <w:noProof/>
        </w:rPr>
        <w:drawing>
          <wp:inline distT="0" distB="0" distL="0" distR="0" wp14:anchorId="6260909D" wp14:editId="2D98C362">
            <wp:extent cx="4238625" cy="789149"/>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821" cy="796074"/>
                    </a:xfrm>
                    <a:prstGeom prst="rect">
                      <a:avLst/>
                    </a:prstGeom>
                    <a:ln>
                      <a:solidFill>
                        <a:schemeClr val="tx1"/>
                      </a:solidFill>
                    </a:ln>
                  </pic:spPr>
                </pic:pic>
              </a:graphicData>
            </a:graphic>
          </wp:inline>
        </w:drawing>
      </w:r>
    </w:p>
    <w:p w14:paraId="5D913C52" w14:textId="77777777" w:rsidR="00F347CF" w:rsidRDefault="00F347CF" w:rsidP="000C189F">
      <w:pPr>
        <w:jc w:val="both"/>
      </w:pPr>
      <w:r>
        <w:t>What we did above is that we narrowed down the dataset to show only those cases which are either open/pending. The function we used here was ‘</w:t>
      </w:r>
      <w:proofErr w:type="spellStart"/>
      <w:r w:rsidRPr="00F347CF">
        <w:rPr>
          <w:i/>
        </w:rPr>
        <w:t>dropna</w:t>
      </w:r>
      <w:proofErr w:type="spellEnd"/>
      <w:r w:rsidRPr="00F347CF">
        <w:rPr>
          <w:i/>
        </w:rPr>
        <w:t>(subset=[variable])</w:t>
      </w:r>
      <w:r>
        <w:t xml:space="preserve">’. After doing this, we input the dimensions of the dataset again, and the dataset is now narrowed down to </w:t>
      </w:r>
      <w:r w:rsidRPr="00F347CF">
        <w:rPr>
          <w:b/>
          <w:u w:val="single"/>
        </w:rPr>
        <w:t>1723802</w:t>
      </w:r>
      <w:r>
        <w:t xml:space="preserve"> rows/observations and the same </w:t>
      </w:r>
      <w:r w:rsidRPr="00B97114">
        <w:rPr>
          <w:b/>
          <w:u w:val="single"/>
        </w:rPr>
        <w:t>52</w:t>
      </w:r>
      <w:r>
        <w:t xml:space="preserve"> columns/variables.</w:t>
      </w:r>
    </w:p>
    <w:p w14:paraId="27C3F447" w14:textId="77777777" w:rsidR="00B97114" w:rsidRDefault="00B97114" w:rsidP="00E61B94">
      <w:pPr>
        <w:tabs>
          <w:tab w:val="left" w:pos="90"/>
        </w:tabs>
        <w:ind w:left="-450"/>
      </w:pPr>
      <w:r>
        <w:rPr>
          <w:noProof/>
        </w:rPr>
        <w:lastRenderedPageBreak/>
        <w:drawing>
          <wp:inline distT="0" distB="0" distL="0" distR="0" wp14:anchorId="588C531A" wp14:editId="1A5CF7BF">
            <wp:extent cx="6427653" cy="3447996"/>
            <wp:effectExtent l="19050" t="19050" r="1143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370" cy="3495050"/>
                    </a:xfrm>
                    <a:prstGeom prst="rect">
                      <a:avLst/>
                    </a:prstGeom>
                    <a:ln>
                      <a:solidFill>
                        <a:schemeClr val="tx1"/>
                      </a:solidFill>
                    </a:ln>
                  </pic:spPr>
                </pic:pic>
              </a:graphicData>
            </a:graphic>
          </wp:inline>
        </w:drawing>
      </w:r>
    </w:p>
    <w:p w14:paraId="237EFD25" w14:textId="77777777" w:rsidR="00B97114" w:rsidRDefault="00B97114" w:rsidP="00B97114">
      <w:pPr>
        <w:tabs>
          <w:tab w:val="left" w:pos="90"/>
        </w:tabs>
      </w:pPr>
      <w:r>
        <w:t xml:space="preserve">The above command and results shows the </w:t>
      </w:r>
      <w:r w:rsidRPr="00B97114">
        <w:rPr>
          <w:b/>
        </w:rPr>
        <w:t>first 5 rows</w:t>
      </w:r>
      <w:r>
        <w:t xml:space="preserve"> of the filtered dataset. This is done by using the ‘</w:t>
      </w:r>
      <w:proofErr w:type="gramStart"/>
      <w:r w:rsidRPr="00B97114">
        <w:rPr>
          <w:i/>
        </w:rPr>
        <w:t>head(</w:t>
      </w:r>
      <w:proofErr w:type="gramEnd"/>
      <w:r w:rsidRPr="00B97114">
        <w:rPr>
          <w:i/>
        </w:rPr>
        <w:t>)</w:t>
      </w:r>
      <w:r>
        <w:t>’ function.</w:t>
      </w:r>
    </w:p>
    <w:p w14:paraId="59C23481" w14:textId="77777777" w:rsidR="00F5367C" w:rsidRDefault="00F5367C" w:rsidP="00F5367C">
      <w:pPr>
        <w:numPr>
          <w:ilvl w:val="1"/>
          <w:numId w:val="3"/>
        </w:numPr>
        <w:rPr>
          <w:b/>
        </w:rPr>
      </w:pPr>
      <w:r w:rsidRPr="00944BFA">
        <w:rPr>
          <w:b/>
        </w:rPr>
        <w:t>Display the complaint type and city together</w:t>
      </w:r>
    </w:p>
    <w:p w14:paraId="0A651E52" w14:textId="77777777" w:rsidR="00944BFA" w:rsidRDefault="00944BFA" w:rsidP="00944BFA">
      <w:pPr>
        <w:ind w:left="-630"/>
        <w:rPr>
          <w:b/>
        </w:rPr>
      </w:pPr>
      <w:r>
        <w:rPr>
          <w:noProof/>
        </w:rPr>
        <w:drawing>
          <wp:inline distT="0" distB="0" distL="0" distR="0" wp14:anchorId="7B99120E" wp14:editId="3A56A1B7">
            <wp:extent cx="6562625" cy="1790700"/>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949" cy="1793517"/>
                    </a:xfrm>
                    <a:prstGeom prst="rect">
                      <a:avLst/>
                    </a:prstGeom>
                    <a:ln>
                      <a:solidFill>
                        <a:schemeClr val="tx1"/>
                      </a:solidFill>
                    </a:ln>
                  </pic:spPr>
                </pic:pic>
              </a:graphicData>
            </a:graphic>
          </wp:inline>
        </w:drawing>
      </w:r>
    </w:p>
    <w:p w14:paraId="6448E104" w14:textId="77777777" w:rsidR="00944BFA" w:rsidRPr="00944BFA" w:rsidRDefault="00944BFA" w:rsidP="005534EA">
      <w:pPr>
        <w:ind w:left="90"/>
        <w:jc w:val="both"/>
      </w:pPr>
      <w:r>
        <w:t>The above result shows records where the complaint type and city have been put together.</w:t>
      </w:r>
      <w:r w:rsidR="00E2231C">
        <w:t xml:space="preserve"> Here, the </w:t>
      </w:r>
      <w:proofErr w:type="spellStart"/>
      <w:r w:rsidR="00E2231C">
        <w:t>groupby</w:t>
      </w:r>
      <w:proofErr w:type="spellEnd"/>
      <w:r w:rsidR="00E2231C">
        <w:t xml:space="preserve"> function has been used to group the set by complaint type and city, and the count function gives the number of times the same complaint type and city have been reported.</w:t>
      </w:r>
    </w:p>
    <w:p w14:paraId="5AED3D41" w14:textId="77777777" w:rsidR="00F5367C" w:rsidRPr="0080797F" w:rsidRDefault="00F5367C" w:rsidP="00F5367C">
      <w:pPr>
        <w:numPr>
          <w:ilvl w:val="0"/>
          <w:numId w:val="3"/>
        </w:numPr>
        <w:rPr>
          <w:b/>
        </w:rPr>
      </w:pPr>
      <w:r w:rsidRPr="0080797F">
        <w:rPr>
          <w:b/>
          <w:sz w:val="24"/>
        </w:rPr>
        <w:t>Find major complaint types</w:t>
      </w:r>
    </w:p>
    <w:p w14:paraId="5A53C88B" w14:textId="77777777" w:rsidR="003D6524" w:rsidRPr="0081543C" w:rsidRDefault="003D6524" w:rsidP="003D6524">
      <w:pPr>
        <w:numPr>
          <w:ilvl w:val="1"/>
          <w:numId w:val="3"/>
        </w:numPr>
        <w:rPr>
          <w:b/>
        </w:rPr>
      </w:pPr>
      <w:r w:rsidRPr="0081543C">
        <w:rPr>
          <w:b/>
        </w:rPr>
        <w:t xml:space="preserve">Find the top 10 complaint types </w:t>
      </w:r>
    </w:p>
    <w:p w14:paraId="5B4165D8" w14:textId="77777777" w:rsidR="005534EA" w:rsidRDefault="005534EA" w:rsidP="005534EA">
      <w:r>
        <w:rPr>
          <w:noProof/>
        </w:rPr>
        <w:lastRenderedPageBreak/>
        <w:drawing>
          <wp:inline distT="0" distB="0" distL="0" distR="0" wp14:anchorId="2886C26C" wp14:editId="54DD7403">
            <wp:extent cx="5943600" cy="22199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960"/>
                    </a:xfrm>
                    <a:prstGeom prst="rect">
                      <a:avLst/>
                    </a:prstGeom>
                    <a:ln>
                      <a:solidFill>
                        <a:schemeClr val="tx1"/>
                      </a:solidFill>
                    </a:ln>
                  </pic:spPr>
                </pic:pic>
              </a:graphicData>
            </a:graphic>
          </wp:inline>
        </w:drawing>
      </w:r>
    </w:p>
    <w:p w14:paraId="76ECF824" w14:textId="77777777" w:rsidR="005534EA" w:rsidRDefault="005534EA" w:rsidP="005534EA">
      <w:pPr>
        <w:jc w:val="both"/>
      </w:pPr>
      <w:r>
        <w:t>Firstly, we need to filter the dataset to sort the cases as per the complaint type. The source code and the result is shown above.</w:t>
      </w:r>
    </w:p>
    <w:p w14:paraId="7BF873C3" w14:textId="77777777" w:rsidR="005534EA" w:rsidRDefault="005534EA" w:rsidP="005534EA">
      <w:pPr>
        <w:ind w:left="-810"/>
      </w:pPr>
      <w:r>
        <w:rPr>
          <w:noProof/>
        </w:rPr>
        <w:drawing>
          <wp:inline distT="0" distB="0" distL="0" distR="0" wp14:anchorId="4EB87B91" wp14:editId="166959C5">
            <wp:extent cx="6991350" cy="1141322"/>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12053" cy="1144702"/>
                    </a:xfrm>
                    <a:prstGeom prst="rect">
                      <a:avLst/>
                    </a:prstGeom>
                    <a:ln>
                      <a:solidFill>
                        <a:schemeClr val="tx1"/>
                      </a:solidFill>
                    </a:ln>
                  </pic:spPr>
                </pic:pic>
              </a:graphicData>
            </a:graphic>
          </wp:inline>
        </w:drawing>
      </w:r>
    </w:p>
    <w:p w14:paraId="057DF542" w14:textId="77777777" w:rsidR="005534EA" w:rsidRDefault="005534EA" w:rsidP="005534EA">
      <w:pPr>
        <w:jc w:val="both"/>
      </w:pPr>
      <w:r>
        <w:t>Next, we need to sort the filtered data in descending order as per the complaint type count. Here, the ‘</w:t>
      </w:r>
      <w:r w:rsidRPr="005534EA">
        <w:rPr>
          <w:i/>
        </w:rPr>
        <w:t>sort</w:t>
      </w:r>
      <w:r>
        <w:t xml:space="preserve">’ function is used, and the ascending order is put as ‘False’ as we want the data to be sorted in descending order. After sorting, we can see though the shape function that the data now has </w:t>
      </w:r>
      <w:r w:rsidRPr="005534EA">
        <w:rPr>
          <w:b/>
        </w:rPr>
        <w:t>153</w:t>
      </w:r>
      <w:r>
        <w:t xml:space="preserve"> observations and </w:t>
      </w:r>
      <w:r w:rsidRPr="005534EA">
        <w:rPr>
          <w:b/>
        </w:rPr>
        <w:t>2</w:t>
      </w:r>
      <w:r>
        <w:t xml:space="preserve"> variables.</w:t>
      </w:r>
    </w:p>
    <w:p w14:paraId="4C368A5E" w14:textId="77777777" w:rsidR="005534EA" w:rsidRDefault="005534EA" w:rsidP="005534EA">
      <w:pPr>
        <w:ind w:left="1080"/>
      </w:pPr>
      <w:r>
        <w:rPr>
          <w:noProof/>
        </w:rPr>
        <w:drawing>
          <wp:inline distT="0" distB="0" distL="0" distR="0" wp14:anchorId="62A5AA37" wp14:editId="087FDD0C">
            <wp:extent cx="3898265" cy="3077578"/>
            <wp:effectExtent l="19050" t="19050" r="2603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2" cy="3083521"/>
                    </a:xfrm>
                    <a:prstGeom prst="rect">
                      <a:avLst/>
                    </a:prstGeom>
                    <a:ln>
                      <a:solidFill>
                        <a:schemeClr val="tx1"/>
                      </a:solidFill>
                    </a:ln>
                  </pic:spPr>
                </pic:pic>
              </a:graphicData>
            </a:graphic>
          </wp:inline>
        </w:drawing>
      </w:r>
    </w:p>
    <w:p w14:paraId="63670420" w14:textId="77777777" w:rsidR="005534EA" w:rsidRDefault="005534EA" w:rsidP="005534EA">
      <w:pPr>
        <w:jc w:val="both"/>
      </w:pPr>
      <w:r>
        <w:lastRenderedPageBreak/>
        <w:t>The final outcome of the data of top 10 complaint types sorted as per descending order is tabulated above.</w:t>
      </w:r>
      <w:r w:rsidR="005C1EBD">
        <w:t xml:space="preserve"> The visualized pie chart of the top 10 complaint types is also available which is shown below.</w:t>
      </w:r>
    </w:p>
    <w:p w14:paraId="02162083" w14:textId="77777777" w:rsidR="005C1EBD" w:rsidRDefault="005C1EBD" w:rsidP="00FF027C">
      <w:pPr>
        <w:ind w:left="-720"/>
        <w:jc w:val="both"/>
      </w:pPr>
      <w:r>
        <w:rPr>
          <w:noProof/>
        </w:rPr>
        <w:drawing>
          <wp:inline distT="0" distB="0" distL="0" distR="0" wp14:anchorId="2C4FB967" wp14:editId="0988660F">
            <wp:extent cx="6877504" cy="2066925"/>
            <wp:effectExtent l="19050" t="19050" r="190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5553" cy="2069344"/>
                    </a:xfrm>
                    <a:prstGeom prst="rect">
                      <a:avLst/>
                    </a:prstGeom>
                    <a:ln>
                      <a:solidFill>
                        <a:schemeClr val="tx1"/>
                      </a:solidFill>
                    </a:ln>
                  </pic:spPr>
                </pic:pic>
              </a:graphicData>
            </a:graphic>
          </wp:inline>
        </w:drawing>
      </w:r>
    </w:p>
    <w:p w14:paraId="25E9EFBF" w14:textId="77777777" w:rsidR="003D6524" w:rsidRPr="0081543C" w:rsidRDefault="003D6524" w:rsidP="003D6524">
      <w:pPr>
        <w:numPr>
          <w:ilvl w:val="1"/>
          <w:numId w:val="3"/>
        </w:numPr>
        <w:rPr>
          <w:b/>
        </w:rPr>
      </w:pPr>
      <w:r w:rsidRPr="0081543C">
        <w:rPr>
          <w:b/>
        </w:rPr>
        <w:t>Plot a bar graph of count vs. complaint types</w:t>
      </w:r>
    </w:p>
    <w:p w14:paraId="1A9F4809" w14:textId="77777777" w:rsidR="005534EA" w:rsidRDefault="00A87D83" w:rsidP="00EC6CFF">
      <w:pPr>
        <w:ind w:left="-720"/>
      </w:pPr>
      <w:r>
        <w:rPr>
          <w:noProof/>
        </w:rPr>
        <w:drawing>
          <wp:inline distT="0" distB="0" distL="0" distR="0" wp14:anchorId="50C0056C" wp14:editId="719CCE02">
            <wp:extent cx="6745299" cy="4429125"/>
            <wp:effectExtent l="19050" t="19050" r="177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4639" cy="4435258"/>
                    </a:xfrm>
                    <a:prstGeom prst="rect">
                      <a:avLst/>
                    </a:prstGeom>
                    <a:ln>
                      <a:solidFill>
                        <a:schemeClr val="tx1"/>
                      </a:solidFill>
                    </a:ln>
                  </pic:spPr>
                </pic:pic>
              </a:graphicData>
            </a:graphic>
          </wp:inline>
        </w:drawing>
      </w:r>
    </w:p>
    <w:p w14:paraId="6B9B3CFC" w14:textId="77777777" w:rsidR="003D6524" w:rsidRPr="0080797F" w:rsidRDefault="003D6524" w:rsidP="003D6524">
      <w:pPr>
        <w:numPr>
          <w:ilvl w:val="0"/>
          <w:numId w:val="3"/>
        </w:numPr>
        <w:rPr>
          <w:b/>
          <w:sz w:val="24"/>
        </w:rPr>
      </w:pPr>
      <w:r w:rsidRPr="0080797F">
        <w:rPr>
          <w:b/>
          <w:sz w:val="24"/>
        </w:rPr>
        <w:t>Visualize the complaint types</w:t>
      </w:r>
    </w:p>
    <w:p w14:paraId="3D7F86D5" w14:textId="77777777" w:rsidR="003D6524" w:rsidRPr="0081543C" w:rsidRDefault="003D6524" w:rsidP="003D6524">
      <w:pPr>
        <w:numPr>
          <w:ilvl w:val="1"/>
          <w:numId w:val="3"/>
        </w:numPr>
        <w:rPr>
          <w:b/>
        </w:rPr>
      </w:pPr>
      <w:r w:rsidRPr="0081543C">
        <w:rPr>
          <w:b/>
        </w:rPr>
        <w:t>Display the major complaint types and their count</w:t>
      </w:r>
    </w:p>
    <w:p w14:paraId="606479CF" w14:textId="77777777" w:rsidR="00EC6CFF" w:rsidRDefault="00EC6CFF" w:rsidP="00F62043">
      <w:pPr>
        <w:pStyle w:val="ListParagraph"/>
        <w:ind w:left="360"/>
      </w:pPr>
      <w:r>
        <w:rPr>
          <w:noProof/>
        </w:rPr>
        <w:lastRenderedPageBreak/>
        <w:drawing>
          <wp:inline distT="0" distB="0" distL="0" distR="0" wp14:anchorId="27981166" wp14:editId="0FE03479">
            <wp:extent cx="5228375" cy="1952820"/>
            <wp:effectExtent l="19050" t="19050" r="1079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4079" cy="1958686"/>
                    </a:xfrm>
                    <a:prstGeom prst="rect">
                      <a:avLst/>
                    </a:prstGeom>
                    <a:ln>
                      <a:solidFill>
                        <a:schemeClr val="tx1"/>
                      </a:solidFill>
                    </a:ln>
                  </pic:spPr>
                </pic:pic>
              </a:graphicData>
            </a:graphic>
          </wp:inline>
        </w:drawing>
      </w:r>
    </w:p>
    <w:p w14:paraId="09A1F1A3" w14:textId="77777777" w:rsidR="00EC6CFF" w:rsidRDefault="00EC6CFF" w:rsidP="00EC6CFF">
      <w:pPr>
        <w:pStyle w:val="ListParagraph"/>
        <w:ind w:left="-90"/>
        <w:jc w:val="both"/>
      </w:pPr>
      <w:r>
        <w:t>Firstly, we need to filter the dataset to sort the cases as per the complaint type. The source code and the result is shown above.</w:t>
      </w:r>
    </w:p>
    <w:p w14:paraId="24BFC239" w14:textId="77777777" w:rsidR="00EC6CFF" w:rsidRDefault="00EC6CFF" w:rsidP="00EC6CFF">
      <w:pPr>
        <w:ind w:left="-810"/>
      </w:pPr>
      <w:r>
        <w:rPr>
          <w:noProof/>
        </w:rPr>
        <w:drawing>
          <wp:inline distT="0" distB="0" distL="0" distR="0" wp14:anchorId="2749C533" wp14:editId="541EF4B1">
            <wp:extent cx="6991350" cy="1141322"/>
            <wp:effectExtent l="19050" t="19050" r="1905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12053" cy="1144702"/>
                    </a:xfrm>
                    <a:prstGeom prst="rect">
                      <a:avLst/>
                    </a:prstGeom>
                    <a:ln>
                      <a:solidFill>
                        <a:schemeClr val="tx1"/>
                      </a:solidFill>
                    </a:ln>
                  </pic:spPr>
                </pic:pic>
              </a:graphicData>
            </a:graphic>
          </wp:inline>
        </w:drawing>
      </w:r>
    </w:p>
    <w:p w14:paraId="6B8ACD89" w14:textId="77777777" w:rsidR="00EC6CFF" w:rsidRDefault="00EC6CFF" w:rsidP="00EC6CFF">
      <w:pPr>
        <w:jc w:val="both"/>
      </w:pPr>
      <w:r>
        <w:t>Next, we need to sort the filtered data in descending order as per the complaint type count. Here, the ‘</w:t>
      </w:r>
      <w:r w:rsidRPr="00EC6CFF">
        <w:rPr>
          <w:i/>
        </w:rPr>
        <w:t>sort</w:t>
      </w:r>
      <w:r>
        <w:t xml:space="preserve">’ function is used, and the ascending order is put as ‘False’ as we want the data to be sorted in descending order. After sorting, we can see though the shape function that the data now has </w:t>
      </w:r>
      <w:r w:rsidRPr="00EC6CFF">
        <w:rPr>
          <w:b/>
        </w:rPr>
        <w:t>153</w:t>
      </w:r>
      <w:r>
        <w:t xml:space="preserve"> observations and </w:t>
      </w:r>
      <w:r w:rsidRPr="00EC6CFF">
        <w:rPr>
          <w:b/>
        </w:rPr>
        <w:t>2</w:t>
      </w:r>
      <w:r>
        <w:t xml:space="preserve"> variables.</w:t>
      </w:r>
    </w:p>
    <w:p w14:paraId="46FBEFE3" w14:textId="77777777" w:rsidR="00EC6CFF" w:rsidRDefault="00EC6CFF" w:rsidP="00EC6CFF">
      <w:pPr>
        <w:ind w:left="810"/>
        <w:jc w:val="both"/>
      </w:pPr>
      <w:r>
        <w:rPr>
          <w:noProof/>
        </w:rPr>
        <w:drawing>
          <wp:inline distT="0" distB="0" distL="0" distR="0" wp14:anchorId="429E08DC" wp14:editId="43C6C29A">
            <wp:extent cx="4305300" cy="3293264"/>
            <wp:effectExtent l="19050" t="19050" r="1905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875" cy="3305178"/>
                    </a:xfrm>
                    <a:prstGeom prst="rect">
                      <a:avLst/>
                    </a:prstGeom>
                    <a:ln>
                      <a:solidFill>
                        <a:schemeClr val="tx1"/>
                      </a:solidFill>
                    </a:ln>
                  </pic:spPr>
                </pic:pic>
              </a:graphicData>
            </a:graphic>
          </wp:inline>
        </w:drawing>
      </w:r>
    </w:p>
    <w:p w14:paraId="4A2EBFB1" w14:textId="77777777" w:rsidR="00EC6CFF" w:rsidRDefault="00EC6CFF" w:rsidP="00EC6CFF">
      <w:pPr>
        <w:ind w:left="900"/>
        <w:jc w:val="both"/>
      </w:pPr>
      <w:r>
        <w:rPr>
          <w:noProof/>
        </w:rPr>
        <w:lastRenderedPageBreak/>
        <w:drawing>
          <wp:inline distT="0" distB="0" distL="0" distR="0" wp14:anchorId="3B247040" wp14:editId="7FF32D13">
            <wp:extent cx="4210050" cy="3539266"/>
            <wp:effectExtent l="19050" t="19050" r="1905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7319" cy="3553784"/>
                    </a:xfrm>
                    <a:prstGeom prst="rect">
                      <a:avLst/>
                    </a:prstGeom>
                    <a:ln>
                      <a:solidFill>
                        <a:schemeClr val="tx1"/>
                      </a:solidFill>
                    </a:ln>
                  </pic:spPr>
                </pic:pic>
              </a:graphicData>
            </a:graphic>
          </wp:inline>
        </w:drawing>
      </w:r>
    </w:p>
    <w:p w14:paraId="7E7CB62C" w14:textId="77777777" w:rsidR="00EC6CFF" w:rsidRDefault="00EC6CFF" w:rsidP="00EC6CFF">
      <w:r>
        <w:t>The above table shows the major complaint types and the count of the complaint types. They are also visualized below.</w:t>
      </w:r>
    </w:p>
    <w:p w14:paraId="1165C420" w14:textId="77777777" w:rsidR="00EC6CFF" w:rsidRDefault="00EC6CFF" w:rsidP="002734C3">
      <w:pPr>
        <w:ind w:left="-810"/>
      </w:pPr>
      <w:r>
        <w:rPr>
          <w:noProof/>
        </w:rPr>
        <w:drawing>
          <wp:inline distT="0" distB="0" distL="0" distR="0" wp14:anchorId="2F152C56" wp14:editId="5A52B196">
            <wp:extent cx="6990080" cy="2618292"/>
            <wp:effectExtent l="19050" t="19050" r="2032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8924" cy="2632842"/>
                    </a:xfrm>
                    <a:prstGeom prst="rect">
                      <a:avLst/>
                    </a:prstGeom>
                    <a:ln>
                      <a:solidFill>
                        <a:schemeClr val="tx1"/>
                      </a:solidFill>
                    </a:ln>
                  </pic:spPr>
                </pic:pic>
              </a:graphicData>
            </a:graphic>
          </wp:inline>
        </w:drawing>
      </w:r>
    </w:p>
    <w:p w14:paraId="0821C922" w14:textId="77777777" w:rsidR="00EC6CFF" w:rsidRDefault="00EC6CFF" w:rsidP="00EC6CFF"/>
    <w:p w14:paraId="132DD819" w14:textId="77777777" w:rsidR="003D6524" w:rsidRDefault="003D6524" w:rsidP="003D6524">
      <w:pPr>
        <w:ind w:left="720"/>
      </w:pPr>
    </w:p>
    <w:p w14:paraId="60C7FA24" w14:textId="77777777" w:rsidR="00F5367C" w:rsidRPr="00F5367C" w:rsidRDefault="00F5367C" w:rsidP="00F5367C">
      <w:pPr>
        <w:ind w:left="-360"/>
        <w:rPr>
          <w:b/>
          <w:bCs/>
          <w:sz w:val="28"/>
          <w:szCs w:val="28"/>
          <w:u w:val="single"/>
        </w:rPr>
      </w:pPr>
    </w:p>
    <w:p w14:paraId="72D426B8" w14:textId="77777777" w:rsidR="0010415C" w:rsidRDefault="0010415C"/>
    <w:sectPr w:rsidR="0010415C" w:rsidSect="00504AC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cs="Times New Roman" w:hint="default"/>
      </w:rPr>
    </w:lvl>
    <w:lvl w:ilvl="2" w:tplc="1DF6DB84">
      <w:start w:val="1"/>
      <w:numFmt w:val="bullet"/>
      <w:lvlText w:val=""/>
      <w:lvlJc w:val="left"/>
      <w:pPr>
        <w:tabs>
          <w:tab w:val="num" w:pos="2160"/>
        </w:tabs>
        <w:ind w:left="2160" w:hanging="360"/>
      </w:pPr>
      <w:rPr>
        <w:rFonts w:ascii="Wingdings" w:hAnsi="Wingdings" w:hint="default"/>
      </w:rPr>
    </w:lvl>
    <w:lvl w:ilvl="3" w:tplc="09BA9634">
      <w:start w:val="1"/>
      <w:numFmt w:val="bullet"/>
      <w:lvlText w:val=""/>
      <w:lvlJc w:val="left"/>
      <w:pPr>
        <w:tabs>
          <w:tab w:val="num" w:pos="2880"/>
        </w:tabs>
        <w:ind w:left="2880" w:hanging="360"/>
      </w:pPr>
      <w:rPr>
        <w:rFonts w:ascii="Wingdings" w:hAnsi="Wingdings" w:hint="default"/>
      </w:rPr>
    </w:lvl>
    <w:lvl w:ilvl="4" w:tplc="DC3A1A9A">
      <w:start w:val="1"/>
      <w:numFmt w:val="bullet"/>
      <w:lvlText w:val=""/>
      <w:lvlJc w:val="left"/>
      <w:pPr>
        <w:tabs>
          <w:tab w:val="num" w:pos="3600"/>
        </w:tabs>
        <w:ind w:left="3600" w:hanging="360"/>
      </w:pPr>
      <w:rPr>
        <w:rFonts w:ascii="Wingdings" w:hAnsi="Wingdings" w:hint="default"/>
      </w:rPr>
    </w:lvl>
    <w:lvl w:ilvl="5" w:tplc="10A8414C">
      <w:start w:val="1"/>
      <w:numFmt w:val="bullet"/>
      <w:lvlText w:val=""/>
      <w:lvlJc w:val="left"/>
      <w:pPr>
        <w:tabs>
          <w:tab w:val="num" w:pos="4320"/>
        </w:tabs>
        <w:ind w:left="4320" w:hanging="360"/>
      </w:pPr>
      <w:rPr>
        <w:rFonts w:ascii="Wingdings" w:hAnsi="Wingdings" w:hint="default"/>
      </w:rPr>
    </w:lvl>
    <w:lvl w:ilvl="6" w:tplc="5E36B670">
      <w:start w:val="1"/>
      <w:numFmt w:val="bullet"/>
      <w:lvlText w:val=""/>
      <w:lvlJc w:val="left"/>
      <w:pPr>
        <w:tabs>
          <w:tab w:val="num" w:pos="5040"/>
        </w:tabs>
        <w:ind w:left="5040" w:hanging="360"/>
      </w:pPr>
      <w:rPr>
        <w:rFonts w:ascii="Wingdings" w:hAnsi="Wingdings" w:hint="default"/>
      </w:rPr>
    </w:lvl>
    <w:lvl w:ilvl="7" w:tplc="67F0E8A0">
      <w:start w:val="1"/>
      <w:numFmt w:val="bullet"/>
      <w:lvlText w:val=""/>
      <w:lvlJc w:val="left"/>
      <w:pPr>
        <w:tabs>
          <w:tab w:val="num" w:pos="5760"/>
        </w:tabs>
        <w:ind w:left="5760" w:hanging="360"/>
      </w:pPr>
      <w:rPr>
        <w:rFonts w:ascii="Wingdings" w:hAnsi="Wingdings" w:hint="default"/>
      </w:rPr>
    </w:lvl>
    <w:lvl w:ilvl="8" w:tplc="FB266DCE">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C2"/>
    <w:rsid w:val="00014DB2"/>
    <w:rsid w:val="000C189F"/>
    <w:rsid w:val="0010415C"/>
    <w:rsid w:val="00156478"/>
    <w:rsid w:val="00255C12"/>
    <w:rsid w:val="002734C3"/>
    <w:rsid w:val="00287054"/>
    <w:rsid w:val="003D6524"/>
    <w:rsid w:val="00443F8E"/>
    <w:rsid w:val="00504AC2"/>
    <w:rsid w:val="005534EA"/>
    <w:rsid w:val="00596F3D"/>
    <w:rsid w:val="005C1EBD"/>
    <w:rsid w:val="0080797F"/>
    <w:rsid w:val="0081543C"/>
    <w:rsid w:val="00944BFA"/>
    <w:rsid w:val="00A60405"/>
    <w:rsid w:val="00A87D83"/>
    <w:rsid w:val="00B97114"/>
    <w:rsid w:val="00CD441E"/>
    <w:rsid w:val="00E2231C"/>
    <w:rsid w:val="00E61B94"/>
    <w:rsid w:val="00EC6CFF"/>
    <w:rsid w:val="00F347CF"/>
    <w:rsid w:val="00F5367C"/>
    <w:rsid w:val="00F5777E"/>
    <w:rsid w:val="00F62043"/>
    <w:rsid w:val="00FF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024C"/>
  <w15:chartTrackingRefBased/>
  <w15:docId w15:val="{FE91D829-BD04-4EA5-A27A-460CE203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C2"/>
    <w:pPr>
      <w:spacing w:after="200" w:line="276" w:lineRule="auto"/>
      <w:ind w:left="720"/>
      <w:contextualSpacing/>
    </w:pPr>
    <w:rPr>
      <w:rFonts w:eastAsiaTheme="minorEastAsia"/>
    </w:rPr>
  </w:style>
  <w:style w:type="paragraph" w:customStyle="1" w:styleId="Default">
    <w:name w:val="Default"/>
    <w:rsid w:val="00F5367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07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99217">
      <w:bodyDiv w:val="1"/>
      <w:marLeft w:val="0"/>
      <w:marRight w:val="0"/>
      <w:marTop w:val="0"/>
      <w:marBottom w:val="0"/>
      <w:divBdr>
        <w:top w:val="none" w:sz="0" w:space="0" w:color="auto"/>
        <w:left w:val="none" w:sz="0" w:space="0" w:color="auto"/>
        <w:bottom w:val="none" w:sz="0" w:space="0" w:color="auto"/>
        <w:right w:val="none" w:sz="0" w:space="0" w:color="auto"/>
      </w:divBdr>
    </w:div>
    <w:div w:id="533617038">
      <w:bodyDiv w:val="1"/>
      <w:marLeft w:val="0"/>
      <w:marRight w:val="0"/>
      <w:marTop w:val="0"/>
      <w:marBottom w:val="0"/>
      <w:divBdr>
        <w:top w:val="none" w:sz="0" w:space="0" w:color="auto"/>
        <w:left w:val="none" w:sz="0" w:space="0" w:color="auto"/>
        <w:bottom w:val="none" w:sz="0" w:space="0" w:color="auto"/>
        <w:right w:val="none" w:sz="0" w:space="0" w:color="auto"/>
      </w:divBdr>
    </w:div>
    <w:div w:id="889850924">
      <w:bodyDiv w:val="1"/>
      <w:marLeft w:val="0"/>
      <w:marRight w:val="0"/>
      <w:marTop w:val="0"/>
      <w:marBottom w:val="0"/>
      <w:divBdr>
        <w:top w:val="none" w:sz="0" w:space="0" w:color="auto"/>
        <w:left w:val="none" w:sz="0" w:space="0" w:color="auto"/>
        <w:bottom w:val="none" w:sz="0" w:space="0" w:color="auto"/>
        <w:right w:val="none" w:sz="0" w:space="0" w:color="auto"/>
      </w:divBdr>
    </w:div>
    <w:div w:id="935213254">
      <w:bodyDiv w:val="1"/>
      <w:marLeft w:val="0"/>
      <w:marRight w:val="0"/>
      <w:marTop w:val="0"/>
      <w:marBottom w:val="0"/>
      <w:divBdr>
        <w:top w:val="none" w:sz="0" w:space="0" w:color="auto"/>
        <w:left w:val="none" w:sz="0" w:space="0" w:color="auto"/>
        <w:bottom w:val="none" w:sz="0" w:space="0" w:color="auto"/>
        <w:right w:val="none" w:sz="0" w:space="0" w:color="auto"/>
      </w:divBdr>
    </w:div>
    <w:div w:id="1050037287">
      <w:bodyDiv w:val="1"/>
      <w:marLeft w:val="0"/>
      <w:marRight w:val="0"/>
      <w:marTop w:val="0"/>
      <w:marBottom w:val="0"/>
      <w:divBdr>
        <w:top w:val="none" w:sz="0" w:space="0" w:color="auto"/>
        <w:left w:val="none" w:sz="0" w:space="0" w:color="auto"/>
        <w:bottom w:val="none" w:sz="0" w:space="0" w:color="auto"/>
        <w:right w:val="none" w:sz="0" w:space="0" w:color="auto"/>
      </w:divBdr>
    </w:div>
    <w:div w:id="1097217771">
      <w:bodyDiv w:val="1"/>
      <w:marLeft w:val="0"/>
      <w:marRight w:val="0"/>
      <w:marTop w:val="0"/>
      <w:marBottom w:val="0"/>
      <w:divBdr>
        <w:top w:val="none" w:sz="0" w:space="0" w:color="auto"/>
        <w:left w:val="none" w:sz="0" w:space="0" w:color="auto"/>
        <w:bottom w:val="none" w:sz="0" w:space="0" w:color="auto"/>
        <w:right w:val="none" w:sz="0" w:space="0" w:color="auto"/>
      </w:divBdr>
    </w:div>
    <w:div w:id="16507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Kamath</dc:creator>
  <cp:keywords/>
  <dc:description/>
  <cp:lastModifiedBy>Nikhil Kamath</cp:lastModifiedBy>
  <cp:revision>2</cp:revision>
  <dcterms:created xsi:type="dcterms:W3CDTF">2020-05-12T18:26:00Z</dcterms:created>
  <dcterms:modified xsi:type="dcterms:W3CDTF">2020-05-12T18:26:00Z</dcterms:modified>
</cp:coreProperties>
</file>