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  <w:lang w:val="sl-SI"/>
        </w:rPr>
      </w:pPr>
      <w:r>
        <w:rPr>
          <w:b/>
          <w:sz w:val="48"/>
          <w:lang w:val="sl-SI"/>
        </w:rPr>
      </w:r>
    </w:p>
    <w:p>
      <w:pPr>
        <w:pStyle w:val="Normal"/>
        <w:jc w:val="center"/>
        <w:rPr>
          <w:b/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  <w:t>Seminarska naloga 4.predmet</w:t>
      </w:r>
    </w:p>
    <w:p>
      <w:pPr>
        <w:pStyle w:val="Normal"/>
        <w:jc w:val="center"/>
        <w:rPr>
          <w:b/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</w:r>
    </w:p>
    <w:p>
      <w:pPr>
        <w:pStyle w:val="Normal"/>
        <w:jc w:val="center"/>
        <w:rPr>
          <w:b/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  <w:t>3d igra v Javi</w:t>
      </w:r>
    </w:p>
    <w:p>
      <w:pPr>
        <w:pStyle w:val="Normal"/>
        <w:jc w:val="center"/>
        <w:rPr>
          <w:b/>
          <w:b/>
          <w:sz w:val="32"/>
          <w:lang w:val="sl-SI"/>
        </w:rPr>
      </w:pPr>
      <w:r>
        <w:rPr>
          <w:b/>
          <w:sz w:val="32"/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  <w:t>Jurij Gajić, R4a</w:t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  <w:r>
        <w:br w:type="page"/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  <w:r>
        <w:br w:type="page"/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ind w:left="5664" w:firstLine="708"/>
        <w:jc w:val="center"/>
        <w:rPr>
          <w:lang w:val="sl-SI"/>
        </w:rPr>
      </w:pPr>
      <w:r>
        <w:rPr>
          <w:lang w:val="sl-SI"/>
        </w:rPr>
        <w:t>kraj, datum</w:t>
      </w:r>
    </w:p>
    <w:p>
      <w:pPr>
        <w:pStyle w:val="Normal"/>
        <w:rPr>
          <w:lang w:val="sl-SI" w:eastAsia="sl-SI"/>
        </w:rPr>
      </w:pPr>
      <w:r>
        <w:rPr>
          <w:b/>
          <w:lang w:val="sl-SI"/>
        </w:rPr>
        <w:t xml:space="preserve">Povzetek: </w:t>
      </w:r>
      <w:r>
        <w:rPr>
          <w:lang w:val="sl-SI" w:eastAsia="sl-SI"/>
        </w:rPr>
        <w:t xml:space="preserve">V povzetku naj bo predstavljena kratka vsebina poročila tega dela.  </w:t>
      </w:r>
    </w:p>
    <w:p>
      <w:pPr>
        <w:pStyle w:val="Normal"/>
        <w:ind w:left="284" w:right="282" w:hanging="0"/>
        <w:jc w:val="left"/>
        <w:rPr>
          <w:lang w:val="sl-SI" w:eastAsia="sl-SI"/>
        </w:rPr>
      </w:pPr>
      <w:r>
        <w:rPr>
          <w:lang w:val="sl-SI" w:eastAsia="sl-SI"/>
        </w:rPr>
      </w:r>
    </w:p>
    <w:p>
      <w:pPr>
        <w:pStyle w:val="Normal"/>
        <w:ind w:left="284" w:right="282" w:hanging="0"/>
        <w:jc w:val="left"/>
        <w:rPr>
          <w:i/>
          <w:i/>
          <w:lang w:val="sl-SI" w:eastAsia="sl-SI"/>
        </w:rPr>
      </w:pPr>
      <w:r>
        <w:rPr>
          <w:i/>
          <w:lang w:val="sl-SI"/>
        </w:rPr>
        <w:t>Ključne besede:</w:t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  <w:t>UVOD</w:t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widowControl w:val="false"/>
        <w:rPr>
          <w:lang w:val="sl-SI" w:eastAsia="sl-SI"/>
        </w:rPr>
      </w:pPr>
      <w:r>
        <w:rPr>
          <w:lang w:val="sl-SI" w:eastAsia="sl-SI"/>
        </w:rPr>
        <w:t xml:space="preserve">V uvodu je običajno predstavljen definiran problem, ki je v nadaljevanju obravnavan in je lahko povzeto po raznih virih iz literature ali iz avtorjevih predhodnih del.   </w:t>
      </w:r>
    </w:p>
    <w:p>
      <w:pPr>
        <w:pStyle w:val="Normal"/>
        <w:widowControl w:val="false"/>
        <w:rPr>
          <w:lang w:val="sl-SI" w:eastAsia="sl-SI"/>
        </w:rPr>
      </w:pPr>
      <w:r>
        <w:rPr>
          <w:lang w:val="sl-SI" w:eastAsia="sl-SI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kratko opiši predmet proučevanja. Navedi cilje in namen vaje, opiši območje opravljanja vaje, navedi čas opravljanja in druge pomembne okoliščine, v katerih je potekala.</w:t>
      </w:r>
    </w:p>
    <w:p>
      <w:pPr>
        <w:pStyle w:val="Normal"/>
        <w:widowControl w:val="false"/>
        <w:rPr>
          <w:lang w:val="sl-SI" w:eastAsia="sl-SI"/>
        </w:rPr>
      </w:pPr>
      <w:r>
        <w:rPr>
          <w:lang w:val="sl-SI" w:eastAsia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  <w:t>RAZPRAVA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Opiši metode in tehnike zbiranja in analiziranja podatkov. Predstavi najpomembnejše vire in literaturo pri izdelavi vaje (če vaje nisi izvajal pod vodstvom profesorja).</w:t>
      </w:r>
    </w:p>
    <w:p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Podrobno predstavi svoje izsledke po uporabljenih metodah in tehnikah dela, jih razloži in grafično ali tabelarično prikaži. Rezultate primerjaj z že znanimi podatki in spoznanji v strokovni literaturi. Slikovno in tabelarično gradivo mora biti oštevilčeno, opremljeno z naslovom, avtorjem oziroma virom in legendo.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Vsebuje naj tudi lastne zapiske, skice, grafe in ostale vsebine, ki so pomembne pri razumevanju izvedbe posamezne vaje in odgovore na morebitna vprašanja.</w:t>
      </w:r>
      <w:bookmarkStart w:id="0" w:name="_GoBack"/>
      <w:bookmarkEnd w:id="0"/>
    </w:p>
    <w:p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  <w:tab/>
      </w:r>
    </w:p>
    <w:p>
      <w:pPr>
        <w:pStyle w:val="HTMLPreformatted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ZAKLJUČEK</w:t>
      </w:r>
    </w:p>
    <w:p>
      <w:pPr>
        <w:pStyle w:val="HTMLPreformatted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Vsebuje povzetek z glavnimi ugotovitvami. Rezultate ovrednoti, predvidi njihovo uporabnost in zapiši osebne pomisleke.</w:t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  <w:t>Opengl –</w:t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  <w:t>library--</w:t>
        <w:br/>
      </w:r>
      <w:r>
        <w:br w:type="page"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  <w:t>Code--</w:t>
      </w:r>
      <w:r>
        <w:br w:type="page"/>
      </w:r>
    </w:p>
    <w:p>
      <w:pPr>
        <w:pStyle w:val="Normal"/>
        <w:jc w:val="left"/>
        <w:rPr>
          <w:b/>
          <w:b/>
        </w:rPr>
      </w:pPr>
      <w:r>
        <w:rPr>
          <w:b/>
        </w:rPr>
        <w:t>Literatura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[1] Bombač, A., Žun, I. Gas-filled cavity structures and local void fraction distribution in vessel with dual-impellers, Chemical Engineering Science. Vol.55, No.15 (2000), 2995-3001.</w:t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[2] Bombač, A., Vukelič, Ž. Naloge in rešitve izbranih poglavij termodinamike in mehanike tekočin, 1. izd., Ljubljana, Naravoslovnotehniška fakulteta, Oddelek za geotehnologijo in rudarstvo, 2002</w:t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Internetne strani</w:t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[2] Intel 486, Wikipedia, </w:t>
      </w:r>
      <w:hyperlink r:id="rId2">
        <w:r>
          <w:rPr>
            <w:rStyle w:val="Spletnapovezava"/>
          </w:rPr>
          <w:t>http://en.wikipedia.org/wiki/Intel_80486</w:t>
        </w:r>
      </w:hyperlink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851" w:right="851" w:gutter="0" w:header="426" w:top="1871" w:footer="851" w:bottom="9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ourier New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ga"/>
      <w:rPr>
        <w:rStyle w:val="Pagenumber"/>
      </w:rPr>
    </w:pPr>
    <w:r>
      <w:rPr>
        <w:lang w:val="sl-SI"/>
      </w:rPr>
      <w:t>Poročilo 4. predmeta</w:t>
    </w:r>
    <w:r>
      <w:rPr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/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lava"/>
      <w:jc w:val="left"/>
      <w:rPr>
        <w:lang w:val="sl-SI"/>
      </w:rPr>
    </w:pPr>
    <w:r>
      <w:rPr>
        <w:lang w:val="sl-SI"/>
      </w:rPr>
      <w:t>Jurij Gajić</w:t>
      <w:tab/>
      <w:tab/>
      <w:tab/>
      <w:tab/>
      <w:tab/>
      <w:tab/>
      <w:tab/>
      <w:tab/>
      <w:tab/>
      <w:tab/>
      <w:tab/>
      <w:tab/>
      <w:t>22.10.2022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80" w:type="dxa"/>
      <w:jc w:val="center"/>
      <w:tblInd w:w="0" w:type="dxa"/>
      <w:tblLayout w:type="fixed"/>
      <w:tblCellMar>
        <w:top w:w="0" w:type="dxa"/>
        <w:left w:w="56" w:type="dxa"/>
        <w:bottom w:w="0" w:type="dxa"/>
        <w:right w:w="56" w:type="dxa"/>
      </w:tblCellMar>
      <w:tblLook w:firstRow="0" w:noVBand="0" w:lastRow="0" w:firstColumn="0" w:lastColumn="0" w:noHBand="0" w:val="0000"/>
    </w:tblPr>
    <w:tblGrid>
      <w:gridCol w:w="2151"/>
      <w:gridCol w:w="5674"/>
      <w:gridCol w:w="2155"/>
    </w:tblGrid>
    <w:tr>
      <w:trPr>
        <w:trHeight w:val="967" w:hRule="atLeast"/>
      </w:trPr>
      <w:tc>
        <w:tcPr>
          <w:tcW w:w="215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pacing w:lineRule="auto" w:line="480" w:before="120" w:after="0"/>
            <w:jc w:val="center"/>
            <w:rPr>
              <w:sz w:val="18"/>
              <w:lang w:val="de-DE"/>
            </w:rPr>
          </w:pPr>
          <w:r>
            <w:rPr>
              <w:sz w:val="18"/>
              <w:lang w:val="de-DE"/>
            </w:rPr>
            <w:t>Šolski center Novo mesto</w:t>
          </w:r>
        </w:p>
        <w:p>
          <w:pPr>
            <w:pStyle w:val="Normal"/>
            <w:widowControl w:val="false"/>
            <w:spacing w:before="60" w:after="60"/>
            <w:jc w:val="center"/>
            <w:rPr>
              <w:lang w:val="de-DE"/>
            </w:rPr>
          </w:pPr>
          <w:r>
            <w:rPr>
              <w:sz w:val="18"/>
              <w:lang w:val="de-DE"/>
            </w:rPr>
            <w:t>SEŠTG</w:t>
          </w:r>
        </w:p>
      </w:tc>
      <w:tc>
        <w:tcPr>
          <w:tcW w:w="5674" w:type="dxa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Header1stPage"/>
            <w:widowControl w:val="false"/>
            <w:spacing w:before="240" w:after="240"/>
            <w:rPr>
              <w:sz w:val="36"/>
            </w:rPr>
          </w:pPr>
          <w:r>
            <w:rPr>
              <w:sz w:val="36"/>
            </w:rPr>
          </w:r>
        </w:p>
      </w:tc>
      <w:tc>
        <w:tcPr>
          <w:tcW w:w="2155" w:type="dxa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Header1stPage"/>
            <w:widowControl w:val="false"/>
            <w:spacing w:before="240" w:after="240"/>
            <w:rPr>
              <w:sz w:val="24"/>
            </w:rPr>
          </w:pPr>
          <w:r>
            <w:rPr>
              <w:sz w:val="36"/>
            </w:rPr>
            <w:t>2022/23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ebf"/>
    <w:pPr>
      <w:widowControl/>
      <w:suppressAutoHyphens w:val="true"/>
      <w:bidi w:val="0"/>
      <w:spacing w:lineRule="auto" w:line="240"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lavaZnak" w:customStyle="1">
    <w:name w:val="Glava Znak"/>
    <w:basedOn w:val="DefaultParagraphFont"/>
    <w:link w:val="Glava"/>
    <w:qFormat/>
    <w:rsid w:val="00e11ebf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NogaZnak" w:customStyle="1">
    <w:name w:val="Noga Znak"/>
    <w:basedOn w:val="DefaultParagraphFont"/>
    <w:link w:val="Noga"/>
    <w:qFormat/>
    <w:rsid w:val="00e11ebf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TelobesedilaZnak" w:customStyle="1">
    <w:name w:val="Telo besedila Znak"/>
    <w:basedOn w:val="DefaultParagraphFont"/>
    <w:link w:val="Telobesedila"/>
    <w:qFormat/>
    <w:rsid w:val="00e11ebf"/>
    <w:rPr>
      <w:rFonts w:ascii="Times New Roman" w:hAnsi="Times New Roman" w:eastAsia="Times New Roman" w:cs="Times New Roman"/>
      <w:sz w:val="23"/>
      <w:szCs w:val="20"/>
      <w:lang w:val="en-US"/>
    </w:rPr>
  </w:style>
  <w:style w:type="character" w:styleId="Pagenumber">
    <w:name w:val="page number"/>
    <w:basedOn w:val="DefaultParagraphFont"/>
    <w:qFormat/>
    <w:rsid w:val="00e11ebf"/>
    <w:rPr/>
  </w:style>
  <w:style w:type="character" w:styleId="Spletnapovezava">
    <w:name w:val="Spletna povezava"/>
    <w:basedOn w:val="DefaultParagraphFont"/>
    <w:uiPriority w:val="99"/>
    <w:rsid w:val="00e11ebf"/>
    <w:rPr>
      <w:color w:val="0000FF"/>
      <w:u w:val="single"/>
    </w:rPr>
  </w:style>
  <w:style w:type="character" w:styleId="HTMLoblikovanoZnak" w:customStyle="1">
    <w:name w:val="HTML-oblikovano Znak"/>
    <w:basedOn w:val="DefaultParagraphFont"/>
    <w:link w:val="HTML-oblikovano"/>
    <w:qFormat/>
    <w:rsid w:val="00e11ebf"/>
    <w:rPr>
      <w:rFonts w:ascii="Courier New" w:hAnsi="Courier New" w:eastAsia="Times New Roman" w:cs="Courier New"/>
      <w:sz w:val="20"/>
      <w:szCs w:val="20"/>
      <w:lang w:eastAsia="sl-SI"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e11ebf"/>
    <w:rPr>
      <w:rFonts w:ascii="Tahoma" w:hAnsi="Tahoma" w:eastAsia="Times New Roman" w:cs="Tahoma"/>
      <w:sz w:val="16"/>
      <w:szCs w:val="16"/>
      <w:lang w:val="en-GB"/>
    </w:rPr>
  </w:style>
  <w:style w:type="paragraph" w:styleId="Naslov">
    <w:name w:val="Naslov"/>
    <w:basedOn w:val="Normal"/>
    <w:next w:val="Telobesedila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besedila">
    <w:name w:val="Body Text"/>
    <w:basedOn w:val="Normal"/>
    <w:link w:val="TelobesedilaZnak"/>
    <w:rsid w:val="00e11ebf"/>
    <w:pPr>
      <w:spacing w:lineRule="auto" w:line="360" w:before="120" w:after="120"/>
    </w:pPr>
    <w:rPr>
      <w:sz w:val="23"/>
      <w:lang w:val="en-US"/>
    </w:rPr>
  </w:style>
  <w:style w:type="paragraph" w:styleId="Seznam">
    <w:name w:val="List"/>
    <w:basedOn w:val="Telobesedila"/>
    <w:pPr/>
    <w:rPr>
      <w:rFonts w:cs="Arial"/>
    </w:rPr>
  </w:style>
  <w:style w:type="paragraph" w:styleId="Na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Kazalo">
    <w:name w:val="Kazalo"/>
    <w:basedOn w:val="Normal"/>
    <w:qFormat/>
    <w:pPr>
      <w:suppressLineNumbers/>
    </w:pPr>
    <w:rPr>
      <w:rFonts w:cs="Arial"/>
      <w:lang w:val="zxx" w:eastAsia="zxx" w:bidi="zxx"/>
    </w:rPr>
  </w:style>
  <w:style w:type="paragraph" w:styleId="Glavainnoga">
    <w:name w:val="Glava in noga"/>
    <w:basedOn w:val="Normal"/>
    <w:qFormat/>
    <w:pPr/>
    <w:rPr/>
  </w:style>
  <w:style w:type="paragraph" w:styleId="Glava">
    <w:name w:val="Header"/>
    <w:basedOn w:val="Normal"/>
    <w:link w:val="GlavaZnak"/>
    <w:rsid w:val="00e11ebf"/>
    <w:pPr>
      <w:pBdr>
        <w:bottom w:val="single" w:sz="4" w:space="3" w:color="000000"/>
      </w:pBdr>
      <w:spacing w:before="0" w:after="0"/>
      <w:jc w:val="center"/>
    </w:pPr>
    <w:rPr>
      <w:sz w:val="20"/>
    </w:rPr>
  </w:style>
  <w:style w:type="paragraph" w:styleId="Noga">
    <w:name w:val="Footer"/>
    <w:basedOn w:val="Glava"/>
    <w:link w:val="NogaZnak"/>
    <w:rsid w:val="00e11ebf"/>
    <w:pPr>
      <w:pBdr>
        <w:top w:val="single" w:sz="4" w:space="3" w:color="000000"/>
        <w:bottom w:val="nil"/>
      </w:pBdr>
      <w:tabs>
        <w:tab w:val="clear" w:pos="708"/>
        <w:tab w:val="right" w:pos="9639" w:leader="none"/>
      </w:tabs>
      <w:jc w:val="both"/>
    </w:pPr>
    <w:rPr/>
  </w:style>
  <w:style w:type="paragraph" w:styleId="Header1stPage" w:customStyle="1">
    <w:name w:val="Header1stPage"/>
    <w:basedOn w:val="Normal"/>
    <w:next w:val="Normal"/>
    <w:qFormat/>
    <w:rsid w:val="00e11ebf"/>
    <w:pPr>
      <w:spacing w:before="240" w:after="240"/>
      <w:jc w:val="center"/>
    </w:pPr>
    <w:rPr>
      <w:sz w:val="40"/>
    </w:rPr>
  </w:style>
  <w:style w:type="paragraph" w:styleId="HTMLPreformatted">
    <w:name w:val="HTML Preformatted"/>
    <w:basedOn w:val="Normal"/>
    <w:link w:val="HTML-oblikovanoZnak"/>
    <w:qFormat/>
    <w:rsid w:val="00e11eb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val="sl-SI" w:eastAsia="sl-SI"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e11ebf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Intel_80486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Application>LibreOffice/7.2.4.1$Windows_X86_64 LibreOffice_project/27d75539669ac387bb498e35313b970b7fe9c4f9</Application>
  <AppVersion>15.0000</AppVersion>
  <Pages>8</Pages>
  <Words>256</Words>
  <Characters>1622</Characters>
  <CharactersWithSpaces>1870</CharactersWithSpaces>
  <Paragraphs>29</Paragraphs>
  <Company>RIM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2017-10-24T07:06:00Z</dcterms:created>
  <dc:creator>abc</dc:creator>
  <dc:description/>
  <dc:language>sl-SI</dc:language>
  <cp:lastModifiedBy/>
  <dcterms:modified xsi:type="dcterms:W3CDTF">2022-10-22T15:14:53Z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