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48"/>
          <w:szCs w:val="48"/>
        </w:rPr>
        <w:t xml:space="preserve">IRIS Agent Runtime</w:t>
      </w:r>
    </w:p>
    <w:p>
      <w:pPr>
        <w:jc w:val="center"/>
      </w:pPr>
      <w:r>
        <w:rPr>
          <w:rFonts w:ascii="Arial" w:cs="Arial" w:eastAsia="Arial" w:hAnsi="Arial"/>
          <w:color w:val="2E75B6"/>
          <w:sz w:val="32"/>
          <w:szCs w:val="32"/>
        </w:rPr>
        <w:t xml:space="preserve">Specification — Structural Layer</w:t>
      </w:r>
    </w:p>
    <w:p>
      <w:pPr>
        <w:jc w:val="center"/>
      </w:pPr>
      <w:r>
        <w:rPr>
          <w:rFonts w:ascii="Arial" w:cs="Arial" w:eastAsia="Arial" w:hAnsi="Arial"/>
          <w:i/>
          <w:iCs/>
          <w:color w:val="595959"/>
          <w:sz w:val="24"/>
          <w:szCs w:val="24"/>
        </w:rPr>
        <w:t xml:space="preserve">v4.3 | Adversarial Review: Claude + GPT | April 2026</w:t>
      </w:r>
    </w:p>
    <w:p>
      <w:r>
        <w:t xml:space="preserve"/>
      </w:r>
    </w:p>
    <w:p>
      <w:pPr>
        <w:pStyle w:val="Heading1"/>
      </w:pPr>
      <w:r>
        <w:rPr>
          <w:rFonts w:ascii="Arial" w:cs="Arial" w:eastAsia="Arial" w:hAnsi="Arial"/>
          <w:b/>
          <w:bCs/>
          <w:sz w:val="32"/>
          <w:szCs w:val="32"/>
        </w:rPr>
        <w:t xml:space="preserve">1. Session Context</w:t>
      </w:r>
    </w:p>
    <w:p>
      <w:r>
        <w:rPr>
          <w:rFonts w:ascii="Arial" w:cs="Arial" w:eastAsia="Arial" w:hAnsi="Arial"/>
          <w:sz w:val="24"/>
          <w:szCs w:val="24"/>
        </w:rPr>
        <w:t xml:space="preserve">This document is a direct continuation of v4.2. It does not replace it.</w:t>
      </w:r>
    </w:p>
    <w:p>
      <w:r>
        <w:t xml:space="preserve"/>
      </w:r>
    </w:p>
    <w:p>
      <w:r>
        <w:rPr>
          <w:rFonts w:ascii="Arial" w:cs="Arial" w:eastAsia="Arial" w:hAnsi="Arial"/>
          <w:sz w:val="24"/>
          <w:szCs w:val="24"/>
        </w:rPr>
        <w:t xml:space="preserve">v4.2 defines the runtime contract — how agents behave once spawned: event model, transport, backpressure, heartbeat, cancellation, hierarchy, versioning.</w:t>
      </w:r>
    </w:p>
    <w:p>
      <w:r>
        <w:t xml:space="preserve"/>
      </w:r>
    </w:p>
    <w:p>
      <w:r>
        <w:rPr>
          <w:rFonts w:ascii="Arial" w:cs="Arial" w:eastAsia="Arial" w:hAnsi="Arial"/>
          <w:sz w:val="24"/>
          <w:szCs w:val="24"/>
        </w:rPr>
        <w:t xml:space="preserve">v4.3 defines the structural layer — what agents are, how they are defined, how spawning is controlled, and how the existing IRIS pipeline connects to the agent system.</w:t>
      </w:r>
    </w:p>
    <w:p>
      <w:r>
        <w:t xml:space="preserve"/>
      </w:r>
    </w:p>
    <w:p>
      <w:r>
        <w:rPr>
          <w:rFonts w:ascii="Arial" w:cs="Arial" w:eastAsia="Arial" w:hAnsi="Arial"/>
          <w:sz w:val="24"/>
          <w:szCs w:val="24"/>
        </w:rPr>
        <w:t xml:space="preserve">Both documents are required. Neither is sufficient alone.</w:t>
      </w:r>
    </w:p>
    <w:p>
      <w:r>
        <w:t xml:space="preserve"/>
      </w:r>
    </w:p>
    <w:p>
      <w:r>
        <w:rPr>
          <w:rFonts w:ascii="Arial" w:cs="Arial" w:eastAsia="Arial" w:hAnsi="Arial"/>
          <w:sz w:val="24"/>
          <w:szCs w:val="24"/>
        </w:rPr>
        <w:t xml:space="preserve">All decisions were reached through adversarial review between Claude (Anthropic) and GPT (OpenAI), routed by the developer (Niku).</w:t>
      </w:r>
    </w:p>
    <w:p>
      <w:r>
        <w:t xml:space="preserve"/>
      </w:r>
    </w:p>
    <w:p>
      <w:pPr>
        <w:pStyle w:val="Heading1"/>
      </w:pPr>
      <w:r>
        <w:rPr>
          <w:rFonts w:ascii="Arial" w:cs="Arial" w:eastAsia="Arial" w:hAnsi="Arial"/>
          <w:b/>
          <w:bCs/>
          <w:sz w:val="32"/>
          <w:szCs w:val="32"/>
        </w:rPr>
        <w:t xml:space="preserve">2. Core Architectural Principle — Three Layers, Hard Separation</w:t>
      </w:r>
    </w:p>
    <w:p>
      <w:r>
        <w:rPr>
          <w:rFonts w:ascii="Arial" w:cs="Arial" w:eastAsia="Arial" w:hAnsi="Arial"/>
          <w:sz w:val="24"/>
          <w:szCs w:val="24"/>
        </w:rPr>
        <w:t xml:space="preserve">The agent system operates across three distinct layers. These must never be conflated.</w:t>
      </w:r>
    </w:p>
    <w:p>
      <w:r>
        <w:t xml:space="preserve"/>
      </w:r>
    </w:p>
    <w:p>
      <w:pPr>
        <w:ind w:left="720"/>
      </w:pPr>
      <w:r>
        <w:rPr>
          <w:rFonts w:ascii="Courier New" w:cs="Courier New" w:eastAsia="Courier New" w:hAnsi="Courier New"/>
          <w:color w:val="1F497D"/>
          <w:sz w:val="20"/>
          <w:szCs w:val="20"/>
        </w:rPr>
        <w:t xml:space="preserve">Registry  → what an agent is          (static, never per-run)</w:t>
      </w:r>
    </w:p>
    <w:p>
      <w:pPr>
        <w:ind w:left="720"/>
      </w:pPr>
      <w:r>
        <w:rPr>
          <w:rFonts w:ascii="Courier New" w:cs="Courier New" w:eastAsia="Courier New" w:hAnsi="Courier New"/>
          <w:color w:val="1F497D"/>
          <w:sz w:val="20"/>
          <w:szCs w:val="20"/>
        </w:rPr>
        <w:t xml:space="preserve">Policy    → what it may do right now  (contextual, dynamic)</w:t>
      </w:r>
    </w:p>
    <w:p>
      <w:pPr>
        <w:ind w:left="720"/>
      </w:pPr>
      <w:r>
        <w:rPr>
          <w:rFonts w:ascii="Courier New" w:cs="Courier New" w:eastAsia="Courier New" w:hAnsi="Courier New"/>
          <w:color w:val="1F497D"/>
          <w:sz w:val="20"/>
          <w:szCs w:val="20"/>
        </w:rPr>
        <w:t xml:space="preserve">Spawn     → execute under policy      (ephemeral, always)</w:t>
      </w:r>
    </w:p>
    <w:p>
      <w:r>
        <w:t xml:space="preserve"/>
      </w:r>
    </w:p>
    <w:p>
      <w:r>
        <w:rPr>
          <w:rFonts w:ascii="Arial" w:cs="Arial" w:eastAsia="Arial" w:hAnsi="Arial"/>
          <w:sz w:val="24"/>
          <w:szCs w:val="24"/>
        </w:rPr>
        <w:t xml:space="preserve">Blurring any two of these layers produces hidden state, non-determinism, or unpredictable behavior. The separation is non-negotiable.</w:t>
      </w:r>
    </w:p>
    <w:p>
      <w:r>
        <w:t xml:space="preserve"/>
      </w:r>
    </w:p>
    <w:p>
      <w:pPr>
        <w:pStyle w:val="Heading1"/>
      </w:pPr>
      <w:r>
        <w:rPr>
          <w:rFonts w:ascii="Arial" w:cs="Arial" w:eastAsia="Arial" w:hAnsi="Arial"/>
          <w:b/>
          <w:bCs/>
          <w:sz w:val="32"/>
          <w:szCs w:val="32"/>
        </w:rPr>
        <w:t xml:space="preserve">3. Agent Lifecycle — Settled</w:t>
      </w:r>
    </w:p>
    <w:p>
      <w:r>
        <w:rPr>
          <w:rFonts w:ascii="Arial" w:cs="Arial" w:eastAsia="Arial" w:hAnsi="Arial"/>
          <w:sz w:val="24"/>
          <w:szCs w:val="24"/>
        </w:rPr>
        <w:t xml:space="preserve">All agents are ephemeral. Always. No exceptions.</w:t>
      </w:r>
    </w:p>
    <w:p>
      <w:r>
        <w:t xml:space="preserve"/>
      </w:r>
    </w:p>
    <w:p>
      <w:r>
        <w:rPr>
          <w:rFonts w:ascii="Arial" w:cs="Arial" w:eastAsia="Arial" w:hAnsi="Arial"/>
          <w:sz w:val="24"/>
          <w:szCs w:val="24"/>
        </w:rPr>
        <w:t xml:space="preserve">There are no persistent agents, no warm pools. On the IRIS hardware stack (Ollama + Qwen2.5 7B), persistent agents are an illusion — you still pay most of the spawn cost, and gain hidden state drift in return. The trade-off is unfavorable in every direction.</w:t>
      </w:r>
    </w:p>
    <w:p>
      <w:r>
        <w:t xml:space="preserve"/>
      </w:r>
    </w:p>
    <w:p>
      <w:r>
        <w:rPr>
          <w:rFonts w:ascii="Arial" w:cs="Arial" w:eastAsia="Arial" w:hAnsi="Arial"/>
          <w:sz w:val="24"/>
          <w:szCs w:val="24"/>
        </w:rPr>
        <w:t xml:space="preserve">The registry is the stable thing. Agents are executions of registry definitions.</w:t>
      </w:r>
    </w:p>
    <w:p>
      <w:r>
        <w:t xml:space="preserve"/>
      </w:r>
    </w:p>
    <w:p>
      <w:r>
        <w:rPr>
          <w:rFonts w:ascii="Arial" w:cs="Arial" w:eastAsia="Arial" w:hAnsi="Arial"/>
          <w:sz w:val="24"/>
          <w:szCs w:val="24"/>
        </w:rPr>
        <w:t xml:space="preserve">What this means in practice:</w:t>
      </w:r>
    </w:p>
    <w:p>
      <w:pPr>
        <w:pStyle w:val="ListParagraph"/>
        <w:numPr>
          <w:ilvl w:val="0"/>
          <w:numId w:val="2"/>
        </w:numPr>
      </w:pPr>
      <w:r>
        <w:rPr>
          <w:rFonts w:ascii="Arial" w:cs="Arial" w:eastAsia="Arial" w:hAnsi="Arial"/>
          <w:sz w:val="24"/>
          <w:szCs w:val="24"/>
        </w:rPr>
        <w:t xml:space="preserve">Same role + same input = same behavior. Always.</w:t>
      </w:r>
    </w:p>
    <w:p>
      <w:pPr>
        <w:pStyle w:val="ListParagraph"/>
        <w:numPr>
          <w:ilvl w:val="0"/>
          <w:numId w:val="2"/>
        </w:numPr>
      </w:pPr>
      <w:r>
        <w:rPr>
          <w:rFonts w:ascii="Arial" w:cs="Arial" w:eastAsia="Arial" w:hAnsi="Arial"/>
          <w:sz w:val="24"/>
          <w:szCs w:val="24"/>
        </w:rPr>
        <w:t xml:space="preserve">No cross-task state contamination. Ever.</w:t>
      </w:r>
    </w:p>
    <w:p>
      <w:pPr>
        <w:pStyle w:val="ListParagraph"/>
        <w:numPr>
          <w:ilvl w:val="0"/>
          <w:numId w:val="2"/>
        </w:numPr>
      </w:pPr>
      <w:r>
        <w:rPr>
          <w:rFonts w:ascii="Arial" w:cs="Arial" w:eastAsia="Arial" w:hAnsi="Arial"/>
          <w:sz w:val="24"/>
          <w:szCs w:val="24"/>
        </w:rPr>
        <w:t xml:space="preserve">No lifecycle management overhead.</w:t>
      </w:r>
    </w:p>
    <w:p>
      <w:pPr>
        <w:pStyle w:val="ListParagraph"/>
        <w:numPr>
          <w:ilvl w:val="0"/>
          <w:numId w:val="2"/>
        </w:numPr>
      </w:pPr>
      <w:r>
        <w:rPr>
          <w:rFonts w:ascii="Arial" w:cs="Arial" w:eastAsia="Arial" w:hAnsi="Arial"/>
          <w:sz w:val="24"/>
          <w:szCs w:val="24"/>
        </w:rPr>
        <w:t xml:space="preserve">No stale context. Failures are clean.</w:t>
      </w:r>
    </w:p>
    <w:p>
      <w:r>
        <w:t xml:space="preserve"/>
      </w:r>
    </w:p>
    <w:p>
      <w:pPr>
        <w:ind w:left="360"/>
      </w:pPr>
      <w:r>
        <w:rPr>
          <w:rFonts w:ascii="Arial" w:cs="Arial" w:eastAsia="Arial" w:hAnsi="Arial"/>
          <w:sz w:val="24"/>
          <w:szCs w:val="24"/>
        </w:rPr>
        <w:t xml:space="preserve">⚠ </w:t>
      </w:r>
      <w:r>
        <w:rPr>
          <w:rFonts w:ascii="Arial" w:cs="Arial" w:eastAsia="Arial" w:hAnsi="Arial"/>
          <w:i/>
          <w:iCs/>
          <w:sz w:val="24"/>
          <w:szCs w:val="24"/>
        </w:rPr>
        <w:t xml:space="preserve">Persistent agents are attractive because they feel efficient. They are dangerous because they quietly break guarantees. IRIS has spent its entire build eliminating exactly that class of problem.</w:t>
      </w:r>
    </w:p>
    <w:p>
      <w:r>
        <w:t xml:space="preserve"/>
      </w:r>
    </w:p>
    <w:p>
      <w:pPr>
        <w:pStyle w:val="Heading1"/>
      </w:pPr>
      <w:r>
        <w:rPr>
          <w:rFonts w:ascii="Arial" w:cs="Arial" w:eastAsia="Arial" w:hAnsi="Arial"/>
          <w:b/>
          <w:bCs/>
          <w:sz w:val="32"/>
          <w:szCs w:val="32"/>
        </w:rPr>
        <w:t xml:space="preserve">4. Registry — Definition Layer</w:t>
      </w:r>
    </w:p>
    <w:p>
      <w:pPr>
        <w:pStyle w:val="Heading2"/>
      </w:pPr>
      <w:r>
        <w:rPr>
          <w:rFonts w:ascii="Arial" w:cs="Arial" w:eastAsia="Arial" w:hAnsi="Arial"/>
          <w:b/>
          <w:bCs/>
          <w:sz w:val="28"/>
          <w:szCs w:val="28"/>
        </w:rPr>
        <w:t xml:space="preserve">4.1 Purpose</w:t>
      </w:r>
    </w:p>
    <w:p>
      <w:r>
        <w:rPr>
          <w:rFonts w:ascii="Arial" w:cs="Arial" w:eastAsia="Arial" w:hAnsi="Arial"/>
          <w:sz w:val="24"/>
          <w:szCs w:val="24"/>
        </w:rPr>
        <w:t xml:space="preserve">The registry defines what agent types exist in the system. It is static. It does not change per request. It does not encode runtime permissions.</w:t>
      </w:r>
    </w:p>
    <w:p>
      <w:r>
        <w:t xml:space="preserve"/>
      </w:r>
    </w:p>
    <w:p>
      <w:pPr>
        <w:pStyle w:val="Heading2"/>
      </w:pPr>
      <w:r>
        <w:rPr>
          <w:rFonts w:ascii="Arial" w:cs="Arial" w:eastAsia="Arial" w:hAnsi="Arial"/>
          <w:b/>
          <w:bCs/>
          <w:sz w:val="28"/>
          <w:szCs w:val="28"/>
        </w:rPr>
        <w:t xml:space="preserve">4.2 AgentDefinition Shape</w:t>
      </w:r>
    </w:p>
    <w:p>
      <w:pPr>
        <w:ind w:left="720"/>
      </w:pPr>
      <w:r>
        <w:rPr>
          <w:rFonts w:ascii="Courier New" w:cs="Courier New" w:eastAsia="Courier New" w:hAnsi="Courier New"/>
          <w:color w:val="1F497D"/>
          <w:sz w:val="20"/>
          <w:szCs w:val="20"/>
        </w:rPr>
        <w:t xml:space="preserve">type AgentDefinition = {</w:t>
      </w:r>
    </w:p>
    <w:p>
      <w:pPr>
        <w:ind w:left="720"/>
      </w:pPr>
      <w:r>
        <w:rPr>
          <w:rFonts w:ascii="Courier New" w:cs="Courier New" w:eastAsia="Courier New" w:hAnsi="Courier New"/>
          <w:color w:val="1F497D"/>
          <w:sz w:val="20"/>
          <w:szCs w:val="20"/>
        </w:rPr>
        <w:t xml:space="preserve">  id: AgentType</w:t>
      </w:r>
    </w:p>
    <w:p>
      <w:r>
        <w:t xml:space="preserve"/>
      </w:r>
    </w:p>
    <w:p>
      <w:pPr>
        <w:ind w:left="720"/>
      </w:pPr>
      <w:r>
        <w:rPr>
          <w:rFonts w:ascii="Courier New" w:cs="Courier New" w:eastAsia="Courier New" w:hAnsi="Courier New"/>
          <w:color w:val="1F497D"/>
          <w:sz w:val="20"/>
          <w:szCs w:val="20"/>
        </w:rPr>
        <w:t xml:space="preserve">  // Behavior</w:t>
      </w:r>
    </w:p>
    <w:p>
      <w:pPr>
        <w:ind w:left="720"/>
      </w:pPr>
      <w:r>
        <w:rPr>
          <w:rFonts w:ascii="Courier New" w:cs="Courier New" w:eastAsia="Courier New" w:hAnsi="Courier New"/>
          <w:color w:val="1F497D"/>
          <w:sz w:val="20"/>
          <w:szCs w:val="20"/>
        </w:rPr>
        <w:t xml:space="preserve">  prompt: string</w:t>
      </w:r>
    </w:p>
    <w:p>
      <w:pPr>
        <w:ind w:left="720"/>
      </w:pPr>
      <w:r>
        <w:rPr>
          <w:rFonts w:ascii="Courier New" w:cs="Courier New" w:eastAsia="Courier New" w:hAnsi="Courier New"/>
          <w:color w:val="1F497D"/>
          <w:sz w:val="20"/>
          <w:szCs w:val="20"/>
        </w:rPr>
        <w:t xml:space="preserve">  mode: "plan" | "execute" | "verify"</w:t>
      </w:r>
    </w:p>
    <w:p>
      <w:r>
        <w:t xml:space="preserve"/>
      </w:r>
    </w:p>
    <w:p>
      <w:pPr>
        <w:ind w:left="720"/>
      </w:pPr>
      <w:r>
        <w:rPr>
          <w:rFonts w:ascii="Courier New" w:cs="Courier New" w:eastAsia="Courier New" w:hAnsi="Courier New"/>
          <w:color w:val="1F497D"/>
          <w:sz w:val="20"/>
          <w:szCs w:val="20"/>
        </w:rPr>
        <w:t xml:space="preserve">  // Intrinsic constraints — what this agent can ever do</w:t>
      </w:r>
    </w:p>
    <w:p>
      <w:pPr>
        <w:ind w:left="720"/>
      </w:pPr>
      <w:r>
        <w:rPr>
          <w:rFonts w:ascii="Courier New" w:cs="Courier New" w:eastAsia="Courier New" w:hAnsi="Courier New"/>
          <w:color w:val="1F497D"/>
          <w:sz w:val="20"/>
          <w:szCs w:val="20"/>
        </w:rPr>
        <w:t xml:space="preserve">  // Hard limits. Cannot be overridden by policy.</w:t>
      </w:r>
    </w:p>
    <w:p>
      <w:pPr>
        <w:ind w:left="720"/>
      </w:pPr>
      <w:r>
        <w:rPr>
          <w:rFonts w:ascii="Courier New" w:cs="Courier New" w:eastAsia="Courier New" w:hAnsi="Courier New"/>
          <w:color w:val="1F497D"/>
          <w:sz w:val="20"/>
          <w:szCs w:val="20"/>
        </w:rPr>
        <w:t xml:space="preserve">  intrinsicConstraints: {</w:t>
      </w:r>
    </w:p>
    <w:p>
      <w:pPr>
        <w:ind w:left="720"/>
      </w:pPr>
      <w:r>
        <w:rPr>
          <w:rFonts w:ascii="Courier New" w:cs="Courier New" w:eastAsia="Courier New" w:hAnsi="Courier New"/>
          <w:color w:val="1F497D"/>
          <w:sz w:val="20"/>
          <w:szCs w:val="20"/>
        </w:rPr>
        <w:t xml:space="preserve">    allowedToolTypes: ToolType[]</w:t>
      </w:r>
    </w:p>
    <w:p>
      <w:pPr>
        <w:ind w:left="720"/>
      </w:pPr>
      <w:r>
        <w:rPr>
          <w:rFonts w:ascii="Courier New" w:cs="Courier New" w:eastAsia="Courier New" w:hAnsi="Courier New"/>
          <w:color w:val="1F497D"/>
          <w:sz w:val="20"/>
          <w:szCs w:val="20"/>
        </w:rPr>
        <w:t xml:space="preserve">    sideEffects: boolean</w:t>
      </w:r>
    </w:p>
    <w:p>
      <w:pPr>
        <w:ind w:left="720"/>
      </w:pPr>
      <w:r>
        <w:rPr>
          <w:rFonts w:ascii="Courier New" w:cs="Courier New" w:eastAsia="Courier New" w:hAnsi="Courier New"/>
          <w:color w:val="1F497D"/>
          <w:sz w:val="20"/>
          <w:szCs w:val="20"/>
        </w:rPr>
        <w:t xml:space="preserve">  }</w:t>
      </w:r>
    </w:p>
    <w:p>
      <w:r>
        <w:t xml:space="preserve"/>
      </w:r>
    </w:p>
    <w:p>
      <w:pPr>
        <w:ind w:left="720"/>
      </w:pPr>
      <w:r>
        <w:rPr>
          <w:rFonts w:ascii="Courier New" w:cs="Courier New" w:eastAsia="Courier New" w:hAnsi="Courier New"/>
          <w:color w:val="1F497D"/>
          <w:sz w:val="20"/>
          <w:szCs w:val="20"/>
        </w:rPr>
        <w:t xml:space="preserve">  tools: ToolDefinition[]</w:t>
      </w:r>
    </w:p>
    <w:p>
      <w:r>
        <w:t xml:space="preserve"/>
      </w:r>
    </w:p>
    <w:p>
      <w:pPr>
        <w:ind w:left="720"/>
      </w:pPr>
      <w:r>
        <w:rPr>
          <w:rFonts w:ascii="Courier New" w:cs="Courier New" w:eastAsia="Courier New" w:hAnsi="Courier New"/>
          <w:color w:val="1F497D"/>
          <w:sz w:val="20"/>
          <w:szCs w:val="20"/>
        </w:rPr>
        <w:t xml:space="preserve">  // I/O contract — load-bearing, not optional</w:t>
      </w:r>
    </w:p>
    <w:p>
      <w:pPr>
        <w:ind w:left="720"/>
      </w:pPr>
      <w:r>
        <w:rPr>
          <w:rFonts w:ascii="Courier New" w:cs="Courier New" w:eastAsia="Courier New" w:hAnsi="Courier New"/>
          <w:color w:val="1F497D"/>
          <w:sz w:val="20"/>
          <w:szCs w:val="20"/>
        </w:rPr>
        <w:t xml:space="preserve">  inputSchema: JSONSchema</w:t>
      </w:r>
    </w:p>
    <w:p>
      <w:pPr>
        <w:ind w:left="720"/>
      </w:pPr>
      <w:r>
        <w:rPr>
          <w:rFonts w:ascii="Courier New" w:cs="Courier New" w:eastAsia="Courier New" w:hAnsi="Courier New"/>
          <w:color w:val="1F497D"/>
          <w:sz w:val="20"/>
          <w:szCs w:val="20"/>
        </w:rPr>
        <w:t xml:space="preserve">  outputSchema: JSONSchema</w:t>
      </w:r>
    </w:p>
    <w:p>
      <w:r>
        <w:t xml:space="preserve"/>
      </w:r>
    </w:p>
    <w:p>
      <w:pPr>
        <w:ind w:left="720"/>
      </w:pPr>
      <w:r>
        <w:rPr>
          <w:rFonts w:ascii="Courier New" w:cs="Courier New" w:eastAsia="Courier New" w:hAnsi="Courier New"/>
          <w:color w:val="1F497D"/>
          <w:sz w:val="20"/>
          <w:szCs w:val="20"/>
        </w:rPr>
        <w:t xml:space="preserve">  // Execution hints — guidance, not policy</w:t>
      </w:r>
    </w:p>
    <w:p>
      <w:pPr>
        <w:ind w:left="720"/>
      </w:pPr>
      <w:r>
        <w:rPr>
          <w:rFonts w:ascii="Courier New" w:cs="Courier New" w:eastAsia="Courier New" w:hAnsi="Courier New"/>
          <w:color w:val="1F497D"/>
          <w:sz w:val="20"/>
          <w:szCs w:val="20"/>
        </w:rPr>
        <w:t xml:space="preserve">  execution: {</w:t>
      </w:r>
    </w:p>
    <w:p>
      <w:pPr>
        <w:ind w:left="720"/>
      </w:pPr>
      <w:r>
        <w:rPr>
          <w:rFonts w:ascii="Courier New" w:cs="Courier New" w:eastAsia="Courier New" w:hAnsi="Courier New"/>
          <w:color w:val="1F497D"/>
          <w:sz w:val="20"/>
          <w:szCs w:val="20"/>
        </w:rPr>
        <w:t xml:space="preserve">    maxTurns: number</w:t>
      </w:r>
    </w:p>
    <w:p>
      <w:pPr>
        <w:ind w:left="720"/>
      </w:pPr>
      <w:r>
        <w:rPr>
          <w:rFonts w:ascii="Courier New" w:cs="Courier New" w:eastAsia="Courier New" w:hAnsi="Courier New"/>
          <w:color w:val="1F497D"/>
          <w:sz w:val="20"/>
          <w:szCs w:val="20"/>
        </w:rPr>
        <w:t xml:space="preserve">    timeoutMs?: number</w:t>
      </w:r>
    </w:p>
    <w:p>
      <w:pPr>
        <w:ind w:left="720"/>
      </w:pPr>
      <w:r>
        <w:rPr>
          <w:rFonts w:ascii="Courier New" w:cs="Courier New" w:eastAsia="Courier New" w:hAnsi="Courier New"/>
          <w:color w:val="1F497D"/>
          <w:sz w:val="20"/>
          <w:szCs w:val="20"/>
        </w:rPr>
        <w:t xml:space="preserve">    retryPolicy?: "none" | "basic"</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w:t>
      </w:r>
    </w:p>
    <w:p>
      <w:r>
        <w:t xml:space="preserve"/>
      </w:r>
    </w:p>
    <w:p>
      <w:r>
        <w:rPr>
          <w:rFonts w:ascii="Arial" w:cs="Arial" w:eastAsia="Arial" w:hAnsi="Arial"/>
          <w:sz w:val="24"/>
          <w:szCs w:val="24"/>
        </w:rPr>
        <w:t xml:space="preserve">Critical distinction: intrinsicConstraints defines capability bounds — what an agent can ever do. This is not policy. Policy cannot expand beyond these bounds.</w:t>
      </w:r>
    </w:p>
    <w:p>
      <w:r>
        <w:t xml:space="preserve"/>
      </w:r>
    </w:p>
    <w:p>
      <w:pPr>
        <w:ind w:left="360"/>
      </w:pPr>
      <w:r>
        <w:rPr>
          <w:rFonts w:ascii="Arial" w:cs="Arial" w:eastAsia="Arial" w:hAnsi="Arial"/>
          <w:sz w:val="24"/>
          <w:szCs w:val="24"/>
        </w:rPr>
        <w:t xml:space="preserve">⚠ </w:t>
      </w:r>
      <w:r>
        <w:rPr>
          <w:rFonts w:ascii="Arial" w:cs="Arial" w:eastAsia="Arial" w:hAnsi="Arial"/>
          <w:i/>
          <w:iCs/>
          <w:sz w:val="24"/>
          <w:szCs w:val="24"/>
        </w:rPr>
        <w:t xml:space="preserve">The field was deliberately named intrinsicConstraints, not constraints, to prevent confusion with the policy layer. Do not rename it back.</w:t>
      </w:r>
    </w:p>
    <w:p>
      <w:r>
        <w:t xml:space="preserve"/>
      </w:r>
    </w:p>
    <w:p>
      <w:r>
        <w:rPr>
          <w:rFonts w:ascii="Arial" w:cs="Arial" w:eastAsia="Arial" w:hAnsi="Arial"/>
          <w:b/>
          <w:bCs/>
          <w:sz w:val="24"/>
          <w:szCs w:val="24"/>
        </w:rPr>
        <w:t xml:space="preserve">Rule: </w:t>
      </w:r>
      <w:r>
        <w:rPr>
          <w:rFonts w:ascii="Arial" w:cs="Arial" w:eastAsia="Arial" w:hAnsi="Arial"/>
          <w:sz w:val="24"/>
          <w:szCs w:val="24"/>
        </w:rPr>
        <w:t xml:space="preserve">If an agent cannot produce a clearly defined outputSchema, it should not exist in the registry.</w:t>
      </w:r>
    </w:p>
    <w:p>
      <w:r>
        <w:t xml:space="preserve"/>
      </w:r>
    </w:p>
    <w:p>
      <w:pPr>
        <w:pStyle w:val="Heading2"/>
      </w:pPr>
      <w:r>
        <w:rPr>
          <w:rFonts w:ascii="Arial" w:cs="Arial" w:eastAsia="Arial" w:hAnsi="Arial"/>
          <w:b/>
          <w:bCs/>
          <w:sz w:val="28"/>
          <w:szCs w:val="28"/>
        </w:rPr>
        <w:t xml:space="preserve">4.3 Agent Type List</w:t>
      </w:r>
    </w:p>
    <w:p>
      <w:pPr>
        <w:ind w:left="720"/>
      </w:pPr>
      <w:r>
        <w:rPr>
          <w:rFonts w:ascii="Courier New" w:cs="Courier New" w:eastAsia="Courier New" w:hAnsi="Courier New"/>
          <w:color w:val="1F497D"/>
          <w:sz w:val="20"/>
          <w:szCs w:val="20"/>
        </w:rPr>
        <w:t xml:space="preserve">type AgentType =</w:t>
      </w:r>
    </w:p>
    <w:p>
      <w:pPr>
        <w:ind w:left="720"/>
      </w:pPr>
      <w:r>
        <w:rPr>
          <w:rFonts w:ascii="Courier New" w:cs="Courier New" w:eastAsia="Courier New" w:hAnsi="Courier New"/>
          <w:color w:val="1F497D"/>
          <w:sz w:val="20"/>
          <w:szCs w:val="20"/>
        </w:rPr>
        <w:t xml:space="preserve">  | "planner"</w:t>
      </w:r>
    </w:p>
    <w:p>
      <w:pPr>
        <w:ind w:left="720"/>
      </w:pPr>
      <w:r>
        <w:rPr>
          <w:rFonts w:ascii="Courier New" w:cs="Courier New" w:eastAsia="Courier New" w:hAnsi="Courier New"/>
          <w:color w:val="1F497D"/>
          <w:sz w:val="20"/>
          <w:szCs w:val="20"/>
        </w:rPr>
        <w:t xml:space="preserve">  | "analyzer"</w:t>
      </w:r>
    </w:p>
    <w:p>
      <w:pPr>
        <w:ind w:left="720"/>
      </w:pPr>
      <w:r>
        <w:rPr>
          <w:rFonts w:ascii="Courier New" w:cs="Courier New" w:eastAsia="Courier New" w:hAnsi="Courier New"/>
          <w:color w:val="1F497D"/>
          <w:sz w:val="20"/>
          <w:szCs w:val="20"/>
        </w:rPr>
        <w:t xml:space="preserve">  | "validator"</w:t>
      </w:r>
    </w:p>
    <w:p>
      <w:pPr>
        <w:ind w:left="720"/>
      </w:pPr>
      <w:r>
        <w:rPr>
          <w:rFonts w:ascii="Courier New" w:cs="Courier New" w:eastAsia="Courier New" w:hAnsi="Courier New"/>
          <w:color w:val="1F497D"/>
          <w:sz w:val="20"/>
          <w:szCs w:val="20"/>
        </w:rPr>
        <w:t xml:space="preserve">  | "dry_run_worker"</w:t>
      </w:r>
    </w:p>
    <w:p>
      <w:pPr>
        <w:ind w:left="720"/>
      </w:pPr>
      <w:r>
        <w:rPr>
          <w:rFonts w:ascii="Courier New" w:cs="Courier New" w:eastAsia="Courier New" w:hAnsi="Courier New"/>
          <w:color w:val="1F497D"/>
          <w:sz w:val="20"/>
          <w:szCs w:val="20"/>
        </w:rPr>
        <w:t xml:space="preserve">  | "conflict_resolver"   // optional — see below</w:t>
      </w:r>
    </w:p>
    <w:p>
      <w:pPr>
        <w:ind w:left="720"/>
      </w:pPr>
      <w:r>
        <w:rPr>
          <w:rFonts w:ascii="Courier New" w:cs="Courier New" w:eastAsia="Courier New" w:hAnsi="Courier New"/>
          <w:color w:val="1F497D"/>
          <w:sz w:val="20"/>
          <w:szCs w:val="20"/>
        </w:rPr>
        <w:t xml:space="preserve">  | "executor"            // conditional — see below</w:t>
      </w:r>
    </w:p>
    <w:p>
      <w:r>
        <w:t xml:space="preserve"/>
      </w:r>
    </w:p>
    <w:p>
      <w:pPr>
        <w:pStyle w:val="Heading3"/>
      </w:pPr>
      <w:r>
        <w:rPr>
          <w:rFonts w:ascii="Arial" w:cs="Arial" w:eastAsia="Arial" w:hAnsi="Arial"/>
          <w:b/>
          <w:bCs/>
          <w:sz w:val="24"/>
          <w:szCs w:val="24"/>
        </w:rPr>
        <w:t xml:space="preserve">Planner</w:t>
      </w:r>
    </w:p>
    <w:p>
      <w:pPr>
        <w:pStyle w:val="ListParagraph"/>
        <w:numPr>
          <w:ilvl w:val="0"/>
          <w:numId w:val="2"/>
        </w:numPr>
      </w:pPr>
      <w:r>
        <w:rPr>
          <w:rFonts w:ascii="Arial" w:cs="Arial" w:eastAsia="Arial" w:hAnsi="Arial"/>
          <w:sz w:val="24"/>
          <w:szCs w:val="24"/>
        </w:rPr>
        <w:t xml:space="preserve">Purpose: break high-level intent into a structured multi-step plan</w:t>
      </w:r>
    </w:p>
    <w:p>
      <w:pPr>
        <w:pStyle w:val="ListParagraph"/>
        <w:numPr>
          <w:ilvl w:val="0"/>
          <w:numId w:val="2"/>
        </w:numPr>
      </w:pPr>
      <w:r>
        <w:rPr>
          <w:rFonts w:ascii="Arial" w:cs="Arial" w:eastAsia="Arial" w:hAnsi="Arial"/>
          <w:sz w:val="24"/>
          <w:szCs w:val="24"/>
        </w:rPr>
        <w:t xml:space="preserve">mode: plan</w:t>
      </w:r>
    </w:p>
    <w:p>
      <w:pPr>
        <w:pStyle w:val="ListParagraph"/>
        <w:numPr>
          <w:ilvl w:val="0"/>
          <w:numId w:val="2"/>
        </w:numPr>
      </w:pPr>
      <w:r>
        <w:rPr>
          <w:rFonts w:ascii="Arial" w:cs="Arial" w:eastAsia="Arial" w:hAnsi="Arial"/>
          <w:sz w:val="24"/>
          <w:szCs w:val="24"/>
        </w:rPr>
        <w:t xml:space="preserve">Side effects: false</w:t>
      </w:r>
    </w:p>
    <w:p>
      <w:pPr>
        <w:pStyle w:val="ListParagraph"/>
        <w:numPr>
          <w:ilvl w:val="0"/>
          <w:numId w:val="2"/>
        </w:numPr>
      </w:pPr>
      <w:r>
        <w:rPr>
          <w:rFonts w:ascii="Arial" w:cs="Arial" w:eastAsia="Arial" w:hAnsi="Arial"/>
          <w:sz w:val="24"/>
          <w:szCs w:val="24"/>
        </w:rPr>
        <w:t xml:space="preserve">Output: structured plan conforming to existing IRIS plan schema</w:t>
      </w:r>
    </w:p>
    <w:p>
      <w:r>
        <w:t xml:space="preserve"/>
      </w:r>
    </w:p>
    <w:p>
      <w:pPr>
        <w:pStyle w:val="Heading3"/>
      </w:pPr>
      <w:r>
        <w:rPr>
          <w:rFonts w:ascii="Arial" w:cs="Arial" w:eastAsia="Arial" w:hAnsi="Arial"/>
          <w:b/>
          <w:bCs/>
          <w:sz w:val="24"/>
          <w:szCs w:val="24"/>
        </w:rPr>
        <w:t xml:space="preserve">Analyzer</w:t>
      </w:r>
    </w:p>
    <w:p>
      <w:pPr>
        <w:pStyle w:val="ListParagraph"/>
        <w:numPr>
          <w:ilvl w:val="0"/>
          <w:numId w:val="2"/>
        </w:numPr>
      </w:pPr>
      <w:r>
        <w:rPr>
          <w:rFonts w:ascii="Arial" w:cs="Arial" w:eastAsia="Arial" w:hAnsi="Arial"/>
          <w:sz w:val="24"/>
          <w:szCs w:val="24"/>
        </w:rPr>
        <w:t xml:space="preserve">Purpose: inspect a plan or step for dependencies, risks, structural completeness, and step independence</w:t>
      </w:r>
    </w:p>
    <w:p>
      <w:pPr>
        <w:pStyle w:val="ListParagraph"/>
        <w:numPr>
          <w:ilvl w:val="0"/>
          <w:numId w:val="2"/>
        </w:numPr>
      </w:pPr>
      <w:r>
        <w:rPr>
          <w:rFonts w:ascii="Arial" w:cs="Arial" w:eastAsia="Arial" w:hAnsi="Arial"/>
          <w:sz w:val="24"/>
          <w:szCs w:val="24"/>
        </w:rPr>
        <w:t xml:space="preserve">mode: plan (reasoning over structure, no execution)</w:t>
      </w:r>
    </w:p>
    <w:p>
      <w:pPr>
        <w:pStyle w:val="ListParagraph"/>
        <w:numPr>
          <w:ilvl w:val="0"/>
          <w:numId w:val="2"/>
        </w:numPr>
      </w:pPr>
      <w:r>
        <w:rPr>
          <w:rFonts w:ascii="Arial" w:cs="Arial" w:eastAsia="Arial" w:hAnsi="Arial"/>
          <w:sz w:val="24"/>
          <w:szCs w:val="24"/>
        </w:rPr>
        <w:t xml:space="preserve">Side effects: false</w:t>
      </w:r>
    </w:p>
    <w:p>
      <w:pPr>
        <w:pStyle w:val="ListParagraph"/>
        <w:numPr>
          <w:ilvl w:val="0"/>
          <w:numId w:val="2"/>
        </w:numPr>
      </w:pPr>
      <w:r>
        <w:rPr>
          <w:rFonts w:ascii="Arial" w:cs="Arial" w:eastAsia="Arial" w:hAnsi="Arial"/>
          <w:sz w:val="24"/>
          <w:szCs w:val="24"/>
        </w:rPr>
        <w:t xml:space="preserve">Output: structured analysis result</w:t>
      </w:r>
    </w:p>
    <w:p>
      <w:r>
        <w:t xml:space="preserve"/>
      </w:r>
    </w:p>
    <w:p>
      <w:r>
        <w:rPr>
          <w:rFonts w:ascii="Arial" w:cs="Arial" w:eastAsia="Arial" w:hAnsi="Arial"/>
          <w:sz w:val="24"/>
          <w:szCs w:val="24"/>
        </w:rPr>
        <w:t xml:space="preserve">Note: This capability was previously implicit inside plan_analysis_initial. It is a first-class worker because it produces structured reasoning that other agents consume. It may be invoked inline (fast path) or spawned (isolated path) — same registry definition, two execution modes.</w:t>
      </w:r>
    </w:p>
    <w:p>
      <w:r>
        <w:t xml:space="preserve"/>
      </w:r>
    </w:p>
    <w:p>
      <w:pPr>
        <w:pStyle w:val="Heading3"/>
      </w:pPr>
      <w:r>
        <w:rPr>
          <w:rFonts w:ascii="Arial" w:cs="Arial" w:eastAsia="Arial" w:hAnsi="Arial"/>
          <w:b/>
          <w:bCs/>
          <w:sz w:val="24"/>
          <w:szCs w:val="24"/>
        </w:rPr>
        <w:t xml:space="preserve">Validator</w:t>
      </w:r>
    </w:p>
    <w:p>
      <w:pPr>
        <w:pStyle w:val="ListParagraph"/>
        <w:numPr>
          <w:ilvl w:val="0"/>
          <w:numId w:val="2"/>
        </w:numPr>
      </w:pPr>
      <w:r>
        <w:rPr>
          <w:rFonts w:ascii="Arial" w:cs="Arial" w:eastAsia="Arial" w:hAnsi="Arial"/>
          <w:sz w:val="24"/>
          <w:szCs w:val="24"/>
        </w:rPr>
        <w:t xml:space="preserve">Purpose: check correctness and constraint conformance</w:t>
      </w:r>
    </w:p>
    <w:p>
      <w:pPr>
        <w:pStyle w:val="ListParagraph"/>
        <w:numPr>
          <w:ilvl w:val="0"/>
          <w:numId w:val="2"/>
        </w:numPr>
      </w:pPr>
      <w:r>
        <w:rPr>
          <w:rFonts w:ascii="Arial" w:cs="Arial" w:eastAsia="Arial" w:hAnsi="Arial"/>
          <w:sz w:val="24"/>
          <w:szCs w:val="24"/>
        </w:rPr>
        <w:t xml:space="preserve">mode: verify</w:t>
      </w:r>
    </w:p>
    <w:p>
      <w:pPr>
        <w:pStyle w:val="ListParagraph"/>
        <w:numPr>
          <w:ilvl w:val="0"/>
          <w:numId w:val="2"/>
        </w:numPr>
      </w:pPr>
      <w:r>
        <w:rPr>
          <w:rFonts w:ascii="Arial" w:cs="Arial" w:eastAsia="Arial" w:hAnsi="Arial"/>
          <w:sz w:val="24"/>
          <w:szCs w:val="24"/>
        </w:rPr>
        <w:t xml:space="preserve">Side effects: false</w:t>
      </w:r>
    </w:p>
    <w:p>
      <w:pPr>
        <w:pStyle w:val="ListParagraph"/>
        <w:numPr>
          <w:ilvl w:val="0"/>
          <w:numId w:val="2"/>
        </w:numPr>
      </w:pPr>
      <w:r>
        <w:rPr>
          <w:rFonts w:ascii="Arial" w:cs="Arial" w:eastAsia="Arial" w:hAnsi="Arial"/>
          <w:sz w:val="24"/>
          <w:szCs w:val="24"/>
        </w:rPr>
        <w:t xml:space="preserve">Tools: read-only, intrinsically constrained — cannot be overridden</w:t>
      </w:r>
    </w:p>
    <w:p>
      <w:pPr>
        <w:pStyle w:val="ListParagraph"/>
        <w:numPr>
          <w:ilvl w:val="0"/>
          <w:numId w:val="2"/>
        </w:numPr>
      </w:pPr>
      <w:r>
        <w:rPr>
          <w:rFonts w:ascii="Arial" w:cs="Arial" w:eastAsia="Arial" w:hAnsi="Arial"/>
          <w:sz w:val="24"/>
          <w:szCs w:val="24"/>
        </w:rPr>
        <w:t xml:space="preserve">Output: pass/fail with structured reasons</w:t>
      </w:r>
    </w:p>
    <w:p>
      <w:r>
        <w:t xml:space="preserve"/>
      </w:r>
    </w:p>
    <w:p>
      <w:pPr>
        <w:pStyle w:val="Heading3"/>
      </w:pPr>
      <w:r>
        <w:rPr>
          <w:rFonts w:ascii="Arial" w:cs="Arial" w:eastAsia="Arial" w:hAnsi="Arial"/>
          <w:b/>
          <w:bCs/>
          <w:sz w:val="24"/>
          <w:szCs w:val="24"/>
        </w:rPr>
        <w:t xml:space="preserve">Dry Run Worker</w:t>
      </w:r>
    </w:p>
    <w:p>
      <w:pPr>
        <w:pStyle w:val="ListParagraph"/>
        <w:numPr>
          <w:ilvl w:val="0"/>
          <w:numId w:val="2"/>
        </w:numPr>
      </w:pPr>
      <w:r>
        <w:rPr>
          <w:rFonts w:ascii="Arial" w:cs="Arial" w:eastAsia="Arial" w:hAnsi="Arial"/>
          <w:sz w:val="24"/>
          <w:szCs w:val="24"/>
        </w:rPr>
        <w:t xml:space="preserve">Purpose: simulate execution of a step without performing it — predict outcome and surface risks</w:t>
      </w:r>
    </w:p>
    <w:p>
      <w:pPr>
        <w:pStyle w:val="ListParagraph"/>
        <w:numPr>
          <w:ilvl w:val="0"/>
          <w:numId w:val="2"/>
        </w:numPr>
      </w:pPr>
      <w:r>
        <w:rPr>
          <w:rFonts w:ascii="Arial" w:cs="Arial" w:eastAsia="Arial" w:hAnsi="Arial"/>
          <w:sz w:val="24"/>
          <w:szCs w:val="24"/>
        </w:rPr>
        <w:t xml:space="preserve">mode: execute (sandboxed — no actual state mutation)</w:t>
      </w:r>
    </w:p>
    <w:p>
      <w:pPr>
        <w:pStyle w:val="ListParagraph"/>
        <w:numPr>
          <w:ilvl w:val="0"/>
          <w:numId w:val="2"/>
        </w:numPr>
      </w:pPr>
      <w:r>
        <w:rPr>
          <w:rFonts w:ascii="Arial" w:cs="Arial" w:eastAsia="Arial" w:hAnsi="Arial"/>
          <w:sz w:val="24"/>
          <w:szCs w:val="24"/>
        </w:rPr>
        <w:t xml:space="preserve">Side effects: false</w:t>
      </w:r>
    </w:p>
    <w:p>
      <w:pPr>
        <w:pStyle w:val="ListParagraph"/>
        <w:numPr>
          <w:ilvl w:val="0"/>
          <w:numId w:val="2"/>
        </w:numPr>
      </w:pPr>
      <w:r>
        <w:rPr>
          <w:rFonts w:ascii="Arial" w:cs="Arial" w:eastAsia="Arial" w:hAnsi="Arial"/>
          <w:sz w:val="24"/>
          <w:szCs w:val="24"/>
        </w:rPr>
        <w:t xml:space="preserve">Output: predicted outcome per step, risk assessment</w:t>
      </w:r>
    </w:p>
    <w:p>
      <w:r>
        <w:t xml:space="preserve"/>
      </w:r>
    </w:p>
    <w:p>
      <w:pPr>
        <w:pStyle w:val="Heading3"/>
      </w:pPr>
      <w:r>
        <w:rPr>
          <w:rFonts w:ascii="Arial" w:cs="Arial" w:eastAsia="Arial" w:hAnsi="Arial"/>
          <w:b/>
          <w:bCs/>
          <w:sz w:val="24"/>
          <w:szCs w:val="24"/>
        </w:rPr>
        <w:t xml:space="preserve">Conflict Resolver (optional)</w:t>
      </w:r>
    </w:p>
    <w:p>
      <w:pPr>
        <w:pStyle w:val="ListParagraph"/>
        <w:numPr>
          <w:ilvl w:val="0"/>
          <w:numId w:val="2"/>
        </w:numPr>
      </w:pPr>
      <w:r>
        <w:rPr>
          <w:rFonts w:ascii="Arial" w:cs="Arial" w:eastAsia="Arial" w:hAnsi="Arial"/>
          <w:sz w:val="24"/>
          <w:szCs w:val="24"/>
        </w:rPr>
        <w:t xml:space="preserve">Purpose: attempt characterisation of a comparator conflict before escalation to user</w:t>
      </w:r>
    </w:p>
    <w:p>
      <w:pPr>
        <w:pStyle w:val="ListParagraph"/>
        <w:numPr>
          <w:ilvl w:val="0"/>
          <w:numId w:val="2"/>
        </w:numPr>
      </w:pPr>
      <w:r>
        <w:rPr>
          <w:rFonts w:ascii="Arial" w:cs="Arial" w:eastAsia="Arial" w:hAnsi="Arial"/>
          <w:sz w:val="24"/>
          <w:szCs w:val="24"/>
        </w:rPr>
        <w:t xml:space="preserve">mode: verify</w:t>
      </w:r>
    </w:p>
    <w:p>
      <w:pPr>
        <w:pStyle w:val="ListParagraph"/>
        <w:numPr>
          <w:ilvl w:val="0"/>
          <w:numId w:val="2"/>
        </w:numPr>
      </w:pPr>
      <w:r>
        <w:rPr>
          <w:rFonts w:ascii="Arial" w:cs="Arial" w:eastAsia="Arial" w:hAnsi="Arial"/>
          <w:sz w:val="24"/>
          <w:szCs w:val="24"/>
        </w:rPr>
        <w:t xml:space="preserve">Scope: conflicting steps only — never the full plan</w:t>
      </w:r>
    </w:p>
    <w:p>
      <w:pPr>
        <w:pStyle w:val="ListParagraph"/>
        <w:numPr>
          <w:ilvl w:val="0"/>
          <w:numId w:val="2"/>
        </w:numPr>
      </w:pPr>
      <w:r>
        <w:rPr>
          <w:rFonts w:ascii="Arial" w:cs="Arial" w:eastAsia="Arial" w:hAnsi="Arial"/>
          <w:sz w:val="24"/>
          <w:szCs w:val="24"/>
        </w:rPr>
        <w:t xml:space="preserve">Output: structured conflict description. NOT a resolution.</w:t>
      </w:r>
    </w:p>
    <w:p>
      <w:r>
        <w:t xml:space="preserve"/>
      </w:r>
    </w:p>
    <w:p>
      <w:pPr>
        <w:ind w:left="360"/>
      </w:pPr>
      <w:r>
        <w:rPr>
          <w:rFonts w:ascii="Arial" w:cs="Arial" w:eastAsia="Arial" w:hAnsi="Arial"/>
          <w:sz w:val="24"/>
          <w:szCs w:val="24"/>
        </w:rPr>
        <w:t xml:space="preserve">⚠ </w:t>
      </w:r>
      <w:r>
        <w:rPr>
          <w:rFonts w:ascii="Arial" w:cs="Arial" w:eastAsia="Arial" w:hAnsi="Arial"/>
          <w:i/>
          <w:iCs/>
          <w:sz w:val="24"/>
          <w:szCs w:val="24"/>
        </w:rPr>
        <w:t xml:space="preserve">This agent does not override or weaken the comparator. The comparator remains dumb and authoritative. This agent only produces better signal for the user. If it cannot clarify, escalation proceeds as normal.</w:t>
      </w:r>
    </w:p>
    <w:p>
      <w:r>
        <w:t xml:space="preserve"/>
      </w:r>
    </w:p>
    <w:p>
      <w:pPr>
        <w:pStyle w:val="Heading3"/>
      </w:pPr>
      <w:r>
        <w:rPr>
          <w:rFonts w:ascii="Arial" w:cs="Arial" w:eastAsia="Arial" w:hAnsi="Arial"/>
          <w:b/>
          <w:bCs/>
          <w:sz w:val="24"/>
          <w:szCs w:val="24"/>
        </w:rPr>
        <w:t xml:space="preserve">Executor (conditional)</w:t>
      </w:r>
    </w:p>
    <w:p>
      <w:pPr>
        <w:pStyle w:val="ListParagraph"/>
        <w:numPr>
          <w:ilvl w:val="0"/>
          <w:numId w:val="2"/>
        </w:numPr>
      </w:pPr>
      <w:r>
        <w:rPr>
          <w:rFonts w:ascii="Arial" w:cs="Arial" w:eastAsia="Arial" w:hAnsi="Arial"/>
          <w:sz w:val="24"/>
          <w:szCs w:val="24"/>
        </w:rPr>
        <w:t xml:space="preserve">Purpose: perform actual execution when IRIS externalises actions to tools</w:t>
      </w:r>
    </w:p>
    <w:p>
      <w:pPr>
        <w:pStyle w:val="ListParagraph"/>
        <w:numPr>
          <w:ilvl w:val="0"/>
          <w:numId w:val="2"/>
        </w:numPr>
      </w:pPr>
      <w:r>
        <w:rPr>
          <w:rFonts w:ascii="Arial" w:cs="Arial" w:eastAsia="Arial" w:hAnsi="Arial"/>
          <w:sz w:val="24"/>
          <w:szCs w:val="24"/>
        </w:rPr>
        <w:t xml:space="preserve">mode: execute</w:t>
      </w:r>
    </w:p>
    <w:p>
      <w:pPr>
        <w:pStyle w:val="ListParagraph"/>
        <w:numPr>
          <w:ilvl w:val="0"/>
          <w:numId w:val="2"/>
        </w:numPr>
      </w:pPr>
      <w:r>
        <w:rPr>
          <w:rFonts w:ascii="Arial" w:cs="Arial" w:eastAsia="Arial" w:hAnsi="Arial"/>
          <w:sz w:val="24"/>
          <w:szCs w:val="24"/>
        </w:rPr>
        <w:t xml:space="preserve">Side effects: true</w:t>
      </w:r>
    </w:p>
    <w:p>
      <w:pPr>
        <w:pStyle w:val="ListParagraph"/>
        <w:numPr>
          <w:ilvl w:val="0"/>
          <w:numId w:val="2"/>
        </w:numPr>
      </w:pPr>
      <w:r>
        <w:rPr>
          <w:rFonts w:ascii="Arial" w:cs="Arial" w:eastAsia="Arial" w:hAnsi="Arial"/>
          <w:sz w:val="24"/>
          <w:szCs w:val="24"/>
        </w:rPr>
        <w:t xml:space="preserve">Note: only introduced when IRIS begins calling tools or modifying real state. Not needed in current phases.</w:t>
      </w:r>
    </w:p>
    <w:p>
      <w:r>
        <w:t xml:space="preserve"/>
      </w:r>
    </w:p>
    <w:p>
      <w:pPr>
        <w:pStyle w:val="Heading2"/>
      </w:pPr>
      <w:r>
        <w:rPr>
          <w:rFonts w:ascii="Arial" w:cs="Arial" w:eastAsia="Arial" w:hAnsi="Arial"/>
          <w:b/>
          <w:bCs/>
          <w:sz w:val="28"/>
          <w:szCs w:val="28"/>
        </w:rPr>
        <w:t xml:space="preserve">4.4 What Does NOT Belong in the Registry as an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comparator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Deterministic function. Must stay dumb. Spawning adds overhead with no benefit and risks weakening guarantees.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policy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reasoning — structural control. Must be deterministic.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Infrastructure concern, not a reasoning unit.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plan_analysis_initial (as-is)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Absorbed into analyzer worker. The function itself becomes the worker's inline execution path.</w:t>
            </w:r>
          </w:p>
        </w:tc>
      </w:tr>
    </w:tbl>
    <w:p>
      <w:r>
        <w:t xml:space="preserve"/>
      </w:r>
    </w:p>
    <w:p>
      <w:pPr>
        <w:pStyle w:val="Heading1"/>
      </w:pPr>
      <w:r>
        <w:rPr>
          <w:rFonts w:ascii="Arial" w:cs="Arial" w:eastAsia="Arial" w:hAnsi="Arial"/>
          <w:b/>
          <w:bCs/>
          <w:sz w:val="32"/>
          <w:szCs w:val="32"/>
        </w:rPr>
        <w:t xml:space="preserve">5. Policy — Control Layer</w:t>
      </w:r>
    </w:p>
    <w:p>
      <w:pPr>
        <w:pStyle w:val="Heading2"/>
      </w:pPr>
      <w:r>
        <w:rPr>
          <w:rFonts w:ascii="Arial" w:cs="Arial" w:eastAsia="Arial" w:hAnsi="Arial"/>
          <w:b/>
          <w:bCs/>
          <w:sz w:val="28"/>
          <w:szCs w:val="28"/>
        </w:rPr>
        <w:t xml:space="preserve">5.1 Purpose</w:t>
      </w:r>
    </w:p>
    <w:p>
      <w:r>
        <w:rPr>
          <w:rFonts w:ascii="Arial" w:cs="Arial" w:eastAsia="Arial" w:hAnsi="Arial"/>
          <w:sz w:val="24"/>
          <w:szCs w:val="24"/>
        </w:rPr>
        <w:t xml:space="preserve">Policy defines what an agent may do in a specific execution context. It is dynamic, contextual, and enforced at spawn time. It does not define what an agent is.</w:t>
      </w:r>
    </w:p>
    <w:p>
      <w:r>
        <w:t xml:space="preserve"/>
      </w:r>
    </w:p>
    <w:p>
      <w:pPr>
        <w:pStyle w:val="Heading2"/>
      </w:pPr>
      <w:r>
        <w:rPr>
          <w:rFonts w:ascii="Arial" w:cs="Arial" w:eastAsia="Arial" w:hAnsi="Arial"/>
          <w:b/>
          <w:bCs/>
          <w:sz w:val="28"/>
          <w:szCs w:val="28"/>
        </w:rPr>
        <w:t xml:space="preserve">5.2 The Invariant</w:t>
      </w:r>
    </w:p>
    <w:p>
      <w:r>
        <w:rPr>
          <w:rFonts w:ascii="Arial" w:cs="Arial" w:eastAsia="Arial" w:hAnsi="Arial"/>
          <w:sz w:val="24"/>
          <w:szCs w:val="24"/>
        </w:rPr>
        <w:t xml:space="preserve">Policy can only restrict. It can never expand beyond what the registry defines.</w:t>
      </w:r>
    </w:p>
    <w:p>
      <w:r>
        <w:t xml:space="preserve"/>
      </w:r>
    </w:p>
    <w:p>
      <w:r>
        <w:rPr>
          <w:rFonts w:ascii="Arial" w:cs="Arial" w:eastAsia="Arial" w:hAnsi="Arial"/>
          <w:sz w:val="24"/>
          <w:szCs w:val="24"/>
        </w:rPr>
        <w:t xml:space="preserve">Example:</w:t>
      </w:r>
    </w:p>
    <w:p>
      <w:pPr>
        <w:pStyle w:val="ListParagraph"/>
        <w:numPr>
          <w:ilvl w:val="0"/>
          <w:numId w:val="2"/>
        </w:numPr>
      </w:pPr>
      <w:r>
        <w:rPr>
          <w:rFonts w:ascii="Arial" w:cs="Arial" w:eastAsia="Arial" w:hAnsi="Arial"/>
          <w:sz w:val="24"/>
          <w:szCs w:val="24"/>
        </w:rPr>
        <w:t xml:space="preserve">Registry: validator → read-only tools</w:t>
      </w:r>
    </w:p>
    <w:p>
      <w:pPr>
        <w:pStyle w:val="ListParagraph"/>
        <w:numPr>
          <w:ilvl w:val="0"/>
          <w:numId w:val="2"/>
        </w:numPr>
      </w:pPr>
      <w:r>
        <w:rPr>
          <w:rFonts w:ascii="Arial" w:cs="Arial" w:eastAsia="Arial" w:hAnsi="Arial"/>
          <w:sz w:val="24"/>
          <w:szCs w:val="24"/>
        </w:rPr>
        <w:t xml:space="preserve">Policy attempts: grant write access</w:t>
      </w:r>
    </w:p>
    <w:p>
      <w:pPr>
        <w:pStyle w:val="ListParagraph"/>
        <w:numPr>
          <w:ilvl w:val="0"/>
          <w:numId w:val="2"/>
        </w:numPr>
      </w:pPr>
      <w:r>
        <w:rPr>
          <w:rFonts w:ascii="Arial" w:cs="Arial" w:eastAsia="Arial" w:hAnsi="Arial"/>
          <w:sz w:val="24"/>
          <w:szCs w:val="24"/>
        </w:rPr>
        <w:t xml:space="preserve">Result: rejected</w:t>
      </w:r>
    </w:p>
    <w:p>
      <w:r>
        <w:t xml:space="preserve"/>
      </w:r>
    </w:p>
    <w:p>
      <w:pPr>
        <w:pStyle w:val="ListParagraph"/>
        <w:numPr>
          <w:ilvl w:val="0"/>
          <w:numId w:val="2"/>
        </w:numPr>
      </w:pPr>
      <w:r>
        <w:rPr>
          <w:rFonts w:ascii="Arial" w:cs="Arial" w:eastAsia="Arial" w:hAnsi="Arial"/>
          <w:sz w:val="24"/>
          <w:szCs w:val="24"/>
        </w:rPr>
        <w:t xml:space="preserve">Registry: executor → can write</w:t>
      </w:r>
    </w:p>
    <w:p>
      <w:pPr>
        <w:pStyle w:val="ListParagraph"/>
        <w:numPr>
          <w:ilvl w:val="0"/>
          <w:numId w:val="2"/>
        </w:numPr>
      </w:pPr>
      <w:r>
        <w:rPr>
          <w:rFonts w:ascii="Arial" w:cs="Arial" w:eastAsia="Arial" w:hAnsi="Arial"/>
          <w:sz w:val="24"/>
          <w:szCs w:val="24"/>
        </w:rPr>
        <w:t xml:space="preserve">Policy: read-only for this run</w:t>
      </w:r>
    </w:p>
    <w:p>
      <w:pPr>
        <w:pStyle w:val="ListParagraph"/>
        <w:numPr>
          <w:ilvl w:val="0"/>
          <w:numId w:val="2"/>
        </w:numPr>
      </w:pPr>
      <w:r>
        <w:rPr>
          <w:rFonts w:ascii="Arial" w:cs="Arial" w:eastAsia="Arial" w:hAnsi="Arial"/>
          <w:sz w:val="24"/>
          <w:szCs w:val="24"/>
        </w:rPr>
        <w:t xml:space="preserve">Result: valid restriction</w:t>
      </w:r>
    </w:p>
    <w:p>
      <w:r>
        <w:t xml:space="preserve"/>
      </w:r>
    </w:p>
    <w:p>
      <w:pPr>
        <w:ind w:left="360"/>
      </w:pPr>
      <w:r>
        <w:rPr>
          <w:rFonts w:ascii="Arial" w:cs="Arial" w:eastAsia="Arial" w:hAnsi="Arial"/>
          <w:sz w:val="24"/>
          <w:szCs w:val="24"/>
        </w:rPr>
        <w:t xml:space="preserve">⚠ </w:t>
      </w:r>
      <w:r>
        <w:rPr>
          <w:rFonts w:ascii="Arial" w:cs="Arial" w:eastAsia="Arial" w:hAnsi="Arial"/>
          <w:i/>
          <w:iCs/>
          <w:sz w:val="24"/>
          <w:szCs w:val="24"/>
        </w:rPr>
        <w:t xml:space="preserve">This invariant is the load-bearing rule of the entire control layer. Violating it means policy becomes advisory, which means it is useless.</w:t>
      </w:r>
    </w:p>
    <w:p>
      <w:r>
        <w:t xml:space="preserve"/>
      </w:r>
    </w:p>
    <w:p>
      <w:pPr>
        <w:pStyle w:val="Heading2"/>
      </w:pPr>
      <w:r>
        <w:rPr>
          <w:rFonts w:ascii="Arial" w:cs="Arial" w:eastAsia="Arial" w:hAnsi="Arial"/>
          <w:b/>
          <w:bCs/>
          <w:sz w:val="28"/>
          <w:szCs w:val="28"/>
        </w:rPr>
        <w:t xml:space="preserve">5.3 Policy Profiles</w:t>
      </w:r>
    </w:p>
    <w:p>
      <w:r>
        <w:rPr>
          <w:rFonts w:ascii="Arial" w:cs="Arial" w:eastAsia="Arial" w:hAnsi="Arial"/>
          <w:sz w:val="24"/>
          <w:szCs w:val="24"/>
        </w:rPr>
        <w:t xml:space="preserve">Policies are not constructed ad hoc. They are drawn from a static set of named profiles, then materialised by the coordinator with context-specific values.</w:t>
      </w:r>
    </w:p>
    <w:p>
      <w:r>
        <w:t xml:space="preserve"/>
      </w:r>
    </w:p>
    <w:p>
      <w:pPr>
        <w:ind w:left="720"/>
      </w:pPr>
      <w:r>
        <w:rPr>
          <w:rFonts w:ascii="Courier New" w:cs="Courier New" w:eastAsia="Courier New" w:hAnsi="Courier New"/>
          <w:color w:val="1F497D"/>
          <w:sz w:val="20"/>
          <w:szCs w:val="20"/>
        </w:rPr>
        <w:t xml:space="preserve">PolicyProfiles = {</w:t>
      </w:r>
    </w:p>
    <w:p>
      <w:pPr>
        <w:ind w:left="720"/>
      </w:pPr>
      <w:r>
        <w:rPr>
          <w:rFonts w:ascii="Courier New" w:cs="Courier New" w:eastAsia="Courier New" w:hAnsi="Courier New"/>
          <w:color w:val="1F497D"/>
          <w:sz w:val="20"/>
          <w:szCs w:val="20"/>
        </w:rPr>
        <w:t xml:space="preserve">  strict_readonly:    { ... },</w:t>
      </w:r>
    </w:p>
    <w:p>
      <w:pPr>
        <w:ind w:left="720"/>
      </w:pPr>
      <w:r>
        <w:rPr>
          <w:rFonts w:ascii="Courier New" w:cs="Courier New" w:eastAsia="Courier New" w:hAnsi="Courier New"/>
          <w:color w:val="1F497D"/>
          <w:sz w:val="20"/>
          <w:szCs w:val="20"/>
        </w:rPr>
        <w:t xml:space="preserve">  standard_analysis:  { ... },</w:t>
      </w:r>
    </w:p>
    <w:p>
      <w:pPr>
        <w:ind w:left="720"/>
      </w:pPr>
      <w:r>
        <w:rPr>
          <w:rFonts w:ascii="Courier New" w:cs="Courier New" w:eastAsia="Courier New" w:hAnsi="Courier New"/>
          <w:color w:val="1F497D"/>
          <w:sz w:val="20"/>
          <w:szCs w:val="20"/>
        </w:rPr>
        <w:t xml:space="preserve">  standard_execute:   { ... },</w:t>
      </w:r>
    </w:p>
    <w:p>
      <w:pPr>
        <w:ind w:left="720"/>
      </w:pPr>
      <w:r>
        <w:rPr>
          <w:rFonts w:ascii="Courier New" w:cs="Courier New" w:eastAsia="Courier New" w:hAnsi="Courier New"/>
          <w:color w:val="1F497D"/>
          <w:sz w:val="20"/>
          <w:szCs w:val="20"/>
        </w:rPr>
        <w:t xml:space="preserve">  dry_run_safe:       { ... },</w:t>
      </w:r>
    </w:p>
    <w:p>
      <w:pPr>
        <w:ind w:left="720"/>
      </w:pPr>
      <w:r>
        <w:rPr>
          <w:rFonts w:ascii="Courier New" w:cs="Courier New" w:eastAsia="Courier New" w:hAnsi="Courier New"/>
          <w:color w:val="1F497D"/>
          <w:sz w:val="20"/>
          <w:szCs w:val="20"/>
        </w:rPr>
        <w:t xml:space="preserve">  strict_verify:      { ... }</w:t>
      </w:r>
    </w:p>
    <w:p>
      <w:pPr>
        <w:ind w:left="720"/>
      </w:pPr>
      <w:r>
        <w:rPr>
          <w:rFonts w:ascii="Courier New" w:cs="Courier New" w:eastAsia="Courier New" w:hAnsi="Courier New"/>
          <w:color w:val="1F497D"/>
          <w:sz w:val="20"/>
          <w:szCs w:val="20"/>
        </w:rPr>
        <w:t xml:space="preserve">}</w:t>
      </w:r>
    </w:p>
    <w:p>
      <w:r>
        <w:t xml:space="preserve"/>
      </w:r>
    </w:p>
    <w:p>
      <w:r>
        <w:rPr>
          <w:rFonts w:ascii="Arial" w:cs="Arial" w:eastAsia="Arial" w:hAnsi="Arial"/>
          <w:sz w:val="24"/>
          <w:szCs w:val="24"/>
        </w:rPr>
        <w:t xml:space="preserve">Profiles are:</w:t>
      </w:r>
    </w:p>
    <w:p>
      <w:pPr>
        <w:pStyle w:val="ListParagraph"/>
        <w:numPr>
          <w:ilvl w:val="0"/>
          <w:numId w:val="2"/>
        </w:numPr>
      </w:pPr>
      <w:r>
        <w:rPr>
          <w:rFonts w:ascii="Arial" w:cs="Arial" w:eastAsia="Arial" w:hAnsi="Arial"/>
          <w:sz w:val="24"/>
          <w:szCs w:val="24"/>
        </w:rPr>
        <w:t xml:space="preserve">Versioned</w:t>
      </w:r>
    </w:p>
    <w:p>
      <w:pPr>
        <w:pStyle w:val="ListParagraph"/>
        <w:numPr>
          <w:ilvl w:val="0"/>
          <w:numId w:val="2"/>
        </w:numPr>
      </w:pPr>
      <w:r>
        <w:rPr>
          <w:rFonts w:ascii="Arial" w:cs="Arial" w:eastAsia="Arial" w:hAnsi="Arial"/>
          <w:sz w:val="24"/>
          <w:szCs w:val="24"/>
        </w:rPr>
        <w:t xml:space="preserve">Auditable</w:t>
      </w:r>
    </w:p>
    <w:p>
      <w:pPr>
        <w:pStyle w:val="ListParagraph"/>
        <w:numPr>
          <w:ilvl w:val="0"/>
          <w:numId w:val="2"/>
        </w:numPr>
      </w:pPr>
      <w:r>
        <w:rPr>
          <w:rFonts w:ascii="Arial" w:cs="Arial" w:eastAsia="Arial" w:hAnsi="Arial"/>
          <w:sz w:val="24"/>
          <w:szCs w:val="24"/>
        </w:rPr>
        <w:t xml:space="preserve">Testable in isolation</w:t>
      </w:r>
    </w:p>
    <w:p>
      <w:r>
        <w:t xml:space="preserve"/>
      </w:r>
    </w:p>
    <w:p>
      <w:pPr>
        <w:pStyle w:val="Heading2"/>
      </w:pPr>
      <w:r>
        <w:rPr>
          <w:rFonts w:ascii="Arial" w:cs="Arial" w:eastAsia="Arial" w:hAnsi="Arial"/>
          <w:b/>
          <w:bCs/>
          <w:sz w:val="28"/>
          <w:szCs w:val="28"/>
        </w:rPr>
        <w:t xml:space="preserve">5.4 PolicyProfile Shape</w:t>
      </w:r>
    </w:p>
    <w:p>
      <w:pPr>
        <w:ind w:left="720"/>
      </w:pPr>
      <w:r>
        <w:rPr>
          <w:rFonts w:ascii="Courier New" w:cs="Courier New" w:eastAsia="Courier New" w:hAnsi="Courier New"/>
          <w:color w:val="1F497D"/>
          <w:sz w:val="20"/>
          <w:szCs w:val="20"/>
        </w:rPr>
        <w:t xml:space="preserve">type PolicyProfile = {</w:t>
      </w:r>
    </w:p>
    <w:p>
      <w:pPr>
        <w:ind w:left="720"/>
      </w:pPr>
      <w:r>
        <w:rPr>
          <w:rFonts w:ascii="Courier New" w:cs="Courier New" w:eastAsia="Courier New" w:hAnsi="Courier New"/>
          <w:color w:val="1F497D"/>
          <w:sz w:val="20"/>
          <w:szCs w:val="20"/>
        </w:rPr>
        <w:t xml:space="preserve">  id: string</w:t>
      </w:r>
    </w:p>
    <w:p>
      <w:pPr>
        <w:ind w:left="720"/>
      </w:pPr>
      <w:r>
        <w:rPr>
          <w:rFonts w:ascii="Courier New" w:cs="Courier New" w:eastAsia="Courier New" w:hAnsi="Courier New"/>
          <w:color w:val="1F497D"/>
          <w:sz w:val="20"/>
          <w:szCs w:val="20"/>
        </w:rPr>
        <w:t xml:space="preserve">  allowedTools: ToolType[]</w:t>
      </w:r>
    </w:p>
    <w:p>
      <w:pPr>
        <w:ind w:left="720"/>
      </w:pPr>
      <w:r>
        <w:rPr>
          <w:rFonts w:ascii="Courier New" w:cs="Courier New" w:eastAsia="Courier New" w:hAnsi="Courier New"/>
          <w:color w:val="1F497D"/>
          <w:sz w:val="20"/>
          <w:szCs w:val="20"/>
        </w:rPr>
        <w:t xml:space="preserve">  spawnAllowed: boolean</w:t>
      </w:r>
    </w:p>
    <w:p>
      <w:pPr>
        <w:ind w:left="720"/>
      </w:pPr>
      <w:r>
        <w:rPr>
          <w:rFonts w:ascii="Courier New" w:cs="Courier New" w:eastAsia="Courier New" w:hAnsi="Courier New"/>
          <w:color w:val="1F497D"/>
          <w:sz w:val="20"/>
          <w:szCs w:val="20"/>
        </w:rPr>
        <w:t xml:space="preserve">  maxTurns: number</w:t>
      </w:r>
    </w:p>
    <w:p>
      <w:pPr>
        <w:ind w:left="720"/>
      </w:pPr>
      <w:r>
        <w:rPr>
          <w:rFonts w:ascii="Courier New" w:cs="Courier New" w:eastAsia="Courier New" w:hAnsi="Courier New"/>
          <w:color w:val="1F497D"/>
          <w:sz w:val="20"/>
          <w:szCs w:val="20"/>
        </w:rPr>
        <w:t xml:space="preserve">  maxSpawnDepth?: number</w:t>
      </w:r>
    </w:p>
    <w:p>
      <w:pPr>
        <w:ind w:left="720"/>
      </w:pPr>
      <w:r>
        <w:rPr>
          <w:rFonts w:ascii="Courier New" w:cs="Courier New" w:eastAsia="Courier New" w:hAnsi="Courier New"/>
          <w:color w:val="1F497D"/>
          <w:sz w:val="20"/>
          <w:szCs w:val="20"/>
        </w:rPr>
        <w:t xml:space="preserve">  timeoutMs?: number</w:t>
      </w:r>
    </w:p>
    <w:p>
      <w:pPr>
        <w:ind w:left="720"/>
      </w:pPr>
      <w:r>
        <w:rPr>
          <w:rFonts w:ascii="Courier New" w:cs="Courier New" w:eastAsia="Courier New" w:hAnsi="Courier New"/>
          <w:color w:val="1F497D"/>
          <w:sz w:val="20"/>
          <w:szCs w:val="20"/>
        </w:rPr>
        <w:t xml:space="preserve">}</w:t>
      </w:r>
    </w:p>
    <w:p>
      <w:r>
        <w:t xml:space="preserve"/>
      </w:r>
    </w:p>
    <w:p>
      <w:pPr>
        <w:pStyle w:val="Heading2"/>
      </w:pPr>
      <w:r>
        <w:rPr>
          <w:rFonts w:ascii="Arial" w:cs="Arial" w:eastAsia="Arial" w:hAnsi="Arial"/>
          <w:b/>
          <w:bCs/>
          <w:sz w:val="28"/>
          <w:szCs w:val="28"/>
        </w:rPr>
        <w:t xml:space="preserve">5.5 Who Generates Policy</w:t>
      </w:r>
    </w:p>
    <w:p>
      <w:r>
        <w:rPr>
          <w:rFonts w:ascii="Arial" w:cs="Arial" w:eastAsia="Arial" w:hAnsi="Arial"/>
          <w:sz w:val="24"/>
          <w:szCs w:val="24"/>
        </w:rPr>
        <w:t xml:space="preserve">Three-step process. These steps must not be collapsed.</w:t>
      </w:r>
    </w:p>
    <w:p>
      <w:r>
        <w:t xml:space="preserve"/>
      </w:r>
    </w:p>
    <w:p>
      <w:r>
        <w:rPr>
          <w:rFonts w:ascii="Arial" w:cs="Arial" w:eastAsia="Arial" w:hAnsi="Arial"/>
          <w:sz w:val="24"/>
          <w:szCs w:val="24"/>
        </w:rPr>
        <w:t xml:space="preserve">Step 1 — Pipeline selects profile based on current stage and decision context:</w:t>
      </w:r>
    </w:p>
    <w:p>
      <w:pPr>
        <w:ind w:left="720"/>
      </w:pPr>
      <w:r>
        <w:rPr>
          <w:rFonts w:ascii="Courier New" w:cs="Courier New" w:eastAsia="Courier New" w:hAnsi="Courier New"/>
          <w:color w:val="1F497D"/>
          <w:sz w:val="20"/>
          <w:szCs w:val="20"/>
        </w:rPr>
        <w:t xml:space="preserve">if (decision === "require_confirmation") {</w:t>
      </w:r>
    </w:p>
    <w:p>
      <w:pPr>
        <w:ind w:left="720"/>
      </w:pPr>
      <w:r>
        <w:rPr>
          <w:rFonts w:ascii="Courier New" w:cs="Courier New" w:eastAsia="Courier New" w:hAnsi="Courier New"/>
          <w:color w:val="1F497D"/>
          <w:sz w:val="20"/>
          <w:szCs w:val="20"/>
        </w:rPr>
        <w:t xml:space="preserve">  selectedProfile = "dry_run_safe"</w:t>
      </w:r>
    </w:p>
    <w:p>
      <w:pPr>
        <w:ind w:left="720"/>
      </w:pPr>
      <w:r>
        <w:rPr>
          <w:rFonts w:ascii="Courier New" w:cs="Courier New" w:eastAsia="Courier New" w:hAnsi="Courier New"/>
          <w:color w:val="1F497D"/>
          <w:sz w:val="20"/>
          <w:szCs w:val="20"/>
        </w:rPr>
        <w:t xml:space="preserve">}</w:t>
      </w:r>
    </w:p>
    <w:p>
      <w:r>
        <w:t xml:space="preserve"/>
      </w:r>
    </w:p>
    <w:p>
      <w:r>
        <w:rPr>
          <w:rFonts w:ascii="Arial" w:cs="Arial" w:eastAsia="Arial" w:hAnsi="Arial"/>
          <w:sz w:val="24"/>
          <w:szCs w:val="24"/>
        </w:rPr>
        <w:t xml:space="preserve">Step 2 — Coordinator materialises policy from the selected profile and current context:</w:t>
      </w:r>
    </w:p>
    <w:p>
      <w:pPr>
        <w:ind w:left="720"/>
      </w:pPr>
      <w:r>
        <w:rPr>
          <w:rFonts w:ascii="Courier New" w:cs="Courier New" w:eastAsia="Courier New" w:hAnsi="Courier New"/>
          <w:color w:val="1F497D"/>
          <w:sz w:val="20"/>
          <w:szCs w:val="20"/>
        </w:rPr>
        <w:t xml:space="preserve">policy = buildPolicy(profile, context)</w:t>
      </w:r>
    </w:p>
    <w:p>
      <w:r>
        <w:t xml:space="preserve"/>
      </w:r>
    </w:p>
    <w:p>
      <w:r>
        <w:rPr>
          <w:rFonts w:ascii="Arial" w:cs="Arial" w:eastAsia="Arial" w:hAnsi="Arial"/>
          <w:sz w:val="24"/>
          <w:szCs w:val="24"/>
        </w:rPr>
        <w:t xml:space="preserve">Step 3 — Spawn executes the agent under the materialised policy.</w:t>
      </w:r>
    </w:p>
    <w:p>
      <w:r>
        <w:t xml:space="preserve"/>
      </w:r>
    </w:p>
    <w:p>
      <w:r>
        <w:rPr>
          <w:rFonts w:ascii="Arial" w:cs="Arial" w:eastAsia="Arial" w:hAnsi="Arial"/>
          <w:b/>
          <w:bCs/>
          <w:sz w:val="24"/>
          <w:szCs w:val="24"/>
        </w:rPr>
        <w:t xml:space="preserve">Rule: </w:t>
      </w:r>
      <w:r>
        <w:rPr>
          <w:rFonts w:ascii="Arial" w:cs="Arial" w:eastAsia="Arial" w:hAnsi="Arial"/>
          <w:sz w:val="24"/>
          <w:szCs w:val="24"/>
        </w:rPr>
        <w:t xml:space="preserve">The coordinator materialises policy. It does not decide policy. If it constructs policy from scratch at runtime without a profile, it has become a hidden policy layer. That is the exact failure mode this architecture is designed to prevent.</w:t>
      </w:r>
    </w:p>
    <w:p>
      <w:r>
        <w:t xml:space="preserve"/>
      </w:r>
    </w:p>
    <w:p>
      <w:pPr>
        <w:pStyle w:val="Heading1"/>
      </w:pPr>
      <w:r>
        <w:rPr>
          <w:rFonts w:ascii="Arial" w:cs="Arial" w:eastAsia="Arial" w:hAnsi="Arial"/>
          <w:b/>
          <w:bCs/>
          <w:sz w:val="32"/>
          <w:szCs w:val="32"/>
        </w:rPr>
        <w:t xml:space="preserve">6. Coordinator</w:t>
      </w:r>
    </w:p>
    <w:p>
      <w:pPr>
        <w:pStyle w:val="Heading2"/>
      </w:pPr>
      <w:r>
        <w:rPr>
          <w:rFonts w:ascii="Arial" w:cs="Arial" w:eastAsia="Arial" w:hAnsi="Arial"/>
          <w:b/>
          <w:bCs/>
          <w:sz w:val="28"/>
          <w:szCs w:val="28"/>
        </w:rPr>
        <w:t xml:space="preserve">6.1 Role</w:t>
      </w:r>
    </w:p>
    <w:p>
      <w:r>
        <w:rPr>
          <w:rFonts w:ascii="Arial" w:cs="Arial" w:eastAsia="Arial" w:hAnsi="Arial"/>
          <w:sz w:val="24"/>
          <w:szCs w:val="24"/>
        </w:rPr>
        <w:t xml:space="preserve">The coordinator is the runtime intermediary between the pipeline and the spawn layer. It receives a spawn intent from the pipeline, selects and materialises the appropriate policy, manages the agent lifecycle, and returns structured results.</w:t>
      </w:r>
    </w:p>
    <w:p>
      <w:r>
        <w:t xml:space="preserve"/>
      </w:r>
    </w:p>
    <w:p>
      <w:pPr>
        <w:pStyle w:val="Heading2"/>
      </w:pPr>
      <w:r>
        <w:rPr>
          <w:rFonts w:ascii="Arial" w:cs="Arial" w:eastAsia="Arial" w:hAnsi="Arial"/>
          <w:b/>
          <w:bCs/>
          <w:sz w:val="28"/>
          <w:szCs w:val="28"/>
        </w:rPr>
        <w:t xml:space="preserve">6.2 Hard Boundaries</w:t>
      </w:r>
    </w:p>
    <w:p>
      <w:pPr>
        <w:pStyle w:val="ListParagraph"/>
        <w:numPr>
          <w:ilvl w:val="0"/>
          <w:numId w:val="2"/>
        </w:numPr>
      </w:pPr>
      <w:r>
        <w:rPr>
          <w:rFonts w:ascii="Arial" w:cs="Arial" w:eastAsia="Arial" w:hAnsi="Arial"/>
          <w:sz w:val="24"/>
          <w:szCs w:val="24"/>
        </w:rPr>
        <w:t xml:space="preserve">Materialises policy from profiles — never constructs policy from scratch</w:t>
      </w:r>
    </w:p>
    <w:p>
      <w:pPr>
        <w:pStyle w:val="ListParagraph"/>
        <w:numPr>
          <w:ilvl w:val="0"/>
          <w:numId w:val="2"/>
        </w:numPr>
      </w:pPr>
      <w:r>
        <w:rPr>
          <w:rFonts w:ascii="Arial" w:cs="Arial" w:eastAsia="Arial" w:hAnsi="Arial"/>
          <w:sz w:val="24"/>
          <w:szCs w:val="24"/>
        </w:rPr>
        <w:t xml:space="preserve">Manages spawn lifecycle — tracks depth, handles failure propagation</w:t>
      </w:r>
    </w:p>
    <w:p>
      <w:pPr>
        <w:pStyle w:val="ListParagraph"/>
        <w:numPr>
          <w:ilvl w:val="0"/>
          <w:numId w:val="2"/>
        </w:numPr>
      </w:pPr>
      <w:r>
        <w:rPr>
          <w:rFonts w:ascii="Arial" w:cs="Arial" w:eastAsia="Arial" w:hAnsi="Arial"/>
          <w:sz w:val="24"/>
          <w:szCs w:val="24"/>
        </w:rPr>
        <w:t xml:space="preserve">Aggregates worker results — does not interpret them</w:t>
      </w:r>
    </w:p>
    <w:p>
      <w:pPr>
        <w:pStyle w:val="ListParagraph"/>
        <w:numPr>
          <w:ilvl w:val="0"/>
          <w:numId w:val="2"/>
        </w:numPr>
      </w:pPr>
      <w:r>
        <w:rPr>
          <w:rFonts w:ascii="Arial" w:cs="Arial" w:eastAsia="Arial" w:hAnsi="Arial"/>
          <w:sz w:val="24"/>
          <w:szCs w:val="24"/>
        </w:rPr>
        <w:t xml:space="preserve">Never spawns on its own initiative — only acts on pipeline instruction</w:t>
      </w:r>
    </w:p>
    <w:p>
      <w:r>
        <w:t xml:space="preserve"/>
      </w:r>
    </w:p>
    <w:p>
      <w:pPr>
        <w:ind w:left="360"/>
      </w:pPr>
      <w:r>
        <w:rPr>
          <w:rFonts w:ascii="Arial" w:cs="Arial" w:eastAsia="Arial" w:hAnsi="Arial"/>
          <w:sz w:val="24"/>
          <w:szCs w:val="24"/>
        </w:rPr>
        <w:t xml:space="preserve">⚠ </w:t>
      </w:r>
      <w:r>
        <w:rPr>
          <w:rFonts w:ascii="Arial" w:cs="Arial" w:eastAsia="Arial" w:hAnsi="Arial"/>
          <w:i/>
          <w:iCs/>
          <w:sz w:val="24"/>
          <w:szCs w:val="24"/>
        </w:rPr>
        <w:t xml:space="preserve">If the coordinator begins making decisions about what to spawn or when, it has become an agent. That is not its role. Spawning is a consequence of pipeline state, not a coordinator decision.</w:t>
      </w:r>
    </w:p>
    <w:p>
      <w:r>
        <w:t xml:space="preserve"/>
      </w:r>
    </w:p>
    <w:p>
      <w:pPr>
        <w:pStyle w:val="Heading1"/>
      </w:pPr>
      <w:r>
        <w:rPr>
          <w:rFonts w:ascii="Arial" w:cs="Arial" w:eastAsia="Arial" w:hAnsi="Arial"/>
          <w:b/>
          <w:bCs/>
          <w:sz w:val="32"/>
          <w:szCs w:val="32"/>
        </w:rPr>
        <w:t xml:space="preserve">7. Spawn Mappings — Declarative Table</w:t>
      </w:r>
    </w:p>
    <w:p>
      <w:pPr>
        <w:pStyle w:val="Heading2"/>
      </w:pPr>
      <w:r>
        <w:rPr>
          <w:rFonts w:ascii="Arial" w:cs="Arial" w:eastAsia="Arial" w:hAnsi="Arial"/>
          <w:b/>
          <w:bCs/>
          <w:sz w:val="28"/>
          <w:szCs w:val="28"/>
        </w:rPr>
        <w:t xml:space="preserve">7.1 Structure</w:t>
      </w:r>
    </w:p>
    <w:p>
      <w:r>
        <w:rPr>
          <w:rFonts w:ascii="Arial" w:cs="Arial" w:eastAsia="Arial" w:hAnsi="Arial"/>
          <w:sz w:val="24"/>
          <w:szCs w:val="24"/>
        </w:rPr>
        <w:t xml:space="preserve">Spawn mappings define the connection between pipeline decision points and agent spawns. They are declarative, not procedural. The full set of mappings is an inspectable table — not logic scattered across pipeline stages.</w:t>
      </w:r>
    </w:p>
    <w:p>
      <w:r>
        <w:t xml:space="preserve"/>
      </w:r>
    </w:p>
    <w:p>
      <w:pPr>
        <w:ind w:left="720"/>
      </w:pPr>
      <w:r>
        <w:rPr>
          <w:rFonts w:ascii="Courier New" w:cs="Courier New" w:eastAsia="Courier New" w:hAnsi="Courier New"/>
          <w:color w:val="1F497D"/>
          <w:sz w:val="20"/>
          <w:szCs w:val="20"/>
        </w:rPr>
        <w:t xml:space="preserve">type SpawnMapping = {</w:t>
      </w:r>
    </w:p>
    <w:p>
      <w:pPr>
        <w:ind w:left="720"/>
      </w:pPr>
      <w:r>
        <w:rPr>
          <w:rFonts w:ascii="Courier New" w:cs="Courier New" w:eastAsia="Courier New" w:hAnsi="Courier New"/>
          <w:color w:val="1F497D"/>
          <w:sz w:val="20"/>
          <w:szCs w:val="20"/>
        </w:rPr>
        <w:t xml:space="preserve">  slot: PipelineSlot</w:t>
      </w:r>
    </w:p>
    <w:p>
      <w:pPr>
        <w:ind w:left="720"/>
      </w:pPr>
      <w:r>
        <w:rPr>
          <w:rFonts w:ascii="Courier New" w:cs="Courier New" w:eastAsia="Courier New" w:hAnsi="Courier New"/>
          <w:color w:val="1F497D"/>
          <w:sz w:val="20"/>
          <w:szCs w:val="20"/>
        </w:rPr>
        <w:t xml:space="preserve">  condition: (context) =&gt; boolean</w:t>
      </w:r>
    </w:p>
    <w:p>
      <w:pPr>
        <w:ind w:left="720"/>
      </w:pPr>
      <w:r>
        <w:rPr>
          <w:rFonts w:ascii="Courier New" w:cs="Courier New" w:eastAsia="Courier New" w:hAnsi="Courier New"/>
          <w:color w:val="1F497D"/>
          <w:sz w:val="20"/>
          <w:szCs w:val="20"/>
        </w:rPr>
        <w:t xml:space="preserve">  spawn: {</w:t>
      </w:r>
    </w:p>
    <w:p>
      <w:pPr>
        <w:ind w:left="720"/>
      </w:pPr>
      <w:r>
        <w:rPr>
          <w:rFonts w:ascii="Courier New" w:cs="Courier New" w:eastAsia="Courier New" w:hAnsi="Courier New"/>
          <w:color w:val="1F497D"/>
          <w:sz w:val="20"/>
          <w:szCs w:val="20"/>
        </w:rPr>
        <w:t xml:space="preserve">    agentType: AgentType</w:t>
      </w:r>
    </w:p>
    <w:p>
      <w:pPr>
        <w:ind w:left="720"/>
      </w:pPr>
      <w:r>
        <w:rPr>
          <w:rFonts w:ascii="Courier New" w:cs="Courier New" w:eastAsia="Courier New" w:hAnsi="Courier New"/>
          <w:color w:val="1F497D"/>
          <w:sz w:val="20"/>
          <w:szCs w:val="20"/>
        </w:rPr>
        <w:t xml:space="preserve">    policyProfile: PolicyProfile</w:t>
      </w:r>
    </w:p>
    <w:p>
      <w:pPr>
        <w:ind w:left="720"/>
      </w:pPr>
      <w:r>
        <w:rPr>
          <w:rFonts w:ascii="Courier New" w:cs="Courier New" w:eastAsia="Courier New" w:hAnsi="Courier New"/>
          <w:color w:val="1F497D"/>
          <w:sz w:val="20"/>
          <w:szCs w:val="20"/>
        </w:rPr>
        <w:t xml:space="preserve">    mode: "inline" | "spawn"</w:t>
      </w:r>
    </w:p>
    <w:p>
      <w:pPr>
        <w:ind w:left="720"/>
      </w:pPr>
      <w:r>
        <w:rPr>
          <w:rFonts w:ascii="Courier New" w:cs="Courier New" w:eastAsia="Courier New" w:hAnsi="Courier New"/>
          <w:color w:val="1F497D"/>
          <w:sz w:val="20"/>
          <w:szCs w:val="20"/>
        </w:rPr>
        <w:t xml:space="preserve">    parallel?: boolean</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w:t>
      </w:r>
    </w:p>
    <w:p>
      <w:r>
        <w:t xml:space="preserve"/>
      </w:r>
    </w:p>
    <w:p>
      <w:r>
        <w:rPr>
          <w:rFonts w:ascii="Arial" w:cs="Arial" w:eastAsia="Arial" w:hAnsi="Arial"/>
          <w:b/>
          <w:bCs/>
          <w:sz w:val="24"/>
          <w:szCs w:val="24"/>
        </w:rPr>
        <w:t xml:space="preserve">Rule: </w:t>
      </w:r>
      <w:r>
        <w:rPr>
          <w:rFonts w:ascii="Arial" w:cs="Arial" w:eastAsia="Arial" w:hAnsi="Arial"/>
          <w:sz w:val="24"/>
          <w:szCs w:val="24"/>
        </w:rPr>
        <w:t xml:space="preserve">Not every stage spawns. The same stage may spawn different agents depending on condition. Mode (inline vs spawn) is explicit per mapping.</w:t>
      </w:r>
    </w:p>
    <w:p>
      <w:r>
        <w:t xml:space="preserve"/>
      </w:r>
    </w:p>
    <w:p>
      <w:pPr>
        <w:pStyle w:val="Heading2"/>
      </w:pPr>
      <w:r>
        <w:rPr>
          <w:rFonts w:ascii="Arial" w:cs="Arial" w:eastAsia="Arial" w:hAnsi="Arial"/>
          <w:b/>
          <w:bCs/>
          <w:sz w:val="28"/>
          <w:szCs w:val="28"/>
        </w:rPr>
        <w:t xml:space="preserve">7.2 Current Mappings</w:t>
      </w:r>
    </w:p>
    <w:p>
      <w:r>
        <w:t xml:space="preserve"/>
      </w:r>
    </w:p>
    <w:p>
      <w:pPr>
        <w:pStyle w:val="Heading3"/>
      </w:pPr>
      <w:r>
        <w:rPr>
          <w:rFonts w:ascii="Arial" w:cs="Arial" w:eastAsia="Arial" w:hAnsi="Arial"/>
          <w:b/>
          <w:bCs/>
          <w:sz w:val="24"/>
          <w:szCs w:val="24"/>
        </w:rPr>
        <w:t xml:space="preserve">Mapping 1 — require_confirmation at decision_engine</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slot: "decision_engine",</w:t>
      </w:r>
    </w:p>
    <w:p>
      <w:pPr>
        <w:ind w:left="720"/>
      </w:pPr>
      <w:r>
        <w:rPr>
          <w:rFonts w:ascii="Courier New" w:cs="Courier New" w:eastAsia="Courier New" w:hAnsi="Courier New"/>
          <w:color w:val="1F497D"/>
          <w:sz w:val="20"/>
          <w:szCs w:val="20"/>
        </w:rPr>
        <w:t xml:space="preserve">  condition: ctx =&gt; ctx.decision === "require_confirmation",</w:t>
      </w:r>
    </w:p>
    <w:p>
      <w:pPr>
        <w:ind w:left="720"/>
      </w:pPr>
      <w:r>
        <w:rPr>
          <w:rFonts w:ascii="Courier New" w:cs="Courier New" w:eastAsia="Courier New" w:hAnsi="Courier New"/>
          <w:color w:val="1F497D"/>
          <w:sz w:val="20"/>
          <w:szCs w:val="20"/>
        </w:rPr>
        <w:t xml:space="preserve">  spawn: {</w:t>
      </w:r>
    </w:p>
    <w:p>
      <w:pPr>
        <w:ind w:left="720"/>
      </w:pPr>
      <w:r>
        <w:rPr>
          <w:rFonts w:ascii="Courier New" w:cs="Courier New" w:eastAsia="Courier New" w:hAnsi="Courier New"/>
          <w:color w:val="1F497D"/>
          <w:sz w:val="20"/>
          <w:szCs w:val="20"/>
        </w:rPr>
        <w:t xml:space="preserve">    agentType: "dry_run_worker",</w:t>
      </w:r>
    </w:p>
    <w:p>
      <w:pPr>
        <w:ind w:left="720"/>
      </w:pPr>
      <w:r>
        <w:rPr>
          <w:rFonts w:ascii="Courier New" w:cs="Courier New" w:eastAsia="Courier New" w:hAnsi="Courier New"/>
          <w:color w:val="1F497D"/>
          <w:sz w:val="20"/>
          <w:szCs w:val="20"/>
        </w:rPr>
        <w:t xml:space="preserve">    policyProfile: "dry_run_safe",</w:t>
      </w:r>
    </w:p>
    <w:p>
      <w:pPr>
        <w:ind w:left="720"/>
      </w:pPr>
      <w:r>
        <w:rPr>
          <w:rFonts w:ascii="Courier New" w:cs="Courier New" w:eastAsia="Courier New" w:hAnsi="Courier New"/>
          <w:color w:val="1F497D"/>
          <w:sz w:val="20"/>
          <w:szCs w:val="20"/>
        </w:rPr>
        <w:t xml:space="preserve">    mode: "spawn",</w:t>
      </w:r>
    </w:p>
    <w:p>
      <w:pPr>
        <w:ind w:left="720"/>
      </w:pPr>
      <w:r>
        <w:rPr>
          <w:rFonts w:ascii="Courier New" w:cs="Courier New" w:eastAsia="Courier New" w:hAnsi="Courier New"/>
          <w:color w:val="1F497D"/>
          <w:sz w:val="20"/>
          <w:szCs w:val="20"/>
        </w:rPr>
        <w:t xml:space="preserve">    parallel: true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w:t>
      </w:r>
    </w:p>
    <w:p>
      <w:r>
        <w:t xml:space="preserve"/>
      </w:r>
    </w:p>
    <w:p>
      <w:r>
        <w:rPr>
          <w:rFonts w:ascii="Arial" w:cs="Arial" w:eastAsia="Arial" w:hAnsi="Arial"/>
          <w:sz w:val="24"/>
          <w:szCs w:val="24"/>
        </w:rPr>
        <w:t xml:space="preserve">Parallel is safe here because each step is independent. The parent aggregates results before presenting to the user.</w:t>
      </w:r>
    </w:p>
    <w:p>
      <w:r>
        <w:t xml:space="preserve"/>
      </w:r>
    </w:p>
    <w:p>
      <w:pPr>
        <w:pStyle w:val="Heading3"/>
      </w:pPr>
      <w:r>
        <w:rPr>
          <w:rFonts w:ascii="Arial" w:cs="Arial" w:eastAsia="Arial" w:hAnsi="Arial"/>
          <w:b/>
          <w:bCs/>
          <w:sz w:val="24"/>
          <w:szCs w:val="24"/>
        </w:rPr>
        <w:t xml:space="preserve">Mapping 2 — multi-step plan at plan_analysis_initial</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slot: "plan_analysis_initial",</w:t>
      </w:r>
    </w:p>
    <w:p>
      <w:pPr>
        <w:ind w:left="720"/>
      </w:pPr>
      <w:r>
        <w:rPr>
          <w:rFonts w:ascii="Courier New" w:cs="Courier New" w:eastAsia="Courier New" w:hAnsi="Courier New"/>
          <w:color w:val="1F497D"/>
          <w:sz w:val="20"/>
          <w:szCs w:val="20"/>
        </w:rPr>
        <w:t xml:space="preserve">  condition: ctx =&gt; ctx.plan.steps.length &gt; 1 &amp;&amp; ctx.stepsIndependent === true,</w:t>
      </w:r>
    </w:p>
    <w:p>
      <w:pPr>
        <w:ind w:left="720"/>
      </w:pPr>
      <w:r>
        <w:rPr>
          <w:rFonts w:ascii="Courier New" w:cs="Courier New" w:eastAsia="Courier New" w:hAnsi="Courier New"/>
          <w:color w:val="1F497D"/>
          <w:sz w:val="20"/>
          <w:szCs w:val="20"/>
        </w:rPr>
        <w:t xml:space="preserve">  spawn: {</w:t>
      </w:r>
    </w:p>
    <w:p>
      <w:pPr>
        <w:ind w:left="720"/>
      </w:pPr>
      <w:r>
        <w:rPr>
          <w:rFonts w:ascii="Courier New" w:cs="Courier New" w:eastAsia="Courier New" w:hAnsi="Courier New"/>
          <w:color w:val="1F497D"/>
          <w:sz w:val="20"/>
          <w:szCs w:val="20"/>
        </w:rPr>
        <w:t xml:space="preserve">    agentType: "analyzer",</w:t>
      </w:r>
    </w:p>
    <w:p>
      <w:pPr>
        <w:ind w:left="720"/>
      </w:pPr>
      <w:r>
        <w:rPr>
          <w:rFonts w:ascii="Courier New" w:cs="Courier New" w:eastAsia="Courier New" w:hAnsi="Courier New"/>
          <w:color w:val="1F497D"/>
          <w:sz w:val="20"/>
          <w:szCs w:val="20"/>
        </w:rPr>
        <w:t xml:space="preserve">    policyProfile: "standard_analysis",</w:t>
      </w:r>
    </w:p>
    <w:p>
      <w:pPr>
        <w:ind w:left="720"/>
      </w:pPr>
      <w:r>
        <w:rPr>
          <w:rFonts w:ascii="Courier New" w:cs="Courier New" w:eastAsia="Courier New" w:hAnsi="Courier New"/>
          <w:color w:val="1F497D"/>
          <w:sz w:val="20"/>
          <w:szCs w:val="20"/>
        </w:rPr>
        <w:t xml:space="preserve">    mode: "spawn",</w:t>
      </w:r>
    </w:p>
    <w:p>
      <w:pPr>
        <w:ind w:left="720"/>
      </w:pPr>
      <w:r>
        <w:rPr>
          <w:rFonts w:ascii="Courier New" w:cs="Courier New" w:eastAsia="Courier New" w:hAnsi="Courier New"/>
          <w:color w:val="1F497D"/>
          <w:sz w:val="20"/>
          <w:szCs w:val="20"/>
        </w:rPr>
        <w:t xml:space="preserve">    parallel: true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w:t>
      </w:r>
    </w:p>
    <w:p>
      <w:r>
        <w:t xml:space="preserve"/>
      </w:r>
    </w:p>
    <w:p>
      <w:r>
        <w:rPr>
          <w:rFonts w:ascii="Arial" w:cs="Arial" w:eastAsia="Arial" w:hAnsi="Arial"/>
          <w:sz w:val="24"/>
          <w:szCs w:val="24"/>
        </w:rPr>
        <w:t xml:space="preserve">Note: the same analyzer capability runs inline by default. Spawn mode is triggered only when steps are confirmed independent and parallel analysis is safe.</w:t>
      </w:r>
    </w:p>
    <w:p>
      <w:r>
        <w:t xml:space="preserve"/>
      </w:r>
    </w:p>
    <w:p>
      <w:pPr>
        <w:pStyle w:val="Heading3"/>
      </w:pPr>
      <w:r>
        <w:rPr>
          <w:rFonts w:ascii="Arial" w:cs="Arial" w:eastAsia="Arial" w:hAnsi="Arial"/>
          <w:b/>
          <w:bCs/>
          <w:sz w:val="24"/>
          <w:szCs w:val="24"/>
        </w:rPr>
        <w:t xml:space="preserve">Mapping 3 — comparator conflict (optional)</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slot: "comparator",</w:t>
      </w:r>
    </w:p>
    <w:p>
      <w:pPr>
        <w:ind w:left="720"/>
      </w:pPr>
      <w:r>
        <w:rPr>
          <w:rFonts w:ascii="Courier New" w:cs="Courier New" w:eastAsia="Courier New" w:hAnsi="Courier New"/>
          <w:color w:val="1F497D"/>
          <w:sz w:val="20"/>
          <w:szCs w:val="20"/>
        </w:rPr>
        <w:t xml:space="preserve">  condition: ctx =&gt; ctx.conflict === true,</w:t>
      </w:r>
    </w:p>
    <w:p>
      <w:pPr>
        <w:ind w:left="720"/>
      </w:pPr>
      <w:r>
        <w:rPr>
          <w:rFonts w:ascii="Courier New" w:cs="Courier New" w:eastAsia="Courier New" w:hAnsi="Courier New"/>
          <w:color w:val="1F497D"/>
          <w:sz w:val="20"/>
          <w:szCs w:val="20"/>
        </w:rPr>
        <w:t xml:space="preserve">  spawn: {</w:t>
      </w:r>
    </w:p>
    <w:p>
      <w:pPr>
        <w:ind w:left="720"/>
      </w:pPr>
      <w:r>
        <w:rPr>
          <w:rFonts w:ascii="Courier New" w:cs="Courier New" w:eastAsia="Courier New" w:hAnsi="Courier New"/>
          <w:color w:val="1F497D"/>
          <w:sz w:val="20"/>
          <w:szCs w:val="20"/>
        </w:rPr>
        <w:t xml:space="preserve">    agentType: "conflict_resolver",</w:t>
      </w:r>
    </w:p>
    <w:p>
      <w:pPr>
        <w:ind w:left="720"/>
      </w:pPr>
      <w:r>
        <w:rPr>
          <w:rFonts w:ascii="Courier New" w:cs="Courier New" w:eastAsia="Courier New" w:hAnsi="Courier New"/>
          <w:color w:val="1F497D"/>
          <w:sz w:val="20"/>
          <w:szCs w:val="20"/>
        </w:rPr>
        <w:t xml:space="preserve">    policyProfile: "strict_verify",</w:t>
      </w:r>
    </w:p>
    <w:p>
      <w:pPr>
        <w:ind w:left="720"/>
      </w:pPr>
      <w:r>
        <w:rPr>
          <w:rFonts w:ascii="Courier New" w:cs="Courier New" w:eastAsia="Courier New" w:hAnsi="Courier New"/>
          <w:color w:val="1F497D"/>
          <w:sz w:val="20"/>
          <w:szCs w:val="20"/>
        </w:rPr>
        <w:t xml:space="preserve">    mode: "spawn",</w:t>
      </w:r>
    </w:p>
    <w:p>
      <w:pPr>
        <w:ind w:left="720"/>
      </w:pPr>
      <w:r>
        <w:rPr>
          <w:rFonts w:ascii="Courier New" w:cs="Courier New" w:eastAsia="Courier New" w:hAnsi="Courier New"/>
          <w:color w:val="1F497D"/>
          <w:sz w:val="20"/>
          <w:szCs w:val="20"/>
        </w:rPr>
        <w:t xml:space="preserve">    parallel: false</w:t>
      </w:r>
    </w:p>
    <w:p>
      <w:pPr>
        <w:ind w:left="720"/>
      </w:pPr>
      <w:r>
        <w:rPr>
          <w:rFonts w:ascii="Courier New" w:cs="Courier New" w:eastAsia="Courier New" w:hAnsi="Courier New"/>
          <w:color w:val="1F497D"/>
          <w:sz w:val="20"/>
          <w:szCs w:val="20"/>
        </w:rPr>
        <w:t xml:space="preserve">  }</w:t>
      </w:r>
    </w:p>
    <w:p>
      <w:pPr>
        <w:ind w:left="720"/>
      </w:pPr>
      <w:r>
        <w:rPr>
          <w:rFonts w:ascii="Courier New" w:cs="Courier New" w:eastAsia="Courier New" w:hAnsi="Courier New"/>
          <w:color w:val="1F497D"/>
          <w:sz w:val="20"/>
          <w:szCs w:val="20"/>
        </w:rPr>
        <w:t xml:space="preserve">}</w:t>
      </w:r>
    </w:p>
    <w:p>
      <w:r>
        <w:t xml:space="preserve"/>
      </w:r>
    </w:p>
    <w:p>
      <w:pPr>
        <w:ind w:left="360"/>
      </w:pPr>
      <w:r>
        <w:rPr>
          <w:rFonts w:ascii="Arial" w:cs="Arial" w:eastAsia="Arial" w:hAnsi="Arial"/>
          <w:sz w:val="24"/>
          <w:szCs w:val="24"/>
        </w:rPr>
        <w:t xml:space="preserve">⚠ </w:t>
      </w:r>
      <w:r>
        <w:rPr>
          <w:rFonts w:ascii="Arial" w:cs="Arial" w:eastAsia="Arial" w:hAnsi="Arial"/>
          <w:i/>
          <w:iCs/>
          <w:sz w:val="24"/>
          <w:szCs w:val="24"/>
        </w:rPr>
        <w:t xml:space="preserve">This mapping is optional and must not weaken the comparator. The conflict resolver produces better signal for the user, not a resolution. If it cannot clarify, the comparator's reject verdict stands.</w:t>
      </w:r>
    </w:p>
    <w:p>
      <w:r>
        <w:t xml:space="preserve"/>
      </w:r>
    </w:p>
    <w:p>
      <w:pPr>
        <w:pStyle w:val="Heading2"/>
      </w:pPr>
      <w:r>
        <w:rPr>
          <w:rFonts w:ascii="Arial" w:cs="Arial" w:eastAsia="Arial" w:hAnsi="Arial"/>
          <w:b/>
          <w:bCs/>
          <w:sz w:val="28"/>
          <w:szCs w:val="28"/>
        </w:rPr>
        <w:t xml:space="preserve">7.3 Invariants</w:t>
      </w:r>
    </w:p>
    <w:p>
      <w:pPr>
        <w:pStyle w:val="ListParagraph"/>
        <w:numPr>
          <w:ilvl w:val="0"/>
          <w:numId w:val="2"/>
        </w:numPr>
      </w:pPr>
      <w:r>
        <w:rPr>
          <w:rFonts w:ascii="Arial" w:cs="Arial" w:eastAsia="Arial" w:hAnsi="Arial"/>
          <w:sz w:val="24"/>
          <w:szCs w:val="24"/>
        </w:rPr>
        <w:t xml:space="preserve">Mappings are declarative — conditions are explicit, not buried in logic</w:t>
      </w:r>
    </w:p>
    <w:p>
      <w:pPr>
        <w:pStyle w:val="ListParagraph"/>
        <w:numPr>
          <w:ilvl w:val="0"/>
          <w:numId w:val="2"/>
        </w:numPr>
      </w:pPr>
      <w:r>
        <w:rPr>
          <w:rFonts w:ascii="Arial" w:cs="Arial" w:eastAsia="Arial" w:hAnsi="Arial"/>
          <w:sz w:val="24"/>
          <w:szCs w:val="24"/>
        </w:rPr>
        <w:t xml:space="preserve">Spawning is a consequence of pipeline state — never an agent decision</w:t>
      </w:r>
    </w:p>
    <w:p>
      <w:pPr>
        <w:pStyle w:val="ListParagraph"/>
        <w:numPr>
          <w:ilvl w:val="0"/>
          <w:numId w:val="2"/>
        </w:numPr>
      </w:pPr>
      <w:r>
        <w:rPr>
          <w:rFonts w:ascii="Arial" w:cs="Arial" w:eastAsia="Arial" w:hAnsi="Arial"/>
          <w:sz w:val="24"/>
          <w:szCs w:val="24"/>
        </w:rPr>
        <w:t xml:space="preserve">Agents never self-spawn</w:t>
      </w:r>
    </w:p>
    <w:p>
      <w:pPr>
        <w:pStyle w:val="ListParagraph"/>
        <w:numPr>
          <w:ilvl w:val="0"/>
          <w:numId w:val="2"/>
        </w:numPr>
      </w:pPr>
      <w:r>
        <w:rPr>
          <w:rFonts w:ascii="Arial" w:cs="Arial" w:eastAsia="Arial" w:hAnsi="Arial"/>
          <w:sz w:val="24"/>
          <w:szCs w:val="24"/>
        </w:rPr>
        <w:t xml:space="preserve">Parallel execution is a side effect of step independence, not a design mode</w:t>
      </w:r>
    </w:p>
    <w:p>
      <w:r>
        <w:t xml:space="preserve"/>
      </w:r>
    </w:p>
    <w:p>
      <w:pPr>
        <w:pStyle w:val="Heading1"/>
      </w:pPr>
      <w:r>
        <w:rPr>
          <w:rFonts w:ascii="Arial" w:cs="Arial" w:eastAsia="Arial" w:hAnsi="Arial"/>
          <w:b/>
          <w:bCs/>
          <w:sz w:val="32"/>
          <w:szCs w:val="32"/>
        </w:rPr>
        <w:t xml:space="preserve">8. Full Architecture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Responsibility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definitions — static, never per-run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Policy Profiles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Named, versioned, static constraint sets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Pipeline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Selects profile based on stage and decision context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Coordinator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Materialises policy, manages spawn lifecycle, aggregates results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Spawn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Executes agent under materialised policy — ephemeral, always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SpawnMapping table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Declarative: decision point → (agent, profile, mode)</w:t>
            </w:r>
          </w:p>
        </w:tc>
      </w:tr>
    </w:tbl>
    <w:p>
      <w:r>
        <w:t xml:space="preserve"/>
      </w:r>
    </w:p>
    <w:p>
      <w:pPr>
        <w:pStyle w:val="Heading1"/>
      </w:pPr>
      <w:r>
        <w:rPr>
          <w:rFonts w:ascii="Arial" w:cs="Arial" w:eastAsia="Arial" w:hAnsi="Arial"/>
          <w:b/>
          <w:bCs/>
          <w:sz w:val="32"/>
          <w:szCs w:val="32"/>
        </w:rPr>
        <w:t xml:space="preserve">9. What This Spec Does Not Cover — Next Layer</w:t>
      </w:r>
    </w:p>
    <w:p>
      <w:r>
        <w:rPr>
          <w:rFonts w:ascii="Arial" w:cs="Arial" w:eastAsia="Arial" w:hAnsi="Arial"/>
          <w:sz w:val="24"/>
          <w:szCs w:val="24"/>
        </w:rPr>
        <w:t xml:space="preserve">This document defines the structural contracts. It does not yet define:</w:t>
      </w:r>
    </w:p>
    <w:p>
      <w:r>
        <w:t xml:space="preserve"/>
      </w:r>
    </w:p>
    <w:p>
      <w:pPr>
        <w:pStyle w:val="ListParagraph"/>
        <w:numPr>
          <w:ilvl w:val="0"/>
          <w:numId w:val="2"/>
        </w:numPr>
      </w:pPr>
      <w:r>
        <w:rPr>
          <w:rFonts w:ascii="Arial" w:cs="Arial" w:eastAsia="Arial" w:hAnsi="Arial"/>
          <w:sz w:val="24"/>
          <w:szCs w:val="24"/>
        </w:rPr>
        <w:t xml:space="preserve">Concrete policy profile contents — the full field definitions for each named profile</w:t>
      </w:r>
    </w:p>
    <w:p>
      <w:pPr>
        <w:pStyle w:val="ListParagraph"/>
        <w:numPr>
          <w:ilvl w:val="0"/>
          <w:numId w:val="2"/>
        </w:numPr>
      </w:pPr>
      <w:r>
        <w:rPr>
          <w:rFonts w:ascii="Arial" w:cs="Arial" w:eastAsia="Arial" w:hAnsi="Arial"/>
          <w:sz w:val="24"/>
          <w:szCs w:val="24"/>
        </w:rPr>
        <w:t xml:space="preserve">Agent prompt templates — the actual system prompts per agent type</w:t>
      </w:r>
    </w:p>
    <w:p>
      <w:pPr>
        <w:pStyle w:val="ListParagraph"/>
        <w:numPr>
          <w:ilvl w:val="0"/>
          <w:numId w:val="2"/>
        </w:numPr>
      </w:pPr>
      <w:r>
        <w:rPr>
          <w:rFonts w:ascii="Arial" w:cs="Arial" w:eastAsia="Arial" w:hAnsi="Arial"/>
          <w:sz w:val="24"/>
          <w:szCs w:val="24"/>
        </w:rPr>
        <w:t xml:space="preserve">Tool allowlists per agent — the specific tools available to each agent type</w:t>
      </w:r>
    </w:p>
    <w:p>
      <w:pPr>
        <w:pStyle w:val="ListParagraph"/>
        <w:numPr>
          <w:ilvl w:val="0"/>
          <w:numId w:val="2"/>
        </w:numPr>
      </w:pPr>
      <w:r>
        <w:rPr>
          <w:rFonts w:ascii="Arial" w:cs="Arial" w:eastAsia="Arial" w:hAnsi="Arial"/>
          <w:sz w:val="24"/>
          <w:szCs w:val="24"/>
        </w:rPr>
        <w:t xml:space="preserve">Aggregation logic — how the coordinator combines multiple worker results</w:t>
      </w:r>
    </w:p>
    <w:p>
      <w:pPr>
        <w:pStyle w:val="ListParagraph"/>
        <w:numPr>
          <w:ilvl w:val="0"/>
          <w:numId w:val="2"/>
        </w:numPr>
      </w:pPr>
      <w:r>
        <w:rPr>
          <w:rFonts w:ascii="Arial" w:cs="Arial" w:eastAsia="Arial" w:hAnsi="Arial"/>
          <w:sz w:val="24"/>
          <w:szCs w:val="24"/>
        </w:rPr>
        <w:t xml:space="preserve">Failure propagation — how worker failures surface to the coordinator and pipeline</w:t>
      </w:r>
    </w:p>
    <w:p>
      <w:r>
        <w:t xml:space="preserve"/>
      </w:r>
    </w:p>
    <w:p>
      <w:r>
        <w:rPr>
          <w:rFonts w:ascii="Arial" w:cs="Arial" w:eastAsia="Arial" w:hAnsi="Arial"/>
          <w:sz w:val="24"/>
          <w:szCs w:val="24"/>
        </w:rPr>
        <w:t xml:space="preserve">These are the next design layer before full end-to-end implementation.</w:t>
      </w:r>
    </w:p>
    <w:p>
      <w:r>
        <w:t xml:space="preserve"/>
      </w:r>
    </w:p>
    <w:p>
      <w:pPr>
        <w:pStyle w:val="Heading1"/>
      </w:pPr>
      <w:r>
        <w:rPr>
          <w:rFonts w:ascii="Arial" w:cs="Arial" w:eastAsia="Arial" w:hAnsi="Arial"/>
          <w:b/>
          <w:bCs/>
          <w:sz w:val="32"/>
          <w:szCs w:val="32"/>
        </w:rPr>
        <w:t xml:space="preserve">10. Breaking Changes: v4.2 → v4.3</w:t>
      </w:r>
    </w:p>
    <w:p>
      <w:r>
        <w:rPr>
          <w:rFonts w:ascii="Arial" w:cs="Arial" w:eastAsia="Arial" w:hAnsi="Arial"/>
          <w:sz w:val="24"/>
          <w:szCs w:val="24"/>
        </w:rPr>
        <w:t xml:space="preserve">v4.3 does not modify the runtime contract defined in v4.2. These are additive structural definitions sitting above the runtime layer.</w:t>
      </w:r>
    </w:p>
    <w:p>
      <w:r>
        <w:t xml:space="preserve"/>
      </w:r>
    </w:p>
    <w:p>
      <w:r>
        <w:rPr>
          <w:rFonts w:ascii="Arial" w:cs="Arial" w:eastAsia="Arial" w:hAnsi="Arial"/>
          <w:sz w:val="24"/>
          <w:szCs w:val="24"/>
        </w:rPr>
        <w:t xml:space="preserve">Implementors building against v4.2 should note:</w:t>
      </w:r>
    </w:p>
    <w:p>
      <w:pPr>
        <w:pStyle w:val="ListParagraph"/>
        <w:numPr>
          <w:ilvl w:val="0"/>
          <w:numId w:val="2"/>
        </w:numPr>
      </w:pPr>
      <w:r>
        <w:rPr>
          <w:rFonts w:ascii="Arial" w:cs="Arial" w:eastAsia="Arial" w:hAnsi="Arial"/>
          <w:sz w:val="24"/>
          <w:szCs w:val="24"/>
        </w:rPr>
        <w:t xml:space="preserve">AgentDefinition is a new type — not present in v4.2</w:t>
      </w:r>
    </w:p>
    <w:p>
      <w:pPr>
        <w:pStyle w:val="ListParagraph"/>
        <w:numPr>
          <w:ilvl w:val="0"/>
          <w:numId w:val="2"/>
        </w:numPr>
      </w:pPr>
      <w:r>
        <w:rPr>
          <w:rFonts w:ascii="Arial" w:cs="Arial" w:eastAsia="Arial" w:hAnsi="Arial"/>
          <w:sz w:val="24"/>
          <w:szCs w:val="24"/>
        </w:rPr>
        <w:t xml:space="preserve">SpawnMapping replaces any informal spawn logic — must be migrated to declarative table</w:t>
      </w:r>
    </w:p>
    <w:p>
      <w:pPr>
        <w:pStyle w:val="ListParagraph"/>
        <w:numPr>
          <w:ilvl w:val="0"/>
          <w:numId w:val="2"/>
        </w:numPr>
      </w:pPr>
      <w:r>
        <w:rPr>
          <w:rFonts w:ascii="Arial" w:cs="Arial" w:eastAsia="Arial" w:hAnsi="Arial"/>
          <w:sz w:val="24"/>
          <w:szCs w:val="24"/>
        </w:rPr>
        <w:t xml:space="preserve">PolicyProfile is a new type — policy can no longer be constructed ad hoc</w:t>
      </w:r>
    </w:p>
    <w:p>
      <w:pPr>
        <w:pStyle w:val="ListParagraph"/>
        <w:numPr>
          <w:ilvl w:val="0"/>
          <w:numId w:val="2"/>
        </w:numPr>
      </w:pPr>
      <w:r>
        <w:rPr>
          <w:rFonts w:ascii="Arial" w:cs="Arial" w:eastAsia="Arial" w:hAnsi="Arial"/>
          <w:sz w:val="24"/>
          <w:szCs w:val="24"/>
        </w:rPr>
        <w:t xml:space="preserve">Coordinator role is now formally bounded — implementations exceeding this boundary are non-conformant</w:t>
      </w:r>
    </w:p>
    <w:p>
      <w:r>
        <w:t xml:space="preserve"/>
      </w:r>
    </w:p>
    <w:p>
      <w:pPr>
        <w:pBdr>
          <w:top w:val="single" w:color="2E75B6" w:sz="6" w:space="1"/>
        </w:pBdr>
      </w:pPr>
      <w:r>
        <w:rPr>
          <w:rFonts w:ascii="Arial" w:cs="Arial" w:eastAsia="Arial" w:hAnsi="Arial"/>
          <w:i/>
          <w:iCs/>
          <w:color w:val="595959"/>
          <w:sz w:val="20"/>
          <w:szCs w:val="20"/>
        </w:rPr>
        <w:t xml:space="preserve">Specification complete for structural layer. Next: policy profile contents, agent prompt templates, aggregation logic, failure propagation.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2026-04-17T06:23:19.260Z</dcterms:created>
  <dcterms:modified xsi:type="dcterms:W3CDTF">2026-04-17T06:23:19.261Z</dcterms:modified>
</cp:coreProperties>
</file>

<file path=docProps/custom.xml><?xml version="1.0" encoding="utf-8"?>
<Properties xmlns="http://schemas.openxmlformats.org/officeDocument/2006/custom-properties" xmlns:vt="http://schemas.openxmlformats.org/officeDocument/2006/docPropsVTypes"/>
</file>