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Risk Analysis Project Report</w:t>
      </w:r>
    </w:p>
    <w:p>
      <w:pPr>
        <w:pStyle w:val="Heading2"/>
      </w:pPr>
      <w:r>
        <w:t>About the Project</w:t>
      </w:r>
    </w:p>
    <w:p>
      <w:r>
        <w:t>This Credit Risk Analysis project evaluates loan applications, customer profiles, and repayment risks using Power BI. It helps banks reduce default rates and make data-driven lending decisions.</w:t>
      </w:r>
    </w:p>
    <w:p>
      <w:pPr>
        <w:pStyle w:val="Heading2"/>
      </w:pPr>
      <w:r>
        <w:t>Page 1 — Portfolio Overview</w:t>
      </w:r>
    </w:p>
    <w:p>
      <w:r>
        <w:t>Problem: Banks need a high-level understanding of all loan applicants and overall portfolio distribution.</w:t>
      </w:r>
    </w:p>
    <w:p>
      <w:r>
        <w:t>Analysis: Total loans, approved vs rejected, demographics, credit score summary.</w:t>
      </w:r>
    </w:p>
    <w:p>
      <w:r>
        <w:t>What We Did: Built KPIs, demographic charts, loan status visuals.</w:t>
      </w:r>
    </w:p>
    <w:p>
      <w:r>
        <w:t>Solution: Provides leadership with a portfolio-level view of risk and customer distribution.</w:t>
      </w:r>
    </w:p>
    <w:p>
      <w:pPr>
        <w:pStyle w:val="Heading2"/>
      </w:pPr>
      <w:r>
        <w:t>Page 2 — Customer Demographics &amp; Credit Behaviour</w:t>
      </w:r>
    </w:p>
    <w:p>
      <w:r>
        <w:t>Problem: Income levels, employment type, and credit score impact loan performance and must be analyzed.</w:t>
      </w:r>
    </w:p>
    <w:p>
      <w:r>
        <w:t>Analysis: Age groups, income buckets, education, employment type, credit score breakdown.</w:t>
      </w:r>
    </w:p>
    <w:p>
      <w:r>
        <w:t>What We Did: Built detailed demographic visuals.</w:t>
      </w:r>
    </w:p>
    <w:p>
      <w:r>
        <w:t>Solution: Helps refine loan approval strategy and identify safe vs risky applicant profiles.</w:t>
      </w:r>
    </w:p>
    <w:p>
      <w:pPr>
        <w:pStyle w:val="Heading2"/>
      </w:pPr>
      <w:r>
        <w:t>Page 3 — Loan Performance &amp; Default Indicators</w:t>
      </w:r>
    </w:p>
    <w:p>
      <w:r>
        <w:t>Problem: Bank needs to detect high-risk borrowers early.</w:t>
      </w:r>
    </w:p>
    <w:p>
      <w:r>
        <w:t>Analysis: DTI ratio, loan purpose risk, EMI burden, default vs non-default.</w:t>
      </w:r>
    </w:p>
    <w:p>
      <w:r>
        <w:t>What We Did: Added default distribution, high-risk borrower visuals.</w:t>
      </w:r>
    </w:p>
    <w:p>
      <w:r>
        <w:t>Solution: Helps reduce losses and improve lending decisions.</w:t>
      </w:r>
    </w:p>
    <w:p>
      <w:pPr>
        <w:pStyle w:val="Heading2"/>
      </w:pPr>
      <w:r>
        <w:t>Page 4 — Predictive Insights &amp; Decision Strategy</w:t>
      </w:r>
    </w:p>
    <w:p>
      <w:r>
        <w:t>Problem: Bank needs clear rules to classify loans into low/high risk.</w:t>
      </w:r>
    </w:p>
    <w:p>
      <w:r>
        <w:t>Analysis: Top predictors such as credit score, DTI, income, loan amount.</w:t>
      </w:r>
    </w:p>
    <w:p>
      <w:r>
        <w:t>What We Did: Built risk segmentation logic and approval matrix.</w:t>
      </w:r>
    </w:p>
    <w:p>
      <w:r>
        <w:t>Solution: Enables data-driven, consistent loan approval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