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Load Testing Report</w:t>
      </w:r>
    </w:p>
    <w:p>
      <w:pPr>
        <w:pStyle w:val="Heading2"/>
        <w:bidi w:val="0"/>
        <w:ind w:hanging="0" w:start="0"/>
        <w:jc w:val="start"/>
        <w:rPr/>
      </w:pPr>
      <w:r>
        <w:rPr/>
        <w:t>Tool</w:t>
      </w:r>
    </w:p>
    <w:p>
      <w:pPr>
        <w:pStyle w:val="BodyText"/>
        <w:bidi w:val="0"/>
        <w:jc w:val="start"/>
        <w:rPr/>
      </w:pPr>
      <w:r>
        <w:rPr/>
        <w:t>Apache Bench (</w:t>
      </w:r>
      <w:r>
        <w:rPr>
          <w:rFonts w:ascii="Liberation Mono" w:hAnsi="Liberation Mono"/>
        </w:rPr>
        <w:t>ab</w:t>
      </w:r>
      <w:r>
        <w:rPr/>
        <w:t xml:space="preserve">), version 2.3, run locally on the EC2 instance against </w:t>
      </w:r>
      <w:r>
        <w:rPr>
          <w:rFonts w:ascii="Liberation Mono" w:hAnsi="Liberation Mono"/>
        </w:rPr>
        <w:t>http://localhost/</w:t>
      </w:r>
      <w:r>
        <w:rPr/>
        <w:t>.</w:t>
      </w:r>
    </w:p>
    <w:p>
      <w:pPr>
        <w:pStyle w:val="Heading2"/>
        <w:bidi w:val="0"/>
        <w:ind w:hanging="0" w:start="0"/>
        <w:jc w:val="start"/>
        <w:rPr/>
      </w:pPr>
      <w:r>
        <w:rPr/>
        <w:t>Test configuration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Total Requests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Concurrency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 1 — Light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 2 — Medium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 3 — Heavy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Results table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Metric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1 (Light)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2 (Medium)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3 (Heavy)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Requests per second (throughput)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11,837.12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9,758.57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11,610.63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 per request — mean (ms)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0.845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5.124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8.613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 per request — mean across concurrent (ms)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0.084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0.102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0.086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Failed requests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Total transferred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216,500 bytes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1,082,500 bytes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2,165,000 bytes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Transfer rate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25,026.73 KB/sec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20,632.14 KB/sec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24,547.86 KB/sec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 taken for test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0.008 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0.051 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0.086 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Connection time breakdown (ms)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Connect (mean)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Processing (mean)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Waiting (mean)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Total (mean)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Total (max)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 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 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 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Analysis</w:t>
      </w:r>
    </w:p>
    <w:p>
      <w:pPr>
        <w:pStyle w:val="BodyText"/>
        <w:bidi w:val="0"/>
        <w:jc w:val="start"/>
        <w:rPr/>
      </w:pPr>
      <w:r>
        <w:rPr/>
        <w:t xml:space="preserve">As concurrent users increased from 10 to 100, mean response time per request rose from </w:t>
      </w:r>
      <w:r>
        <w:rPr>
          <w:b/>
        </w:rPr>
        <w:t>0.845 ms to 8.613 ms</w:t>
      </w:r>
      <w:r>
        <w:rPr/>
        <w:t>, and the total time to complete all requests grew from 0.008s to 0.086s. This is expected — more concurrent connections mean more contention for the same single-core t2.micro CPU.</w:t>
      </w:r>
    </w:p>
    <w:p>
      <w:pPr>
        <w:pStyle w:val="BodyText"/>
        <w:bidi w:val="0"/>
        <w:jc w:val="start"/>
        <w:rPr/>
      </w:pPr>
      <w:r>
        <w:rPr/>
        <w:t xml:space="preserve">Throughput (requests/sec) stayed consistently high across all three tests (roughly 9,700–11,800 req/sec), showing the server handles both light and heavy simulated traffic well for a static HTML page served by Nginx. Interestingly, Test 2 had slightly </w:t>
      </w:r>
      <w:r>
        <w:rPr>
          <w:i/>
        </w:rPr>
        <w:t>lower</w:t>
      </w:r>
      <w:r>
        <w:rPr/>
        <w:t xml:space="preserve"> throughput than Test 3 — likely test-to-test variance from background CPU noise rather than a true bottleneck, since Test 3 (the heaviest test) still performed strongly.</w:t>
      </w:r>
    </w:p>
    <w:p>
      <w:pPr>
        <w:pStyle w:val="BodyText"/>
        <w:bidi w:val="0"/>
        <w:jc w:val="start"/>
        <w:rPr/>
      </w:pPr>
      <w:r>
        <w:rPr>
          <w:b/>
        </w:rPr>
        <w:t>Zero failed requests</w:t>
      </w:r>
      <w:r>
        <w:rPr/>
        <w:t xml:space="preserve"> across all three tests confirms Nginx's stability on the t2.micro instance for this workload, and that no connections were dropped even at 100 concurrent users.</w:t>
      </w:r>
    </w:p>
    <w:p>
      <w:pPr>
        <w:pStyle w:val="BodyText"/>
        <w:bidi w:val="0"/>
        <w:jc w:val="start"/>
        <w:rPr/>
      </w:pPr>
      <w:r>
        <w:rPr/>
        <w:t>CloudWatch monitoring during Test 3 showed a visible CPU spike coinciding with the load test window, confirming the monitoring pipeline correctly reflects real load in near real time — while also confirming CPU usage stayed comfortably under the 70% alarm threshold.</w:t>
      </w:r>
    </w:p>
    <w:p>
      <w:pPr>
        <w:pStyle w:val="Heading2"/>
        <w:bidi w:val="0"/>
        <w:ind w:hanging="0" w:start="0"/>
        <w:jc w:val="start"/>
        <w:rPr/>
      </w:pPr>
      <w:r>
        <w:rPr/>
        <w:t>Bottlenecks and recommended optimizations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Single vCPU limit</w:t>
      </w:r>
      <w:r>
        <w:rPr/>
        <w:t>: t2.micro has only 1 vCPU and burstable CPU credits — under sustained (not just short-burst) high concurrency, response time would degrade further once burst credits are exhausted.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Single point of failure</w:t>
      </w:r>
      <w:r>
        <w:rPr/>
        <w:t>: all traffic goes to one EC2 instance — no failover if it goes down.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Recommended for production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Add an </w:t>
      </w:r>
      <w:r>
        <w:rPr>
          <w:b/>
        </w:rPr>
        <w:t>Application Load Balancer</w:t>
      </w:r>
      <w:r>
        <w:rPr/>
        <w:t xml:space="preserve"> with an </w:t>
      </w:r>
      <w:r>
        <w:rPr>
          <w:b/>
        </w:rPr>
        <w:t>Auto Scaling Group</w:t>
      </w:r>
      <w:r>
        <w:rPr/>
        <w:t xml:space="preserve"> across multiple instances/AZs, so traffic is distributed and capacity scales with demand.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Move to a larger instance type or enable unlimited CPU credit mode if sustained high load is expected.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Add a CDN (e.g. CloudFront) in front of static content to reduce direct load on EC2.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