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8CF86" w14:textId="7C2CB6A5" w:rsidR="00451C7D" w:rsidRPr="00451C7D" w:rsidRDefault="00801C13" w:rsidP="00451C7D">
      <w:pPr>
        <w:shd w:val="clear" w:color="auto" w:fill="FFFFFF"/>
        <w:spacing w:after="0" w:line="240" w:lineRule="auto"/>
        <w:outlineLvl w:val="0"/>
        <w:rPr>
          <w:rFonts w:ascii="Sylfaen" w:eastAsia="Times New Roman" w:hAnsi="Sylfaen" w:cs="Segoe UI"/>
          <w:b/>
          <w:bCs/>
          <w:noProof/>
          <w:color w:val="000000"/>
          <w:kern w:val="36"/>
          <w:sz w:val="48"/>
          <w:szCs w:val="48"/>
          <w:lang w:val="ka-GE"/>
        </w:rPr>
      </w:pPr>
      <w:r w:rsidRPr="00EE1EB1">
        <w:rPr>
          <w:rFonts w:ascii="Sylfaen" w:eastAsia="Times New Roman" w:hAnsi="Sylfaen" w:cs="Segoe UI"/>
          <w:b/>
          <w:bCs/>
          <w:noProof/>
          <w:color w:val="000000"/>
          <w:kern w:val="36"/>
          <w:sz w:val="48"/>
          <w:szCs w:val="48"/>
          <w:lang w:val="ka-GE"/>
        </w:rPr>
        <w:t>ტრანზაქციები</w:t>
      </w:r>
      <w:r w:rsidRPr="00EE1EB1">
        <w:rPr>
          <w:rFonts w:ascii="Sylfaen" w:eastAsia="Times New Roman" w:hAnsi="Sylfaen" w:cs="Segoe UI"/>
          <w:b/>
          <w:bCs/>
          <w:noProof/>
          <w:color w:val="000000"/>
          <w:kern w:val="36"/>
          <w:sz w:val="48"/>
          <w:szCs w:val="48"/>
          <w:lang w:val="ka-GE"/>
        </w:rPr>
        <w:tab/>
      </w:r>
    </w:p>
    <w:p w14:paraId="12AE02BA" w14:textId="0C3FAD3F" w:rsidR="00451C7D" w:rsidRPr="00EE1EB1" w:rsidRDefault="00451C7D" w:rsidP="00451C7D">
      <w:pPr>
        <w:shd w:val="clear" w:color="auto" w:fill="FFFFFF"/>
        <w:spacing w:before="100" w:beforeAutospacing="1" w:after="0" w:line="240" w:lineRule="auto"/>
        <w:rPr>
          <w:rFonts w:ascii="Sylfaen" w:eastAsia="Times New Roman" w:hAnsi="Sylfaen" w:cs="Segoe UI"/>
          <w:noProof/>
          <w:color w:val="000000"/>
          <w:sz w:val="24"/>
          <w:szCs w:val="24"/>
          <w:lang w:val="ka-GE"/>
        </w:rPr>
      </w:pPr>
      <w:r w:rsidRPr="00EE1EB1">
        <w:rPr>
          <w:rFonts w:ascii="Sylfaen" w:eastAsia="Times New Roman" w:hAnsi="Sylfaen" w:cs="Segoe UI"/>
          <w:noProof/>
          <w:color w:val="000000"/>
          <w:sz w:val="24"/>
          <w:szCs w:val="24"/>
          <w:lang w:val="ka-GE"/>
        </w:rPr>
        <w:t xml:space="preserve">ტრანზაქცია დამოუკიდებლად მუშაობს. </w:t>
      </w:r>
      <w:r w:rsidR="0052102A" w:rsidRPr="00EE1EB1">
        <w:rPr>
          <w:rFonts w:ascii="Sylfaen" w:eastAsia="Times New Roman" w:hAnsi="Sylfaen" w:cs="Segoe UI"/>
          <w:noProof/>
          <w:color w:val="000000"/>
          <w:sz w:val="24"/>
          <w:szCs w:val="24"/>
          <w:lang w:val="ka-GE"/>
        </w:rPr>
        <w:t xml:space="preserve">თუკი ტრანზაქცია წარმატებით დასრუდება, ყველა  ცვლილება, რაც მის შიგნით არის განხორციელდება და მონაცემთა ბაზის მუდმივი ნაწილი გახდება. ხოლო თუ ტრანზაქცია წარუმატებლად დასრულდება, შესაძლებელი იქნება ამ ცვლილების მოთხოვნის დაბრუნება და ყველა ცვლილება რაც მასში იყო თავმოყრილი წაიშლება. </w:t>
      </w:r>
    </w:p>
    <w:p w14:paraId="58D87E12" w14:textId="4D56A46C" w:rsidR="00801C13" w:rsidRPr="00EE1EB1" w:rsidRDefault="0052102A" w:rsidP="00451C7D">
      <w:pPr>
        <w:shd w:val="clear" w:color="auto" w:fill="FFFFFF"/>
        <w:spacing w:before="100" w:beforeAutospacing="1" w:after="0" w:line="240" w:lineRule="auto"/>
        <w:rPr>
          <w:rFonts w:ascii="Sylfaen" w:eastAsia="Times New Roman" w:hAnsi="Sylfaen" w:cs="Segoe UI"/>
          <w:noProof/>
          <w:color w:val="000000"/>
          <w:sz w:val="24"/>
          <w:szCs w:val="24"/>
          <w:lang w:val="ka-GE"/>
        </w:rPr>
      </w:pPr>
      <w:r w:rsidRPr="00EE1EB1">
        <w:rPr>
          <w:rFonts w:ascii="Sylfaen" w:eastAsia="Times New Roman" w:hAnsi="Sylfaen" w:cs="Segoe UI"/>
          <w:noProof/>
          <w:color w:val="000000"/>
          <w:sz w:val="24"/>
          <w:szCs w:val="24"/>
          <w:lang w:val="ka-GE"/>
        </w:rPr>
        <w:t>SQL Server-ს გააჩნია რამდენიმე ტრანზაქციის რეჟ</w:t>
      </w:r>
      <w:r w:rsidR="008C075E" w:rsidRPr="00EE1EB1">
        <w:rPr>
          <w:rFonts w:ascii="Sylfaen" w:eastAsia="Times New Roman" w:hAnsi="Sylfaen" w:cs="Segoe UI"/>
          <w:noProof/>
          <w:color w:val="000000"/>
          <w:sz w:val="24"/>
          <w:szCs w:val="24"/>
          <w:lang w:val="ka-GE"/>
        </w:rPr>
        <w:t>ი</w:t>
      </w:r>
      <w:r w:rsidRPr="00EE1EB1">
        <w:rPr>
          <w:rFonts w:ascii="Sylfaen" w:eastAsia="Times New Roman" w:hAnsi="Sylfaen" w:cs="Segoe UI"/>
          <w:noProof/>
          <w:color w:val="000000"/>
          <w:sz w:val="24"/>
          <w:szCs w:val="24"/>
          <w:lang w:val="ka-GE"/>
        </w:rPr>
        <w:t xml:space="preserve">მი: </w:t>
      </w:r>
    </w:p>
    <w:p w14:paraId="1FCF5B30" w14:textId="01155AF1" w:rsidR="00801C13" w:rsidRPr="00EE1EB1" w:rsidRDefault="007B4943" w:rsidP="00451C7D">
      <w:pPr>
        <w:shd w:val="clear" w:color="auto" w:fill="FFFFFF"/>
        <w:spacing w:before="100" w:beforeAutospacing="1" w:after="0" w:line="240" w:lineRule="auto"/>
        <w:rPr>
          <w:rFonts w:ascii="Sylfaen" w:eastAsia="Times New Roman" w:hAnsi="Sylfaen" w:cs="Segoe UI"/>
          <w:noProof/>
          <w:color w:val="000000"/>
          <w:sz w:val="24"/>
          <w:szCs w:val="24"/>
          <w:lang w:val="ka-GE"/>
        </w:rPr>
      </w:pPr>
      <w:r w:rsidRPr="00EE1EB1">
        <w:rPr>
          <w:rFonts w:ascii="Sylfaen" w:eastAsia="Times New Roman" w:hAnsi="Sylfaen" w:cs="Segoe UI"/>
          <w:noProof/>
          <w:color w:val="000000"/>
          <w:sz w:val="24"/>
          <w:szCs w:val="24"/>
          <w:lang w:val="ka-GE"/>
        </w:rPr>
        <mc:AlternateContent>
          <mc:Choice Requires="wps">
            <w:drawing>
              <wp:anchor distT="0" distB="0" distL="114300" distR="114300" simplePos="0" relativeHeight="251660288" behindDoc="0" locked="0" layoutInCell="1" allowOverlap="1" wp14:anchorId="2B4E81FB" wp14:editId="0D08EAF9">
                <wp:simplePos x="0" y="0"/>
                <wp:positionH relativeFrom="rightMargin">
                  <wp:align>left</wp:align>
                </wp:positionH>
                <wp:positionV relativeFrom="paragraph">
                  <wp:posOffset>1142365</wp:posOffset>
                </wp:positionV>
                <wp:extent cx="0" cy="167640"/>
                <wp:effectExtent l="0" t="0" r="38100" b="22860"/>
                <wp:wrapNone/>
                <wp:docPr id="12" name="Straight Connector 12"/>
                <wp:cNvGraphicFramePr/>
                <a:graphic xmlns:a="http://schemas.openxmlformats.org/drawingml/2006/main">
                  <a:graphicData uri="http://schemas.microsoft.com/office/word/2010/wordprocessingShape">
                    <wps:wsp>
                      <wps:cNvCnPr/>
                      <wps:spPr>
                        <a:xfrm flipH="1">
                          <a:off x="0" y="0"/>
                          <a:ext cx="0" cy="16764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3A2AF" id="Straight Connector 12" o:spid="_x0000_s1026" style="position:absolute;flip:x;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89.95pt" to="0,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" strokecolor="#4472c4 [3204]" strokeweight="1pt">
                <v:stroke joinstyle="miter"/>
                <w10:wrap anchorx="margin"/>
              </v:line>
            </w:pict>
          </mc:Fallback>
        </mc:AlternateContent>
      </w:r>
      <w:r w:rsidRPr="00EE1EB1">
        <w:rPr>
          <w:rFonts w:ascii="Sylfaen" w:eastAsia="Times New Roman" w:hAnsi="Sylfaen" w:cs="Segoe UI"/>
          <w:noProof/>
          <w:color w:val="000000"/>
          <w:sz w:val="24"/>
          <w:szCs w:val="24"/>
          <w:lang w:val="ka-GE"/>
        </w:rPr>
        <mc:AlternateContent>
          <mc:Choice Requires="wps">
            <w:drawing>
              <wp:anchor distT="0" distB="0" distL="114300" distR="114300" simplePos="0" relativeHeight="251659264" behindDoc="0" locked="0" layoutInCell="1" allowOverlap="1" wp14:anchorId="3FCEFF68" wp14:editId="2A94D967">
                <wp:simplePos x="0" y="0"/>
                <wp:positionH relativeFrom="column">
                  <wp:posOffset>4251960</wp:posOffset>
                </wp:positionH>
                <wp:positionV relativeFrom="paragraph">
                  <wp:posOffset>1149985</wp:posOffset>
                </wp:positionV>
                <wp:extent cx="1684020" cy="15240"/>
                <wp:effectExtent l="0" t="0" r="30480" b="22860"/>
                <wp:wrapNone/>
                <wp:docPr id="11" name="Straight Connector 11"/>
                <wp:cNvGraphicFramePr/>
                <a:graphic xmlns:a="http://schemas.openxmlformats.org/drawingml/2006/main">
                  <a:graphicData uri="http://schemas.microsoft.com/office/word/2010/wordprocessingShape">
                    <wps:wsp>
                      <wps:cNvCnPr/>
                      <wps:spPr>
                        <a:xfrm flipV="1">
                          <a:off x="0" y="0"/>
                          <a:ext cx="1684020" cy="1524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AA7FB9" id="Straight Connector 1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34.8pt,90.55pt" to="467.4pt,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" strokecolor="#4472c4 [3204]" strokeweight="1pt">
                <v:stroke joinstyle="miter"/>
              </v:line>
            </w:pict>
          </mc:Fallback>
        </mc:AlternateContent>
      </w:r>
      <w:r w:rsidR="0052102A" w:rsidRPr="00EE1EB1">
        <w:rPr>
          <w:rFonts w:ascii="Sylfaen" w:eastAsia="Times New Roman" w:hAnsi="Sylfaen" w:cs="Segoe UI"/>
          <w:noProof/>
          <w:color w:val="000000"/>
          <w:sz w:val="24"/>
          <w:szCs w:val="24"/>
          <w:lang w:val="ka-GE"/>
        </w:rPr>
        <w:drawing>
          <wp:inline distT="0" distB="0" distL="0" distR="0" wp14:anchorId="4707B294" wp14:editId="1A12E35D">
            <wp:extent cx="6614160" cy="1859280"/>
            <wp:effectExtent l="0" t="57150" r="91440" b="6477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AF12930" w14:textId="032F9615" w:rsidR="00801C13" w:rsidRPr="00EE1EB1" w:rsidRDefault="00801C13" w:rsidP="00451C7D">
      <w:pPr>
        <w:shd w:val="clear" w:color="auto" w:fill="FFFFFF"/>
        <w:spacing w:before="100" w:beforeAutospacing="1" w:after="0" w:line="240" w:lineRule="auto"/>
        <w:rPr>
          <w:rFonts w:ascii="Sylfaen" w:eastAsia="Times New Roman" w:hAnsi="Sylfaen" w:cs="Segoe UI"/>
          <w:b/>
          <w:bCs/>
          <w:noProof/>
          <w:color w:val="000000"/>
          <w:sz w:val="24"/>
          <w:szCs w:val="24"/>
          <w:lang w:val="ka-GE"/>
        </w:rPr>
      </w:pPr>
      <w:r w:rsidRPr="00EE1EB1">
        <w:rPr>
          <w:rFonts w:ascii="Sylfaen" w:eastAsia="Times New Roman" w:hAnsi="Sylfaen" w:cs="Segoe UI"/>
          <w:b/>
          <w:bCs/>
          <w:noProof/>
          <w:color w:val="000000"/>
          <w:sz w:val="24"/>
          <w:szCs w:val="24"/>
          <w:lang w:val="ka-GE"/>
        </w:rPr>
        <w:t>Autocommit Transactions</w:t>
      </w:r>
    </w:p>
    <w:p w14:paraId="5F6839D4" w14:textId="7D33D6B4" w:rsidR="00801C13" w:rsidRPr="00EE1EB1" w:rsidRDefault="0052102A" w:rsidP="00C15291">
      <w:pPr>
        <w:shd w:val="clear" w:color="auto" w:fill="FFFFFF"/>
        <w:spacing w:after="0" w:line="240" w:lineRule="auto"/>
        <w:rPr>
          <w:rFonts w:ascii="Sylfaen" w:eastAsia="Times New Roman" w:hAnsi="Sylfaen" w:cs="Segoe UI"/>
          <w:noProof/>
          <w:color w:val="000000"/>
          <w:sz w:val="24"/>
          <w:szCs w:val="24"/>
          <w:lang w:val="ka-GE"/>
        </w:rPr>
      </w:pPr>
      <w:r w:rsidRPr="00EE1EB1">
        <w:rPr>
          <w:rFonts w:ascii="Sylfaen" w:eastAsia="Times New Roman" w:hAnsi="Sylfaen" w:cs="Segoe UI"/>
          <w:noProof/>
          <w:color w:val="000000"/>
          <w:sz w:val="24"/>
          <w:szCs w:val="24"/>
          <w:lang w:val="ka-GE"/>
        </w:rPr>
        <w:t>ყველა ცალკეული განაცხადი ტრანზაქციაა, რომელიც ავტომატურ ტრანზაქციად შეიძლება ჩავთვალოთ.</w:t>
      </w:r>
    </w:p>
    <w:p w14:paraId="5FB001DA" w14:textId="77777777" w:rsidR="00C15291" w:rsidRPr="00451C7D" w:rsidRDefault="00C15291" w:rsidP="00C15291">
      <w:pPr>
        <w:shd w:val="clear" w:color="auto" w:fill="FFFFFF"/>
        <w:spacing w:after="0" w:line="240" w:lineRule="auto"/>
        <w:rPr>
          <w:rFonts w:ascii="Sylfaen" w:eastAsia="Times New Roman" w:hAnsi="Sylfaen" w:cs="Segoe UI"/>
          <w:noProof/>
          <w:color w:val="000000"/>
          <w:sz w:val="24"/>
          <w:szCs w:val="24"/>
          <w:lang w:val="ka-GE"/>
        </w:rPr>
      </w:pPr>
    </w:p>
    <w:p w14:paraId="0B5D9ECE" w14:textId="77777777" w:rsidR="00801C13" w:rsidRPr="00EE1EB1" w:rsidRDefault="00451C7D" w:rsidP="00801C13">
      <w:pPr>
        <w:shd w:val="clear" w:color="auto" w:fill="FFFFFF"/>
        <w:spacing w:after="0" w:line="240" w:lineRule="auto"/>
        <w:rPr>
          <w:rFonts w:ascii="Sylfaen" w:eastAsia="Times New Roman" w:hAnsi="Sylfaen" w:cs="Segoe UI"/>
          <w:b/>
          <w:bCs/>
          <w:noProof/>
          <w:color w:val="000000"/>
          <w:sz w:val="24"/>
          <w:szCs w:val="24"/>
          <w:lang w:val="ka-GE"/>
        </w:rPr>
      </w:pPr>
      <w:r w:rsidRPr="00451C7D">
        <w:rPr>
          <w:rFonts w:ascii="Sylfaen" w:eastAsia="Times New Roman" w:hAnsi="Sylfaen" w:cs="Segoe UI"/>
          <w:b/>
          <w:bCs/>
          <w:noProof/>
          <w:color w:val="000000"/>
          <w:sz w:val="24"/>
          <w:szCs w:val="24"/>
          <w:lang w:val="ka-GE"/>
        </w:rPr>
        <w:t>Explicit transactions</w:t>
      </w:r>
    </w:p>
    <w:p w14:paraId="2E9CD3A1" w14:textId="3F932776" w:rsidR="00801C13" w:rsidRPr="00EE1EB1" w:rsidRDefault="00801C13" w:rsidP="00801C13">
      <w:pPr>
        <w:shd w:val="clear" w:color="auto" w:fill="FFFFFF"/>
        <w:spacing w:after="0" w:line="240" w:lineRule="auto"/>
        <w:rPr>
          <w:rFonts w:ascii="Sylfaen" w:eastAsia="Times New Roman" w:hAnsi="Sylfaen" w:cs="Segoe UI"/>
          <w:noProof/>
          <w:color w:val="000000"/>
          <w:sz w:val="24"/>
          <w:szCs w:val="24"/>
          <w:lang w:val="ka-GE"/>
        </w:rPr>
      </w:pPr>
      <w:r w:rsidRPr="00EE1EB1">
        <w:rPr>
          <w:rFonts w:ascii="Sylfaen" w:eastAsia="Times New Roman" w:hAnsi="Sylfaen" w:cs="Segoe UI"/>
          <w:noProof/>
          <w:color w:val="000000"/>
          <w:sz w:val="24"/>
          <w:szCs w:val="24"/>
          <w:lang w:val="ka-GE"/>
        </w:rPr>
        <w:t xml:space="preserve">ყველა ტრანზაქცია ცალსახად იწყება </w:t>
      </w:r>
      <w:r w:rsidRPr="00451C7D">
        <w:rPr>
          <w:rFonts w:ascii="Sylfaen" w:eastAsia="Times New Roman" w:hAnsi="Sylfaen" w:cs="Segoe UI"/>
          <w:noProof/>
          <w:color w:val="000000"/>
          <w:sz w:val="24"/>
          <w:szCs w:val="24"/>
          <w:lang w:val="ka-GE"/>
        </w:rPr>
        <w:t>BEGIN TRANSACTION</w:t>
      </w:r>
      <w:r w:rsidRPr="00EE1EB1">
        <w:rPr>
          <w:rFonts w:ascii="Sylfaen" w:eastAsia="Times New Roman" w:hAnsi="Sylfaen" w:cs="Segoe UI"/>
          <w:noProof/>
          <w:color w:val="000000"/>
          <w:sz w:val="24"/>
          <w:szCs w:val="24"/>
          <w:lang w:val="ka-GE"/>
        </w:rPr>
        <w:t xml:space="preserve">- ით და ცალსახად მთავრდება </w:t>
      </w:r>
      <w:r w:rsidRPr="00451C7D">
        <w:rPr>
          <w:rFonts w:ascii="Sylfaen" w:eastAsia="Times New Roman" w:hAnsi="Sylfaen" w:cs="Segoe UI"/>
          <w:noProof/>
          <w:color w:val="000000"/>
          <w:sz w:val="24"/>
          <w:szCs w:val="24"/>
          <w:lang w:val="ka-GE"/>
        </w:rPr>
        <w:t xml:space="preserve">COMMIT </w:t>
      </w:r>
      <w:r w:rsidRPr="00EE1EB1">
        <w:rPr>
          <w:rFonts w:ascii="Sylfaen" w:eastAsia="Times New Roman" w:hAnsi="Sylfaen" w:cs="Segoe UI"/>
          <w:noProof/>
          <w:color w:val="000000"/>
          <w:sz w:val="24"/>
          <w:szCs w:val="24"/>
          <w:lang w:val="ka-GE"/>
        </w:rPr>
        <w:t>ან</w:t>
      </w:r>
      <w:r w:rsidRPr="00451C7D">
        <w:rPr>
          <w:rFonts w:ascii="Sylfaen" w:eastAsia="Times New Roman" w:hAnsi="Sylfaen" w:cs="Segoe UI"/>
          <w:noProof/>
          <w:color w:val="000000"/>
          <w:sz w:val="24"/>
          <w:szCs w:val="24"/>
          <w:lang w:val="ka-GE"/>
        </w:rPr>
        <w:t xml:space="preserve"> ROLLBACK</w:t>
      </w:r>
      <w:r w:rsidRPr="00EE1EB1">
        <w:rPr>
          <w:rFonts w:ascii="Sylfaen" w:eastAsia="Times New Roman" w:hAnsi="Sylfaen" w:cs="Segoe UI"/>
          <w:noProof/>
          <w:color w:val="000000"/>
          <w:sz w:val="24"/>
          <w:szCs w:val="24"/>
          <w:lang w:val="ka-GE"/>
        </w:rPr>
        <w:t xml:space="preserve">-ით. </w:t>
      </w:r>
      <w:r w:rsidR="00451C7D" w:rsidRPr="00451C7D">
        <w:rPr>
          <w:rFonts w:ascii="Sylfaen" w:eastAsia="Times New Roman" w:hAnsi="Sylfaen" w:cs="Segoe UI"/>
          <w:noProof/>
          <w:color w:val="000000"/>
          <w:sz w:val="24"/>
          <w:szCs w:val="24"/>
          <w:lang w:val="ka-GE"/>
        </w:rPr>
        <w:br/>
      </w:r>
    </w:p>
    <w:p w14:paraId="5AE7ABB1" w14:textId="1E689EB2" w:rsidR="00801C13" w:rsidRPr="00EE1EB1" w:rsidRDefault="00451C7D" w:rsidP="00801C13">
      <w:pPr>
        <w:shd w:val="clear" w:color="auto" w:fill="FFFFFF"/>
        <w:spacing w:after="0" w:line="240" w:lineRule="auto"/>
        <w:rPr>
          <w:rFonts w:ascii="Sylfaen" w:eastAsia="Times New Roman" w:hAnsi="Sylfaen" w:cs="Segoe UI"/>
          <w:b/>
          <w:bCs/>
          <w:noProof/>
          <w:color w:val="000000"/>
          <w:sz w:val="24"/>
          <w:szCs w:val="24"/>
          <w:lang w:val="ka-GE"/>
        </w:rPr>
      </w:pPr>
      <w:r w:rsidRPr="00451C7D">
        <w:rPr>
          <w:rFonts w:ascii="Sylfaen" w:eastAsia="Times New Roman" w:hAnsi="Sylfaen" w:cs="Segoe UI"/>
          <w:b/>
          <w:bCs/>
          <w:noProof/>
          <w:color w:val="000000"/>
          <w:sz w:val="24"/>
          <w:szCs w:val="24"/>
          <w:lang w:val="ka-GE"/>
        </w:rPr>
        <w:t>Implicit transactions</w:t>
      </w:r>
    </w:p>
    <w:p w14:paraId="3C649243" w14:textId="77777777" w:rsidR="00801C13" w:rsidRPr="00EE1EB1" w:rsidRDefault="00801C13" w:rsidP="00801C13">
      <w:pPr>
        <w:shd w:val="clear" w:color="auto" w:fill="FFFFFF"/>
        <w:spacing w:after="0" w:line="240" w:lineRule="auto"/>
        <w:rPr>
          <w:rFonts w:ascii="Sylfaen" w:eastAsia="Times New Roman" w:hAnsi="Sylfaen" w:cs="Segoe UI"/>
          <w:noProof/>
          <w:color w:val="000000"/>
          <w:sz w:val="24"/>
          <w:szCs w:val="24"/>
          <w:lang w:val="ka-GE"/>
        </w:rPr>
      </w:pPr>
      <w:r w:rsidRPr="00EE1EB1">
        <w:rPr>
          <w:rFonts w:ascii="Sylfaen" w:eastAsia="Times New Roman" w:hAnsi="Sylfaen" w:cs="Segoe UI"/>
          <w:noProof/>
          <w:color w:val="000000"/>
          <w:sz w:val="24"/>
          <w:szCs w:val="24"/>
          <w:lang w:val="ka-GE"/>
        </w:rPr>
        <w:t xml:space="preserve">ამ შემთხვევაში ახალი ტრანზაქცია იწყება არაცალსახად, როცა წინა ტრანზაქცია სრულდება, მაგრამ თითოეული ტრანზაქცია სრულდება </w:t>
      </w:r>
      <w:r w:rsidRPr="00451C7D">
        <w:rPr>
          <w:rFonts w:ascii="Sylfaen" w:eastAsia="Times New Roman" w:hAnsi="Sylfaen" w:cs="Segoe UI"/>
          <w:noProof/>
          <w:color w:val="000000"/>
          <w:sz w:val="24"/>
          <w:szCs w:val="24"/>
          <w:lang w:val="ka-GE"/>
        </w:rPr>
        <w:t xml:space="preserve">COMMIT </w:t>
      </w:r>
      <w:r w:rsidRPr="00EE1EB1">
        <w:rPr>
          <w:rFonts w:ascii="Sylfaen" w:eastAsia="Times New Roman" w:hAnsi="Sylfaen" w:cs="Segoe UI"/>
          <w:noProof/>
          <w:color w:val="000000"/>
          <w:sz w:val="24"/>
          <w:szCs w:val="24"/>
          <w:lang w:val="ka-GE"/>
        </w:rPr>
        <w:t>ან</w:t>
      </w:r>
      <w:r w:rsidRPr="00451C7D">
        <w:rPr>
          <w:rFonts w:ascii="Sylfaen" w:eastAsia="Times New Roman" w:hAnsi="Sylfaen" w:cs="Segoe UI"/>
          <w:noProof/>
          <w:color w:val="000000"/>
          <w:sz w:val="24"/>
          <w:szCs w:val="24"/>
          <w:lang w:val="ka-GE"/>
        </w:rPr>
        <w:t xml:space="preserve"> ROLLBACK</w:t>
      </w:r>
      <w:r w:rsidRPr="00EE1EB1">
        <w:rPr>
          <w:rFonts w:ascii="Sylfaen" w:eastAsia="Times New Roman" w:hAnsi="Sylfaen" w:cs="Segoe UI"/>
          <w:noProof/>
          <w:color w:val="000000"/>
          <w:sz w:val="24"/>
          <w:szCs w:val="24"/>
          <w:lang w:val="ka-GE"/>
        </w:rPr>
        <w:t>-ით.</w:t>
      </w:r>
    </w:p>
    <w:p w14:paraId="5A673E96" w14:textId="606F97D4" w:rsidR="00451C7D" w:rsidRPr="00451C7D" w:rsidRDefault="00451C7D" w:rsidP="00801C13">
      <w:pPr>
        <w:shd w:val="clear" w:color="auto" w:fill="FFFFFF"/>
        <w:spacing w:after="0" w:line="240" w:lineRule="auto"/>
        <w:rPr>
          <w:rFonts w:ascii="Sylfaen" w:eastAsia="Times New Roman" w:hAnsi="Sylfaen" w:cs="Segoe UI"/>
          <w:noProof/>
          <w:color w:val="000000"/>
          <w:sz w:val="24"/>
          <w:szCs w:val="24"/>
          <w:lang w:val="ka-GE"/>
        </w:rPr>
      </w:pPr>
    </w:p>
    <w:p w14:paraId="766E17FA" w14:textId="77777777" w:rsidR="00C15291" w:rsidRPr="00EE1EB1" w:rsidRDefault="00451C7D" w:rsidP="00C15291">
      <w:pPr>
        <w:shd w:val="clear" w:color="auto" w:fill="FFFFFF"/>
        <w:spacing w:after="0" w:line="240" w:lineRule="auto"/>
        <w:rPr>
          <w:rFonts w:ascii="Sylfaen" w:eastAsia="Times New Roman" w:hAnsi="Sylfaen" w:cs="Segoe UI"/>
          <w:b/>
          <w:bCs/>
          <w:noProof/>
          <w:color w:val="000000"/>
          <w:sz w:val="24"/>
          <w:szCs w:val="24"/>
          <w:lang w:val="ka-GE"/>
        </w:rPr>
      </w:pPr>
      <w:r w:rsidRPr="00451C7D">
        <w:rPr>
          <w:rFonts w:ascii="Sylfaen" w:eastAsia="Times New Roman" w:hAnsi="Sylfaen" w:cs="Segoe UI"/>
          <w:b/>
          <w:bCs/>
          <w:noProof/>
          <w:color w:val="000000"/>
          <w:sz w:val="24"/>
          <w:szCs w:val="24"/>
          <w:lang w:val="ka-GE"/>
        </w:rPr>
        <w:t>Batch-scoped transactions</w:t>
      </w:r>
    </w:p>
    <w:p w14:paraId="4B54AF6D" w14:textId="508B2DE2" w:rsidR="00BC7092" w:rsidRPr="00EE1EB1" w:rsidRDefault="007B4943" w:rsidP="00C15291">
      <w:pPr>
        <w:shd w:val="clear" w:color="auto" w:fill="FFFFFF"/>
        <w:spacing w:after="0" w:line="240" w:lineRule="auto"/>
        <w:rPr>
          <w:rFonts w:ascii="Sylfaen" w:eastAsia="Times New Roman" w:hAnsi="Sylfaen" w:cs="Segoe UI"/>
          <w:noProof/>
          <w:color w:val="000000"/>
          <w:sz w:val="24"/>
          <w:szCs w:val="24"/>
          <w:lang w:val="ka-GE"/>
        </w:rPr>
      </w:pPr>
      <w:r w:rsidRPr="00EE1EB1">
        <w:rPr>
          <w:rFonts w:ascii="Sylfaen" w:eastAsia="Times New Roman" w:hAnsi="Sylfaen" w:cs="Segoe UI"/>
          <w:noProof/>
          <w:color w:val="000000"/>
          <w:sz w:val="24"/>
          <w:szCs w:val="24"/>
          <w:lang w:val="ka-GE"/>
        </w:rPr>
        <w:t xml:space="preserve">გამოიყენება მხოლოდ მრავალჯერადი აქტიური შედეგების კომპლექტთან </w:t>
      </w:r>
      <w:r w:rsidR="00C15291" w:rsidRPr="00EE1EB1">
        <w:rPr>
          <w:rFonts w:ascii="Sylfaen" w:eastAsia="Times New Roman" w:hAnsi="Sylfaen" w:cs="Segoe UI"/>
          <w:noProof/>
          <w:color w:val="000000"/>
          <w:sz w:val="24"/>
          <w:szCs w:val="24"/>
          <w:lang w:val="ka-GE"/>
        </w:rPr>
        <w:t xml:space="preserve">ერთად </w:t>
      </w:r>
      <w:r w:rsidRPr="00EE1EB1">
        <w:rPr>
          <w:rFonts w:ascii="Sylfaen" w:eastAsia="Times New Roman" w:hAnsi="Sylfaen" w:cs="Segoe UI"/>
          <w:noProof/>
          <w:color w:val="000000"/>
          <w:sz w:val="24"/>
          <w:szCs w:val="24"/>
          <w:lang w:val="ka-GE"/>
        </w:rPr>
        <w:t xml:space="preserve">(MARS  </w:t>
      </w:r>
      <w:r w:rsidRPr="00451C7D">
        <w:rPr>
          <w:rFonts w:ascii="Sylfaen" w:eastAsia="Times New Roman" w:hAnsi="Sylfaen" w:cs="Segoe UI"/>
          <w:noProof/>
          <w:color w:val="000000"/>
          <w:sz w:val="24"/>
          <w:szCs w:val="24"/>
          <w:lang w:val="ka-GE"/>
        </w:rPr>
        <w:t>multiple active result sets</w:t>
      </w:r>
      <w:r w:rsidRPr="00EE1EB1">
        <w:rPr>
          <w:rFonts w:ascii="Sylfaen" w:eastAsia="Times New Roman" w:hAnsi="Sylfaen" w:cs="Segoe UI"/>
          <w:noProof/>
          <w:color w:val="000000"/>
          <w:sz w:val="24"/>
          <w:szCs w:val="24"/>
          <w:lang w:val="ka-GE"/>
        </w:rPr>
        <w:t xml:space="preserve">), Transact-SQL- ს აშკარა ან </w:t>
      </w:r>
      <w:r w:rsidR="00C15291" w:rsidRPr="00EE1EB1">
        <w:rPr>
          <w:rFonts w:ascii="Sylfaen" w:eastAsia="Times New Roman" w:hAnsi="Sylfaen" w:cs="Segoe UI"/>
          <w:noProof/>
          <w:color w:val="000000"/>
          <w:sz w:val="24"/>
          <w:szCs w:val="24"/>
          <w:lang w:val="ka-GE"/>
        </w:rPr>
        <w:t>არაცალსახა</w:t>
      </w:r>
      <w:r w:rsidRPr="00EE1EB1">
        <w:rPr>
          <w:rFonts w:ascii="Sylfaen" w:eastAsia="Times New Roman" w:hAnsi="Sylfaen" w:cs="Segoe UI"/>
          <w:noProof/>
          <w:color w:val="000000"/>
          <w:sz w:val="24"/>
          <w:szCs w:val="24"/>
          <w:lang w:val="ka-GE"/>
        </w:rPr>
        <w:t xml:space="preserve"> </w:t>
      </w:r>
      <w:r w:rsidR="00C15291" w:rsidRPr="00EE1EB1">
        <w:rPr>
          <w:rFonts w:ascii="Sylfaen" w:eastAsia="Times New Roman" w:hAnsi="Sylfaen" w:cs="Segoe UI"/>
          <w:noProof/>
          <w:color w:val="000000"/>
          <w:sz w:val="24"/>
          <w:szCs w:val="24"/>
          <w:lang w:val="ka-GE"/>
        </w:rPr>
        <w:t>ტრანზაქციები</w:t>
      </w:r>
      <w:r w:rsidRPr="00EE1EB1">
        <w:rPr>
          <w:rFonts w:ascii="Sylfaen" w:eastAsia="Times New Roman" w:hAnsi="Sylfaen" w:cs="Segoe UI"/>
          <w:noProof/>
          <w:color w:val="000000"/>
          <w:sz w:val="24"/>
          <w:szCs w:val="24"/>
          <w:lang w:val="ka-GE"/>
        </w:rPr>
        <w:t xml:space="preserve">, რომელიც იწყება MARS- ს </w:t>
      </w:r>
      <w:r w:rsidR="00C15291" w:rsidRPr="00EE1EB1">
        <w:rPr>
          <w:rFonts w:ascii="Sylfaen" w:eastAsia="Times New Roman" w:hAnsi="Sylfaen" w:cs="Segoe UI"/>
          <w:noProof/>
          <w:color w:val="000000"/>
          <w:sz w:val="24"/>
          <w:szCs w:val="24"/>
          <w:lang w:val="ka-GE"/>
        </w:rPr>
        <w:t>გაშვებისას</w:t>
      </w:r>
      <w:r w:rsidRPr="00EE1EB1">
        <w:rPr>
          <w:rFonts w:ascii="Sylfaen" w:eastAsia="Times New Roman" w:hAnsi="Sylfaen" w:cs="Segoe UI"/>
          <w:noProof/>
          <w:color w:val="000000"/>
          <w:sz w:val="24"/>
          <w:szCs w:val="24"/>
          <w:lang w:val="ka-GE"/>
        </w:rPr>
        <w:t xml:space="preserve">, ხდება Batch-scoped </w:t>
      </w:r>
      <w:r w:rsidR="00C15291" w:rsidRPr="00EE1EB1">
        <w:rPr>
          <w:rFonts w:ascii="Sylfaen" w:eastAsia="Times New Roman" w:hAnsi="Sylfaen" w:cs="Segoe UI"/>
          <w:noProof/>
          <w:color w:val="000000"/>
          <w:sz w:val="24"/>
          <w:szCs w:val="24"/>
          <w:lang w:val="ka-GE"/>
        </w:rPr>
        <w:t>ტრანზაქცია</w:t>
      </w:r>
      <w:r w:rsidRPr="00EE1EB1">
        <w:rPr>
          <w:rFonts w:ascii="Sylfaen" w:eastAsia="Times New Roman" w:hAnsi="Sylfaen" w:cs="Segoe UI"/>
          <w:noProof/>
          <w:color w:val="000000"/>
          <w:sz w:val="24"/>
          <w:szCs w:val="24"/>
          <w:lang w:val="ka-GE"/>
        </w:rPr>
        <w:t xml:space="preserve">. Batch-scoped </w:t>
      </w:r>
      <w:r w:rsidR="00C15291" w:rsidRPr="00EE1EB1">
        <w:rPr>
          <w:rFonts w:ascii="Sylfaen" w:eastAsia="Times New Roman" w:hAnsi="Sylfaen" w:cs="Segoe UI"/>
          <w:noProof/>
          <w:color w:val="000000"/>
          <w:sz w:val="24"/>
          <w:szCs w:val="24"/>
          <w:lang w:val="ka-GE"/>
        </w:rPr>
        <w:t xml:space="preserve">ტრანზაქცია, </w:t>
      </w:r>
      <w:r w:rsidRPr="00EE1EB1">
        <w:rPr>
          <w:rFonts w:ascii="Sylfaen" w:eastAsia="Times New Roman" w:hAnsi="Sylfaen" w:cs="Segoe UI"/>
          <w:noProof/>
          <w:color w:val="000000"/>
          <w:sz w:val="24"/>
          <w:szCs w:val="24"/>
          <w:lang w:val="ka-GE"/>
        </w:rPr>
        <w:t xml:space="preserve"> რომელიც არ არის </w:t>
      </w:r>
      <w:r w:rsidR="00C15291" w:rsidRPr="00EE1EB1">
        <w:rPr>
          <w:rFonts w:ascii="Sylfaen" w:eastAsia="Times New Roman" w:hAnsi="Sylfaen" w:cs="Segoe UI"/>
          <w:noProof/>
          <w:color w:val="000000"/>
          <w:sz w:val="24"/>
          <w:szCs w:val="24"/>
          <w:lang w:val="ka-GE"/>
        </w:rPr>
        <w:t>დაკომიტებული</w:t>
      </w:r>
      <w:r w:rsidRPr="00EE1EB1">
        <w:rPr>
          <w:rFonts w:ascii="Sylfaen" w:eastAsia="Times New Roman" w:hAnsi="Sylfaen" w:cs="Segoe UI"/>
          <w:noProof/>
          <w:color w:val="000000"/>
          <w:sz w:val="24"/>
          <w:szCs w:val="24"/>
          <w:lang w:val="ka-GE"/>
        </w:rPr>
        <w:t xml:space="preserve"> ან </w:t>
      </w:r>
      <w:r w:rsidR="00C15291" w:rsidRPr="00EE1EB1">
        <w:rPr>
          <w:rFonts w:ascii="Sylfaen" w:eastAsia="Times New Roman" w:hAnsi="Sylfaen" w:cs="Segoe UI"/>
          <w:noProof/>
          <w:color w:val="000000"/>
          <w:sz w:val="24"/>
          <w:szCs w:val="24"/>
          <w:lang w:val="ka-GE"/>
        </w:rPr>
        <w:t xml:space="preserve">დაროლბექებული პორცია , </w:t>
      </w:r>
      <w:r w:rsidRPr="00EE1EB1">
        <w:rPr>
          <w:rFonts w:ascii="Sylfaen" w:eastAsia="Times New Roman" w:hAnsi="Sylfaen" w:cs="Segoe UI"/>
          <w:noProof/>
          <w:color w:val="000000"/>
          <w:sz w:val="24"/>
          <w:szCs w:val="24"/>
          <w:lang w:val="ka-GE"/>
        </w:rPr>
        <w:t>SQL Server</w:t>
      </w:r>
      <w:r w:rsidR="00C15291" w:rsidRPr="00EE1EB1">
        <w:rPr>
          <w:rFonts w:ascii="Sylfaen" w:eastAsia="Times New Roman" w:hAnsi="Sylfaen" w:cs="Segoe UI"/>
          <w:noProof/>
          <w:color w:val="000000"/>
          <w:sz w:val="24"/>
          <w:szCs w:val="24"/>
          <w:lang w:val="ka-GE"/>
        </w:rPr>
        <w:t xml:space="preserve"> ავტომატურად აბრუნებს ცვლილებას. </w:t>
      </w:r>
    </w:p>
    <w:p w14:paraId="066C1AFC" w14:textId="7C53EDE4" w:rsidR="008C075E" w:rsidRPr="00EE1EB1" w:rsidRDefault="008C075E" w:rsidP="00C15291">
      <w:pPr>
        <w:shd w:val="clear" w:color="auto" w:fill="FFFFFF"/>
        <w:spacing w:after="0" w:line="240" w:lineRule="auto"/>
        <w:rPr>
          <w:rFonts w:ascii="Sylfaen" w:eastAsia="Times New Roman" w:hAnsi="Sylfaen" w:cs="Segoe UI"/>
          <w:noProof/>
          <w:color w:val="000000"/>
          <w:sz w:val="24"/>
          <w:szCs w:val="24"/>
          <w:lang w:val="ka-GE"/>
        </w:rPr>
      </w:pPr>
    </w:p>
    <w:p w14:paraId="45D8DEC0" w14:textId="6CD53C7B" w:rsidR="00451C7D" w:rsidRPr="00EE1EB1" w:rsidRDefault="008C075E" w:rsidP="00C15291">
      <w:pPr>
        <w:shd w:val="clear" w:color="auto" w:fill="FFFFFF"/>
        <w:spacing w:after="0" w:line="240" w:lineRule="auto"/>
        <w:rPr>
          <w:rFonts w:ascii="Sylfaen" w:eastAsia="Times New Roman" w:hAnsi="Sylfaen" w:cs="Segoe UI"/>
          <w:noProof/>
          <w:color w:val="000000"/>
          <w:sz w:val="24"/>
          <w:szCs w:val="24"/>
          <w:lang w:val="ka-GE"/>
        </w:rPr>
      </w:pPr>
      <w:r w:rsidRPr="00EE1EB1">
        <w:rPr>
          <w:rFonts w:ascii="Sylfaen" w:eastAsia="Times New Roman" w:hAnsi="Sylfaen" w:cs="Segoe UI"/>
          <w:noProof/>
          <w:color w:val="000000"/>
          <w:sz w:val="24"/>
          <w:szCs w:val="24"/>
          <w:lang w:val="ka-GE"/>
        </w:rPr>
        <w:object w:dxaOrig="1520" w:dyaOrig="985" w14:anchorId="102025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1" o:title=""/>
          </v:shape>
          <o:OLEObject Type="Embed" ProgID="Package" ShapeID="_x0000_i1025" DrawAspect="Icon" ObjectID="_1623821536" r:id="rId12"/>
        </w:object>
      </w:r>
    </w:p>
    <w:p w14:paraId="20F8441A" w14:textId="6F5961AC" w:rsidR="008C075E" w:rsidRPr="00EE1EB1" w:rsidRDefault="008C075E" w:rsidP="00C15291">
      <w:pPr>
        <w:shd w:val="clear" w:color="auto" w:fill="FFFFFF"/>
        <w:spacing w:after="0" w:line="240" w:lineRule="auto"/>
        <w:rPr>
          <w:rFonts w:ascii="Sylfaen" w:eastAsia="Times New Roman" w:hAnsi="Sylfaen" w:cs="Segoe UI"/>
          <w:b/>
          <w:bCs/>
          <w:noProof/>
          <w:color w:val="000000"/>
          <w:sz w:val="36"/>
          <w:szCs w:val="36"/>
          <w:lang w:val="ka-GE"/>
        </w:rPr>
      </w:pPr>
    </w:p>
    <w:p w14:paraId="53050795" w14:textId="72187D4E" w:rsidR="008C075E" w:rsidRPr="00EE1EB1" w:rsidRDefault="00FD15E0" w:rsidP="00C15291">
      <w:pPr>
        <w:shd w:val="clear" w:color="auto" w:fill="FFFFFF"/>
        <w:spacing w:after="0" w:line="240" w:lineRule="auto"/>
        <w:rPr>
          <w:rFonts w:ascii="Sylfaen" w:eastAsia="Times New Roman" w:hAnsi="Sylfaen" w:cs="Segoe UI"/>
          <w:b/>
          <w:bCs/>
          <w:noProof/>
          <w:color w:val="000000"/>
          <w:sz w:val="36"/>
          <w:szCs w:val="36"/>
          <w:lang w:val="ka-GE"/>
        </w:rPr>
      </w:pPr>
      <w:r w:rsidRPr="00EE1EB1">
        <w:rPr>
          <w:rFonts w:ascii="Sylfaen" w:eastAsia="Times New Roman" w:hAnsi="Sylfaen" w:cs="Segoe UI"/>
          <w:b/>
          <w:bCs/>
          <w:noProof/>
          <w:color w:val="000000"/>
          <w:sz w:val="36"/>
          <w:szCs w:val="36"/>
          <w:lang w:val="ka-GE"/>
        </w:rPr>
        <w:t>ტრანზაქციის მახასიათებლები</w:t>
      </w:r>
    </w:p>
    <w:p w14:paraId="308C1C29" w14:textId="254A8C7B" w:rsidR="00FD15E0" w:rsidRPr="00EE1EB1" w:rsidRDefault="00FD15E0" w:rsidP="00C15291">
      <w:pPr>
        <w:shd w:val="clear" w:color="auto" w:fill="FFFFFF"/>
        <w:spacing w:after="0" w:line="240" w:lineRule="auto"/>
        <w:rPr>
          <w:rFonts w:ascii="Sylfaen" w:eastAsia="Times New Roman" w:hAnsi="Sylfaen" w:cs="Segoe UI"/>
          <w:noProof/>
          <w:color w:val="000000"/>
          <w:sz w:val="24"/>
          <w:szCs w:val="24"/>
          <w:lang w:val="ka-GE"/>
        </w:rPr>
      </w:pPr>
      <w:r w:rsidRPr="00EE1EB1">
        <w:rPr>
          <w:rFonts w:ascii="Sylfaen" w:eastAsia="Times New Roman" w:hAnsi="Sylfaen" w:cs="Segoe UI"/>
          <w:noProof/>
          <w:color w:val="000000"/>
          <w:sz w:val="24"/>
          <w:szCs w:val="24"/>
          <w:lang w:val="ka-GE"/>
        </w:rPr>
        <w:t xml:space="preserve">ტრანზაქციებს გააჩნია 4 მახასიათებელი თვისება, რომლებსაც მოკლედ უწოდებენ </w:t>
      </w:r>
      <w:r w:rsidRPr="00EE1EB1">
        <w:rPr>
          <w:rFonts w:ascii="Sylfaen" w:eastAsia="Times New Roman" w:hAnsi="Sylfaen" w:cs="Segoe UI"/>
          <w:noProof/>
          <w:color w:val="000000"/>
          <w:sz w:val="24"/>
          <w:szCs w:val="24"/>
        </w:rPr>
        <w:t xml:space="preserve">ACID </w:t>
      </w:r>
      <w:r w:rsidRPr="00EE1EB1">
        <w:rPr>
          <w:rFonts w:ascii="Sylfaen" w:eastAsia="Times New Roman" w:hAnsi="Sylfaen" w:cs="Segoe UI"/>
          <w:noProof/>
          <w:color w:val="000000"/>
          <w:sz w:val="24"/>
          <w:szCs w:val="24"/>
          <w:lang w:val="ka-GE"/>
        </w:rPr>
        <w:t>-ს. (</w:t>
      </w:r>
      <w:r w:rsidRPr="00EE1EB1">
        <w:rPr>
          <w:rFonts w:ascii="Sylfaen" w:hAnsi="Sylfaen"/>
          <w:b/>
          <w:bCs/>
          <w:color w:val="000000"/>
          <w:sz w:val="23"/>
          <w:szCs w:val="23"/>
          <w:shd w:val="clear" w:color="auto" w:fill="FFFFFF"/>
        </w:rPr>
        <w:t>Atomicity</w:t>
      </w:r>
      <w:r w:rsidRPr="00EE1EB1">
        <w:rPr>
          <w:rFonts w:ascii="Sylfaen" w:hAnsi="Sylfaen"/>
          <w:b/>
          <w:bCs/>
          <w:color w:val="000000"/>
          <w:sz w:val="23"/>
          <w:szCs w:val="23"/>
          <w:shd w:val="clear" w:color="auto" w:fill="FFFFFF"/>
          <w:lang w:val="ka-GE"/>
        </w:rPr>
        <w:t>,</w:t>
      </w:r>
      <w:r w:rsidRPr="00EE1EB1">
        <w:rPr>
          <w:rFonts w:ascii="Sylfaen" w:hAnsi="Sylfaen"/>
          <w:b/>
          <w:bCs/>
          <w:color w:val="000000"/>
          <w:sz w:val="23"/>
          <w:szCs w:val="23"/>
          <w:shd w:val="clear" w:color="auto" w:fill="FFFFFF"/>
        </w:rPr>
        <w:t xml:space="preserve"> Consistency</w:t>
      </w:r>
      <w:r w:rsidRPr="00EE1EB1">
        <w:rPr>
          <w:rFonts w:ascii="Sylfaen" w:hAnsi="Sylfaen"/>
          <w:b/>
          <w:bCs/>
          <w:color w:val="000000"/>
          <w:sz w:val="23"/>
          <w:szCs w:val="23"/>
          <w:shd w:val="clear" w:color="auto" w:fill="FFFFFF"/>
          <w:lang w:val="ka-GE"/>
        </w:rPr>
        <w:t>,</w:t>
      </w:r>
      <w:r w:rsidRPr="00EE1EB1">
        <w:rPr>
          <w:rFonts w:ascii="Sylfaen" w:hAnsi="Sylfaen"/>
          <w:b/>
          <w:bCs/>
          <w:color w:val="000000"/>
          <w:sz w:val="23"/>
          <w:szCs w:val="23"/>
          <w:shd w:val="clear" w:color="auto" w:fill="FFFFFF"/>
        </w:rPr>
        <w:t xml:space="preserve"> Isolation</w:t>
      </w:r>
      <w:r w:rsidRPr="00EE1EB1">
        <w:rPr>
          <w:rFonts w:ascii="Sylfaen" w:hAnsi="Sylfaen"/>
          <w:b/>
          <w:bCs/>
          <w:color w:val="000000"/>
          <w:sz w:val="23"/>
          <w:szCs w:val="23"/>
          <w:shd w:val="clear" w:color="auto" w:fill="FFFFFF"/>
          <w:lang w:val="ka-GE"/>
        </w:rPr>
        <w:t>,</w:t>
      </w:r>
      <w:r w:rsidRPr="00EE1EB1">
        <w:rPr>
          <w:rFonts w:ascii="Sylfaen" w:hAnsi="Sylfaen"/>
          <w:b/>
          <w:bCs/>
          <w:color w:val="000000"/>
          <w:sz w:val="23"/>
          <w:szCs w:val="23"/>
          <w:shd w:val="clear" w:color="auto" w:fill="FFFFFF"/>
        </w:rPr>
        <w:t xml:space="preserve"> Durability</w:t>
      </w:r>
      <w:r w:rsidRPr="00EE1EB1">
        <w:rPr>
          <w:rFonts w:ascii="Sylfaen" w:eastAsia="Times New Roman" w:hAnsi="Sylfaen" w:cs="Segoe UI"/>
          <w:noProof/>
          <w:color w:val="000000"/>
          <w:sz w:val="24"/>
          <w:szCs w:val="24"/>
          <w:lang w:val="ka-GE"/>
        </w:rPr>
        <w:t>)</w:t>
      </w:r>
    </w:p>
    <w:p w14:paraId="37FC0906" w14:textId="5AF309D0" w:rsidR="00FD15E0" w:rsidRPr="00EE1EB1" w:rsidRDefault="00FD15E0" w:rsidP="00C15291">
      <w:pPr>
        <w:shd w:val="clear" w:color="auto" w:fill="FFFFFF"/>
        <w:spacing w:after="0" w:line="240" w:lineRule="auto"/>
        <w:rPr>
          <w:rFonts w:ascii="Sylfaen" w:eastAsia="Times New Roman" w:hAnsi="Sylfaen" w:cs="Segoe UI"/>
          <w:noProof/>
          <w:color w:val="000000"/>
          <w:sz w:val="24"/>
          <w:szCs w:val="24"/>
          <w:lang w:val="ka-GE"/>
        </w:rPr>
      </w:pPr>
    </w:p>
    <w:p w14:paraId="2F13FB85" w14:textId="7403B932" w:rsidR="00FD15E0" w:rsidRPr="00EE1EB1" w:rsidRDefault="00FD15E0" w:rsidP="00FD15E0">
      <w:pPr>
        <w:pStyle w:val="NormalWeb"/>
        <w:numPr>
          <w:ilvl w:val="0"/>
          <w:numId w:val="2"/>
        </w:numPr>
        <w:spacing w:before="0" w:beforeAutospacing="0" w:after="144" w:afterAutospacing="0" w:line="360" w:lineRule="atLeast"/>
        <w:ind w:left="768" w:right="48"/>
        <w:jc w:val="both"/>
        <w:rPr>
          <w:rFonts w:ascii="Sylfaen" w:hAnsi="Sylfaen"/>
          <w:color w:val="000000"/>
          <w:sz w:val="21"/>
          <w:szCs w:val="21"/>
        </w:rPr>
      </w:pPr>
      <w:r w:rsidRPr="00EE1EB1">
        <w:rPr>
          <w:rFonts w:ascii="Sylfaen" w:hAnsi="Sylfaen"/>
          <w:b/>
          <w:bCs/>
          <w:color w:val="000000"/>
          <w:sz w:val="21"/>
          <w:szCs w:val="21"/>
          <w:lang w:val="ka-GE"/>
        </w:rPr>
        <w:t>ატომუ</w:t>
      </w:r>
      <w:r w:rsidR="00242D14" w:rsidRPr="00EE1EB1">
        <w:rPr>
          <w:rFonts w:ascii="Sylfaen" w:hAnsi="Sylfaen"/>
          <w:b/>
          <w:bCs/>
          <w:color w:val="000000"/>
          <w:sz w:val="21"/>
          <w:szCs w:val="21"/>
          <w:lang w:val="ka-GE"/>
        </w:rPr>
        <w:t>რობა</w:t>
      </w:r>
      <w:r w:rsidR="00242D14" w:rsidRPr="00EE1EB1">
        <w:rPr>
          <w:rFonts w:ascii="Sylfaen" w:hAnsi="Sylfaen"/>
          <w:color w:val="000000"/>
          <w:sz w:val="21"/>
          <w:szCs w:val="21"/>
        </w:rPr>
        <w:t>-</w:t>
      </w:r>
      <w:r w:rsidR="00242D14" w:rsidRPr="00EE1EB1">
        <w:rPr>
          <w:rFonts w:ascii="Sylfaen" w:hAnsi="Sylfaen"/>
          <w:color w:val="000000"/>
          <w:sz w:val="21"/>
          <w:szCs w:val="21"/>
          <w:lang w:val="ka-GE"/>
        </w:rPr>
        <w:t xml:space="preserve">რწმუნდება, რომ ყველა ოპერაცია რომელიც სრულდება, სრულდება წარმატებით. წინააღმდეგ შემთხვევაში, ტრანზაქცია გაუქმდება „მარცხის“ მომენტში, და ყველა ძველი ოპერაცია გაუქმდება და დაუბრუნდება საწყის ფორმას. </w:t>
      </w:r>
    </w:p>
    <w:p w14:paraId="4DE49A44" w14:textId="6A8A9555" w:rsidR="00242D14" w:rsidRPr="00EE1EB1" w:rsidRDefault="00242D14" w:rsidP="00FD15E0">
      <w:pPr>
        <w:pStyle w:val="NormalWeb"/>
        <w:numPr>
          <w:ilvl w:val="0"/>
          <w:numId w:val="2"/>
        </w:numPr>
        <w:spacing w:before="0" w:beforeAutospacing="0" w:after="144" w:afterAutospacing="0" w:line="360" w:lineRule="atLeast"/>
        <w:ind w:left="768" w:right="48"/>
        <w:jc w:val="both"/>
        <w:rPr>
          <w:rFonts w:ascii="Sylfaen" w:hAnsi="Sylfaen"/>
          <w:color w:val="000000"/>
          <w:sz w:val="21"/>
          <w:szCs w:val="21"/>
        </w:rPr>
      </w:pPr>
      <w:r w:rsidRPr="00EE1EB1">
        <w:rPr>
          <w:rFonts w:ascii="Sylfaen" w:hAnsi="Sylfaen"/>
          <w:b/>
          <w:bCs/>
          <w:color w:val="000000"/>
          <w:sz w:val="21"/>
          <w:szCs w:val="21"/>
          <w:lang w:val="ka-GE"/>
        </w:rPr>
        <w:t>კონსისტენციალურობა -</w:t>
      </w:r>
      <w:r w:rsidRPr="00EE1EB1">
        <w:rPr>
          <w:rFonts w:ascii="Sylfaen" w:hAnsi="Sylfaen"/>
          <w:color w:val="000000"/>
          <w:sz w:val="21"/>
          <w:szCs w:val="21"/>
          <w:lang w:val="ka-GE"/>
        </w:rPr>
        <w:t xml:space="preserve"> უზრუნველჰყოფს მონაცემთა ბაზის სწორად შეცვლას წარმატებით შესრულებული ტრანზაქციის საფუძველზე</w:t>
      </w:r>
    </w:p>
    <w:p w14:paraId="618FD9CF" w14:textId="70FAF9E4" w:rsidR="00242D14" w:rsidRPr="00EE1EB1" w:rsidRDefault="00242D14" w:rsidP="00FD15E0">
      <w:pPr>
        <w:pStyle w:val="NormalWeb"/>
        <w:numPr>
          <w:ilvl w:val="0"/>
          <w:numId w:val="2"/>
        </w:numPr>
        <w:spacing w:before="0" w:beforeAutospacing="0" w:after="144" w:afterAutospacing="0" w:line="360" w:lineRule="atLeast"/>
        <w:ind w:left="768" w:right="48"/>
        <w:jc w:val="both"/>
        <w:rPr>
          <w:rFonts w:ascii="Sylfaen" w:hAnsi="Sylfaen"/>
          <w:b/>
          <w:color w:val="000000"/>
          <w:sz w:val="21"/>
          <w:szCs w:val="21"/>
        </w:rPr>
      </w:pPr>
      <w:r w:rsidRPr="00EE1EB1">
        <w:rPr>
          <w:rFonts w:ascii="Sylfaen" w:hAnsi="Sylfaen"/>
          <w:b/>
          <w:color w:val="000000"/>
          <w:sz w:val="21"/>
          <w:szCs w:val="21"/>
          <w:lang w:val="ka-GE"/>
        </w:rPr>
        <w:t xml:space="preserve">იზოლაცია- </w:t>
      </w:r>
      <w:r w:rsidRPr="00EE1EB1">
        <w:rPr>
          <w:rFonts w:ascii="Sylfaen" w:hAnsi="Sylfaen"/>
          <w:bCs/>
          <w:color w:val="000000"/>
          <w:sz w:val="21"/>
          <w:szCs w:val="21"/>
          <w:lang w:val="ka-GE"/>
        </w:rPr>
        <w:t xml:space="preserve"> საშუალებას აძლევს ტრანზაქციებს რომ დამოუკიდებლად</w:t>
      </w:r>
      <w:r w:rsidRPr="00EE1EB1">
        <w:rPr>
          <w:rFonts w:ascii="Sylfaen" w:hAnsi="Sylfaen"/>
          <w:bCs/>
          <w:color w:val="000000"/>
          <w:sz w:val="21"/>
          <w:szCs w:val="21"/>
        </w:rPr>
        <w:t xml:space="preserve"> </w:t>
      </w:r>
      <w:r w:rsidRPr="00EE1EB1">
        <w:rPr>
          <w:rFonts w:ascii="Sylfaen" w:hAnsi="Sylfaen"/>
          <w:bCs/>
          <w:color w:val="000000"/>
          <w:sz w:val="21"/>
          <w:szCs w:val="21"/>
          <w:lang w:val="ka-GE"/>
        </w:rPr>
        <w:t xml:space="preserve">და გამჭვირვალედ  იმოქმედონ. </w:t>
      </w:r>
    </w:p>
    <w:p w14:paraId="67518CFF" w14:textId="287D1EB3" w:rsidR="00242D14" w:rsidRPr="00EE1EB1" w:rsidRDefault="00242D14" w:rsidP="00FD15E0">
      <w:pPr>
        <w:pStyle w:val="NormalWeb"/>
        <w:numPr>
          <w:ilvl w:val="0"/>
          <w:numId w:val="2"/>
        </w:numPr>
        <w:spacing w:before="0" w:beforeAutospacing="0" w:after="144" w:afterAutospacing="0" w:line="360" w:lineRule="atLeast"/>
        <w:ind w:left="768" w:right="48"/>
        <w:jc w:val="both"/>
        <w:rPr>
          <w:rFonts w:ascii="Sylfaen" w:hAnsi="Sylfaen"/>
          <w:b/>
          <w:color w:val="000000"/>
          <w:sz w:val="21"/>
          <w:szCs w:val="21"/>
        </w:rPr>
      </w:pPr>
      <w:r w:rsidRPr="00EE1EB1">
        <w:rPr>
          <w:rFonts w:ascii="Sylfaen" w:hAnsi="Sylfaen"/>
          <w:b/>
          <w:color w:val="000000"/>
          <w:sz w:val="21"/>
          <w:szCs w:val="21"/>
          <w:lang w:val="ka-GE"/>
        </w:rPr>
        <w:t xml:space="preserve">ხანგრძლივობა - </w:t>
      </w:r>
      <w:r w:rsidRPr="00EE1EB1">
        <w:rPr>
          <w:rFonts w:ascii="Sylfaen" w:hAnsi="Sylfaen"/>
          <w:bCs/>
          <w:color w:val="000000"/>
          <w:sz w:val="21"/>
          <w:szCs w:val="21"/>
          <w:lang w:val="ka-GE"/>
        </w:rPr>
        <w:t>რწმუნდება, რომ შედეგი ან შეცვლილი ტრანზაქციის შედეგი არსებობს სისტების წარუმატებლობის შემთხვევაში</w:t>
      </w:r>
      <w:r w:rsidR="00774A4A" w:rsidRPr="00EE1EB1">
        <w:rPr>
          <w:rFonts w:ascii="Sylfaen" w:hAnsi="Sylfaen"/>
          <w:bCs/>
          <w:color w:val="000000"/>
          <w:sz w:val="21"/>
          <w:szCs w:val="21"/>
          <w:lang w:val="ka-GE"/>
        </w:rPr>
        <w:t xml:space="preserve">ც. </w:t>
      </w:r>
    </w:p>
    <w:p w14:paraId="630F77BE" w14:textId="77777777" w:rsidR="00AC4956" w:rsidRPr="00EE1EB1" w:rsidRDefault="00AC4956" w:rsidP="00AC4956">
      <w:pPr>
        <w:pStyle w:val="NormalWeb"/>
        <w:spacing w:before="0" w:beforeAutospacing="0" w:after="144" w:afterAutospacing="0" w:line="360" w:lineRule="atLeast"/>
        <w:ind w:left="768" w:right="48"/>
        <w:jc w:val="both"/>
        <w:rPr>
          <w:rFonts w:ascii="Sylfaen" w:hAnsi="Sylfaen"/>
          <w:b/>
          <w:color w:val="000000"/>
          <w:sz w:val="21"/>
          <w:szCs w:val="21"/>
        </w:rPr>
      </w:pPr>
    </w:p>
    <w:p w14:paraId="008A8277" w14:textId="77777777" w:rsidR="00AC4956" w:rsidRPr="00EE1EB1" w:rsidRDefault="00AC4956" w:rsidP="00AC4956">
      <w:pPr>
        <w:pStyle w:val="NormalWeb"/>
        <w:spacing w:before="48" w:beforeAutospacing="0" w:after="48" w:afterAutospacing="0" w:line="360" w:lineRule="atLeast"/>
        <w:ind w:left="360" w:right="48"/>
        <w:jc w:val="both"/>
        <w:rPr>
          <w:rFonts w:ascii="Sylfaen" w:hAnsi="Sylfaen"/>
          <w:b/>
          <w:bCs/>
          <w:color w:val="121214"/>
          <w:spacing w:val="-15"/>
          <w:sz w:val="41"/>
          <w:szCs w:val="41"/>
          <w:lang w:val="ka-GE"/>
        </w:rPr>
      </w:pPr>
      <w:r w:rsidRPr="00EE1EB1">
        <w:rPr>
          <w:rFonts w:ascii="Sylfaen" w:hAnsi="Sylfaen"/>
          <w:b/>
          <w:bCs/>
          <w:color w:val="121214"/>
          <w:spacing w:val="-15"/>
          <w:sz w:val="41"/>
          <w:szCs w:val="41"/>
          <w:lang w:val="ka-GE"/>
        </w:rPr>
        <w:t>ტრანზაქციული მაკონტროლებელი ბრძანებები</w:t>
      </w:r>
    </w:p>
    <w:p w14:paraId="5CBBB78A" w14:textId="77777777" w:rsidR="00AC4956" w:rsidRPr="00EE1EB1" w:rsidRDefault="00AC4956" w:rsidP="00AC4956">
      <w:pPr>
        <w:pStyle w:val="NormalWeb"/>
        <w:spacing w:before="48" w:beforeAutospacing="0" w:after="48" w:afterAutospacing="0" w:line="360" w:lineRule="atLeast"/>
        <w:ind w:right="48"/>
        <w:jc w:val="both"/>
        <w:rPr>
          <w:rFonts w:ascii="Sylfaen" w:hAnsi="Sylfaen"/>
          <w:color w:val="121214"/>
          <w:spacing w:val="-15"/>
          <w:sz w:val="22"/>
          <w:szCs w:val="22"/>
          <w:lang w:val="ka-GE"/>
        </w:rPr>
      </w:pPr>
      <w:r w:rsidRPr="00EE1EB1">
        <w:rPr>
          <w:rFonts w:ascii="Sylfaen" w:hAnsi="Sylfaen"/>
          <w:color w:val="121214"/>
          <w:spacing w:val="-15"/>
          <w:sz w:val="22"/>
          <w:szCs w:val="22"/>
          <w:lang w:val="ka-GE"/>
        </w:rPr>
        <w:t xml:space="preserve">ტრანზაქციული მაკონტროლებელი ბრძანებები გამოიყენება მხოლოდ </w:t>
      </w:r>
      <w:r w:rsidRPr="00EE1EB1">
        <w:rPr>
          <w:rFonts w:ascii="Sylfaen" w:hAnsi="Sylfaen"/>
          <w:color w:val="121214"/>
          <w:spacing w:val="-15"/>
          <w:sz w:val="22"/>
          <w:szCs w:val="22"/>
        </w:rPr>
        <w:t xml:space="preserve">DML </w:t>
      </w:r>
      <w:r w:rsidRPr="00EE1EB1">
        <w:rPr>
          <w:rFonts w:ascii="Sylfaen" w:hAnsi="Sylfaen"/>
          <w:color w:val="121214"/>
          <w:spacing w:val="-15"/>
          <w:sz w:val="22"/>
          <w:szCs w:val="22"/>
          <w:lang w:val="ka-GE"/>
        </w:rPr>
        <w:t xml:space="preserve">ბრზანებებში, როგორიცაა </w:t>
      </w:r>
      <w:r w:rsidRPr="00EE1EB1">
        <w:rPr>
          <w:rFonts w:ascii="Sylfaen" w:hAnsi="Sylfaen"/>
          <w:b/>
          <w:bCs/>
          <w:color w:val="121214"/>
          <w:spacing w:val="-15"/>
          <w:sz w:val="22"/>
          <w:szCs w:val="22"/>
        </w:rPr>
        <w:t>D</w:t>
      </w:r>
      <w:r w:rsidRPr="00EE1EB1">
        <w:rPr>
          <w:rFonts w:ascii="Sylfaen" w:hAnsi="Sylfaen"/>
          <w:color w:val="121214"/>
          <w:spacing w:val="-15"/>
          <w:sz w:val="22"/>
          <w:szCs w:val="22"/>
        </w:rPr>
        <w:t xml:space="preserve">elete, Insert </w:t>
      </w:r>
      <w:r w:rsidRPr="00EE1EB1">
        <w:rPr>
          <w:rFonts w:ascii="Sylfaen" w:hAnsi="Sylfaen"/>
          <w:color w:val="121214"/>
          <w:spacing w:val="-15"/>
          <w:sz w:val="22"/>
          <w:szCs w:val="22"/>
          <w:lang w:val="ka-GE"/>
        </w:rPr>
        <w:t xml:space="preserve">და </w:t>
      </w:r>
      <w:r w:rsidRPr="00EE1EB1">
        <w:rPr>
          <w:rFonts w:ascii="Sylfaen" w:hAnsi="Sylfaen"/>
          <w:color w:val="121214"/>
          <w:spacing w:val="-15"/>
          <w:sz w:val="22"/>
          <w:szCs w:val="22"/>
        </w:rPr>
        <w:t xml:space="preserve">Update. </w:t>
      </w:r>
      <w:r w:rsidRPr="00EE1EB1">
        <w:rPr>
          <w:rFonts w:ascii="Sylfaen" w:hAnsi="Sylfaen"/>
          <w:color w:val="121214"/>
          <w:spacing w:val="-15"/>
          <w:sz w:val="22"/>
          <w:szCs w:val="22"/>
          <w:lang w:val="ka-GE"/>
        </w:rPr>
        <w:t xml:space="preserve">ისინი არ გამოიყენება ცხრილების შექმნისას ან წაშლისას, რადგან ეს ბრძანებები ავტომატურად დასტურდება მონაცემთა ბაზაში. </w:t>
      </w:r>
    </w:p>
    <w:p w14:paraId="5E04FDD3" w14:textId="77777777" w:rsidR="00AC4956" w:rsidRPr="00EE1EB1" w:rsidRDefault="00AC4956" w:rsidP="00AC4956">
      <w:pPr>
        <w:pStyle w:val="NormalWeb"/>
        <w:spacing w:before="0" w:beforeAutospacing="0" w:after="144" w:afterAutospacing="0" w:line="360" w:lineRule="atLeast"/>
        <w:ind w:left="768" w:right="48"/>
        <w:jc w:val="both"/>
        <w:rPr>
          <w:rFonts w:ascii="Sylfaen" w:hAnsi="Sylfaen"/>
          <w:b/>
          <w:color w:val="000000"/>
          <w:sz w:val="21"/>
          <w:szCs w:val="21"/>
        </w:rPr>
      </w:pPr>
    </w:p>
    <w:p w14:paraId="40927715" w14:textId="4DEF39CB" w:rsidR="00774A4A" w:rsidRPr="00EE1EB1" w:rsidRDefault="00774A4A" w:rsidP="00774A4A">
      <w:pPr>
        <w:pStyle w:val="NormalWeb"/>
        <w:spacing w:before="0" w:beforeAutospacing="0" w:after="144" w:afterAutospacing="0" w:line="360" w:lineRule="atLeast"/>
        <w:ind w:left="408" w:right="48"/>
        <w:jc w:val="both"/>
        <w:rPr>
          <w:rFonts w:ascii="Sylfaen" w:hAnsi="Sylfaen"/>
          <w:b/>
          <w:color w:val="000000"/>
          <w:sz w:val="21"/>
          <w:szCs w:val="21"/>
          <w:lang w:val="ka-GE"/>
        </w:rPr>
      </w:pPr>
    </w:p>
    <w:p w14:paraId="277FE596" w14:textId="7EA81DC9" w:rsidR="00774A4A" w:rsidRPr="00EE1EB1" w:rsidRDefault="00774A4A" w:rsidP="00774A4A">
      <w:pPr>
        <w:pStyle w:val="Heading3"/>
        <w:spacing w:before="48" w:after="48" w:line="360" w:lineRule="atLeast"/>
        <w:ind w:right="48"/>
        <w:rPr>
          <w:rFonts w:ascii="Sylfaen" w:hAnsi="Sylfaen"/>
          <w:b/>
          <w:bCs/>
          <w:color w:val="000000"/>
          <w:sz w:val="31"/>
          <w:szCs w:val="31"/>
        </w:rPr>
      </w:pPr>
      <w:r w:rsidRPr="00EE1EB1">
        <w:rPr>
          <w:rFonts w:ascii="Sylfaen" w:hAnsi="Sylfaen"/>
          <w:b/>
          <w:bCs/>
          <w:color w:val="000000"/>
          <w:sz w:val="31"/>
          <w:szCs w:val="31"/>
          <w:lang w:val="ka-GE"/>
        </w:rPr>
        <w:t>ტრანზაქციის კონტროლი</w:t>
      </w:r>
    </w:p>
    <w:p w14:paraId="57F81F0E" w14:textId="4E92D948" w:rsidR="00774A4A" w:rsidRPr="00EE1EB1" w:rsidRDefault="00774A4A" w:rsidP="00774A4A">
      <w:pPr>
        <w:rPr>
          <w:rFonts w:ascii="Sylfaen" w:hAnsi="Sylfaen"/>
          <w:lang w:val="ka-GE"/>
        </w:rPr>
      </w:pPr>
      <w:r w:rsidRPr="00EE1EB1">
        <w:rPr>
          <w:rFonts w:ascii="Sylfaen" w:hAnsi="Sylfaen"/>
          <w:lang w:val="ka-GE"/>
        </w:rPr>
        <w:t>ქვემოთ ჩამოთვლილი ბრძანებები გამოიყენება ტრანზაქციების გასაკონტროლებლად.</w:t>
      </w:r>
    </w:p>
    <w:p w14:paraId="7ECC0C18" w14:textId="5A3D1283" w:rsidR="00774A4A" w:rsidRPr="00EE1EB1" w:rsidRDefault="00774A4A" w:rsidP="00774A4A">
      <w:pPr>
        <w:pStyle w:val="NormalWeb"/>
        <w:numPr>
          <w:ilvl w:val="0"/>
          <w:numId w:val="3"/>
        </w:numPr>
        <w:spacing w:before="0" w:beforeAutospacing="0" w:after="144" w:afterAutospacing="0" w:line="360" w:lineRule="atLeast"/>
        <w:ind w:left="768" w:right="48"/>
        <w:jc w:val="both"/>
        <w:rPr>
          <w:rFonts w:ascii="Sylfaen" w:hAnsi="Sylfaen"/>
          <w:color w:val="000000"/>
          <w:sz w:val="21"/>
          <w:szCs w:val="21"/>
        </w:rPr>
      </w:pPr>
      <w:r w:rsidRPr="00EE1EB1">
        <w:rPr>
          <w:rFonts w:ascii="Sylfaen" w:hAnsi="Sylfaen"/>
          <w:b/>
          <w:bCs/>
          <w:color w:val="000000"/>
          <w:sz w:val="21"/>
          <w:szCs w:val="21"/>
        </w:rPr>
        <w:t>COMMIT</w:t>
      </w:r>
      <w:r w:rsidRPr="00EE1EB1">
        <w:rPr>
          <w:rFonts w:ascii="Sylfaen" w:hAnsi="Sylfaen"/>
          <w:color w:val="000000"/>
          <w:sz w:val="21"/>
          <w:szCs w:val="21"/>
        </w:rPr>
        <w:t xml:space="preserve"> − </w:t>
      </w:r>
      <w:r w:rsidRPr="00EE1EB1">
        <w:rPr>
          <w:rFonts w:ascii="Sylfaen" w:hAnsi="Sylfaen"/>
          <w:color w:val="000000"/>
          <w:sz w:val="21"/>
          <w:szCs w:val="21"/>
          <w:lang w:val="ka-GE"/>
        </w:rPr>
        <w:t xml:space="preserve">ცვლილების შესანახად. </w:t>
      </w:r>
    </w:p>
    <w:p w14:paraId="74F8DE4A" w14:textId="2652B913" w:rsidR="00774A4A" w:rsidRPr="00EE1EB1" w:rsidRDefault="00774A4A" w:rsidP="00774A4A">
      <w:pPr>
        <w:pStyle w:val="NormalWeb"/>
        <w:numPr>
          <w:ilvl w:val="0"/>
          <w:numId w:val="3"/>
        </w:numPr>
        <w:spacing w:before="0" w:beforeAutospacing="0" w:after="144" w:afterAutospacing="0" w:line="360" w:lineRule="atLeast"/>
        <w:ind w:left="768" w:right="48"/>
        <w:jc w:val="both"/>
        <w:rPr>
          <w:rFonts w:ascii="Sylfaen" w:hAnsi="Sylfaen"/>
          <w:color w:val="000000"/>
          <w:sz w:val="21"/>
          <w:szCs w:val="21"/>
        </w:rPr>
      </w:pPr>
      <w:r w:rsidRPr="00EE1EB1">
        <w:rPr>
          <w:rFonts w:ascii="Sylfaen" w:hAnsi="Sylfaen"/>
          <w:b/>
          <w:bCs/>
          <w:color w:val="000000"/>
          <w:sz w:val="21"/>
          <w:szCs w:val="21"/>
        </w:rPr>
        <w:t>ROLLBACK</w:t>
      </w:r>
      <w:r w:rsidRPr="00EE1EB1">
        <w:rPr>
          <w:rFonts w:ascii="Sylfaen" w:hAnsi="Sylfaen"/>
          <w:color w:val="000000"/>
          <w:sz w:val="21"/>
          <w:szCs w:val="21"/>
        </w:rPr>
        <w:t xml:space="preserve"> − </w:t>
      </w:r>
      <w:r w:rsidRPr="00EE1EB1">
        <w:rPr>
          <w:rFonts w:ascii="Sylfaen" w:hAnsi="Sylfaen"/>
          <w:color w:val="000000"/>
          <w:sz w:val="21"/>
          <w:szCs w:val="21"/>
          <w:lang w:val="ka-GE"/>
        </w:rPr>
        <w:t xml:space="preserve">ცვლილების დასაბრუნებლად. </w:t>
      </w:r>
    </w:p>
    <w:p w14:paraId="0A74BA8B" w14:textId="1DDC985B" w:rsidR="00774A4A" w:rsidRPr="00EE1EB1" w:rsidRDefault="00774A4A" w:rsidP="00774A4A">
      <w:pPr>
        <w:pStyle w:val="NormalWeb"/>
        <w:numPr>
          <w:ilvl w:val="0"/>
          <w:numId w:val="3"/>
        </w:numPr>
        <w:spacing w:before="0" w:beforeAutospacing="0" w:after="144" w:afterAutospacing="0" w:line="360" w:lineRule="atLeast"/>
        <w:ind w:left="768" w:right="48"/>
        <w:jc w:val="both"/>
        <w:rPr>
          <w:rFonts w:ascii="Sylfaen" w:hAnsi="Sylfaen"/>
          <w:color w:val="000000"/>
          <w:sz w:val="21"/>
          <w:szCs w:val="21"/>
        </w:rPr>
      </w:pPr>
      <w:r w:rsidRPr="00EE1EB1">
        <w:rPr>
          <w:rFonts w:ascii="Sylfaen" w:hAnsi="Sylfaen"/>
          <w:b/>
          <w:bCs/>
          <w:color w:val="000000"/>
          <w:sz w:val="21"/>
          <w:szCs w:val="21"/>
        </w:rPr>
        <w:t>SAVEPOINT</w:t>
      </w:r>
      <w:r w:rsidRPr="00EE1EB1">
        <w:rPr>
          <w:rFonts w:ascii="Sylfaen" w:hAnsi="Sylfaen"/>
          <w:color w:val="000000"/>
          <w:sz w:val="21"/>
          <w:szCs w:val="21"/>
        </w:rPr>
        <w:t xml:space="preserve"> − </w:t>
      </w:r>
      <w:r w:rsidRPr="00EE1EB1">
        <w:rPr>
          <w:rFonts w:ascii="Sylfaen" w:hAnsi="Sylfaen"/>
          <w:color w:val="000000"/>
          <w:sz w:val="21"/>
          <w:szCs w:val="21"/>
          <w:lang w:val="ka-GE"/>
        </w:rPr>
        <w:t xml:space="preserve">ქმნის პუნქცებს ტრანზაქციების ჯგუფებში თუ სად უნდა მოხდეს მონაცემების დაბრუნება, მიუხედავად იმისა </w:t>
      </w:r>
      <w:r w:rsidRPr="00EE1EB1">
        <w:rPr>
          <w:rFonts w:ascii="Sylfaen" w:hAnsi="Sylfaen"/>
          <w:color w:val="000000"/>
          <w:sz w:val="21"/>
          <w:szCs w:val="21"/>
        </w:rPr>
        <w:t xml:space="preserve">rollback </w:t>
      </w:r>
      <w:r w:rsidRPr="00EE1EB1">
        <w:rPr>
          <w:rFonts w:ascii="Sylfaen" w:hAnsi="Sylfaen"/>
          <w:color w:val="000000"/>
          <w:sz w:val="21"/>
          <w:szCs w:val="21"/>
          <w:lang w:val="ka-GE"/>
        </w:rPr>
        <w:t>გამოყენებულია თუ არა. (</w:t>
      </w:r>
      <w:r w:rsidRPr="00EE1EB1">
        <w:rPr>
          <w:rFonts w:ascii="Sylfaen" w:hAnsi="Sylfaen"/>
          <w:color w:val="000000"/>
          <w:sz w:val="21"/>
          <w:szCs w:val="21"/>
        </w:rPr>
        <w:t xml:space="preserve">commit </w:t>
      </w:r>
      <w:r w:rsidRPr="00EE1EB1">
        <w:rPr>
          <w:rFonts w:ascii="Sylfaen" w:hAnsi="Sylfaen"/>
          <w:color w:val="000000"/>
          <w:sz w:val="21"/>
          <w:szCs w:val="21"/>
          <w:lang w:val="ka-GE"/>
        </w:rPr>
        <w:t xml:space="preserve">ის შემთხვევაშიც დაბრუნდება აღნიშნული მონაცემები, რაც </w:t>
      </w:r>
      <w:r w:rsidRPr="00EE1EB1">
        <w:rPr>
          <w:rFonts w:ascii="Sylfaen" w:hAnsi="Sylfaen"/>
          <w:color w:val="000000"/>
          <w:sz w:val="21"/>
          <w:szCs w:val="21"/>
        </w:rPr>
        <w:t>savepoint</w:t>
      </w:r>
      <w:r w:rsidRPr="00EE1EB1">
        <w:rPr>
          <w:rFonts w:ascii="Sylfaen" w:hAnsi="Sylfaen"/>
          <w:color w:val="000000"/>
          <w:sz w:val="21"/>
          <w:szCs w:val="21"/>
          <w:lang w:val="ka-GE"/>
        </w:rPr>
        <w:t xml:space="preserve"> -მდე წერია). </w:t>
      </w:r>
    </w:p>
    <w:p w14:paraId="6B725078" w14:textId="3787631D" w:rsidR="00774A4A" w:rsidRPr="00EE1EB1" w:rsidRDefault="00774A4A" w:rsidP="00774A4A">
      <w:pPr>
        <w:pStyle w:val="NormalWeb"/>
        <w:numPr>
          <w:ilvl w:val="0"/>
          <w:numId w:val="3"/>
        </w:numPr>
        <w:spacing w:before="48" w:beforeAutospacing="0" w:after="48" w:afterAutospacing="0" w:line="360" w:lineRule="atLeast"/>
        <w:ind w:left="768" w:right="48"/>
        <w:jc w:val="both"/>
        <w:rPr>
          <w:rFonts w:ascii="Sylfaen" w:hAnsi="Sylfaen"/>
          <w:color w:val="121214"/>
          <w:spacing w:val="-15"/>
          <w:sz w:val="22"/>
          <w:szCs w:val="22"/>
        </w:rPr>
      </w:pPr>
      <w:r w:rsidRPr="00EE1EB1">
        <w:rPr>
          <w:rFonts w:ascii="Sylfaen" w:hAnsi="Sylfaen"/>
          <w:b/>
          <w:bCs/>
          <w:color w:val="000000"/>
          <w:sz w:val="21"/>
          <w:szCs w:val="21"/>
        </w:rPr>
        <w:lastRenderedPageBreak/>
        <w:t>SET TRANSACTION</w:t>
      </w:r>
      <w:r w:rsidRPr="00EE1EB1">
        <w:rPr>
          <w:rFonts w:ascii="Sylfaen" w:hAnsi="Sylfaen"/>
          <w:color w:val="000000"/>
          <w:sz w:val="21"/>
          <w:szCs w:val="21"/>
        </w:rPr>
        <w:t xml:space="preserve"> – </w:t>
      </w:r>
      <w:r w:rsidRPr="00EE1EB1">
        <w:rPr>
          <w:rFonts w:ascii="Sylfaen" w:hAnsi="Sylfaen"/>
          <w:color w:val="000000"/>
          <w:sz w:val="21"/>
          <w:szCs w:val="21"/>
          <w:lang w:val="ka-GE"/>
        </w:rPr>
        <w:t>სახელს არქმევს ტრანზაქციას.</w:t>
      </w:r>
    </w:p>
    <w:p w14:paraId="1017962B" w14:textId="2E4416C6" w:rsidR="00774A4A" w:rsidRPr="00EE1EB1" w:rsidRDefault="00774A4A" w:rsidP="00774A4A">
      <w:pPr>
        <w:pStyle w:val="NormalWeb"/>
        <w:spacing w:before="48" w:beforeAutospacing="0" w:after="48" w:afterAutospacing="0" w:line="360" w:lineRule="atLeast"/>
        <w:ind w:right="48"/>
        <w:jc w:val="both"/>
        <w:rPr>
          <w:rFonts w:ascii="Sylfaen" w:hAnsi="Sylfaen"/>
          <w:color w:val="121214"/>
          <w:spacing w:val="-15"/>
          <w:sz w:val="41"/>
          <w:szCs w:val="41"/>
        </w:rPr>
      </w:pPr>
    </w:p>
    <w:p w14:paraId="052A6A4C" w14:textId="473C9A35" w:rsidR="009D3AE3" w:rsidRPr="00EE1EB1" w:rsidRDefault="009D3AE3" w:rsidP="00774A4A">
      <w:pPr>
        <w:pStyle w:val="NormalWeb"/>
        <w:spacing w:before="48" w:beforeAutospacing="0" w:after="48" w:afterAutospacing="0" w:line="360" w:lineRule="atLeast"/>
        <w:ind w:right="48"/>
        <w:jc w:val="both"/>
        <w:rPr>
          <w:rFonts w:ascii="Sylfaen" w:hAnsi="Sylfaen"/>
          <w:color w:val="121214"/>
          <w:spacing w:val="-15"/>
          <w:sz w:val="41"/>
          <w:szCs w:val="41"/>
        </w:rPr>
      </w:pPr>
    </w:p>
    <w:p w14:paraId="74E89C40" w14:textId="3684FD99" w:rsidR="009D3AE3" w:rsidRPr="00EE1EB1" w:rsidRDefault="009D3AE3" w:rsidP="00266DA8">
      <w:pPr>
        <w:pStyle w:val="Heading3"/>
        <w:spacing w:before="48" w:after="48" w:line="360" w:lineRule="atLeast"/>
        <w:ind w:right="48" w:firstLine="408"/>
        <w:rPr>
          <w:rFonts w:ascii="Sylfaen" w:hAnsi="Sylfaen"/>
          <w:b/>
          <w:bCs/>
          <w:color w:val="000000"/>
          <w:sz w:val="31"/>
          <w:szCs w:val="31"/>
          <w:lang w:val="ka-GE"/>
        </w:rPr>
      </w:pPr>
      <w:r w:rsidRPr="00EE1EB1">
        <w:rPr>
          <w:rFonts w:ascii="Sylfaen" w:hAnsi="Sylfaen"/>
          <w:b/>
          <w:bCs/>
          <w:color w:val="000000"/>
          <w:sz w:val="31"/>
          <w:szCs w:val="31"/>
        </w:rPr>
        <w:t xml:space="preserve">SAVEPOINT </w:t>
      </w:r>
      <w:r w:rsidRPr="00EE1EB1">
        <w:rPr>
          <w:rFonts w:ascii="Sylfaen" w:hAnsi="Sylfaen"/>
          <w:b/>
          <w:bCs/>
          <w:color w:val="000000"/>
          <w:sz w:val="31"/>
          <w:szCs w:val="31"/>
          <w:lang w:val="ka-GE"/>
        </w:rPr>
        <w:t>ბრძანება</w:t>
      </w:r>
    </w:p>
    <w:p w14:paraId="2701A662" w14:textId="0C946162" w:rsidR="009D3AE3" w:rsidRPr="00EE1EB1" w:rsidRDefault="009D3AE3" w:rsidP="009D3AE3">
      <w:pPr>
        <w:rPr>
          <w:rFonts w:ascii="Sylfaen" w:hAnsi="Sylfaen"/>
          <w:lang w:val="ka-GE"/>
        </w:rPr>
      </w:pPr>
      <w:r w:rsidRPr="00EE1EB1">
        <w:rPr>
          <w:rFonts w:ascii="Sylfaen" w:hAnsi="Sylfaen"/>
          <w:color w:val="000000"/>
        </w:rPr>
        <w:t>SAVEPOINT</w:t>
      </w:r>
      <w:r w:rsidRPr="00EE1EB1">
        <w:rPr>
          <w:rFonts w:ascii="Sylfaen" w:hAnsi="Sylfaen"/>
          <w:color w:val="000000"/>
          <w:lang w:val="ka-GE"/>
        </w:rPr>
        <w:t xml:space="preserve"> არის პუნქტი ტრანზაქციაში, როდესაც შენ შეგიძლია დააბრუნო ტრანზაქცია გარკვეულ პუნქტში, მთლიანი ტრანზაქციის გაუქმების გარეშე. </w:t>
      </w:r>
    </w:p>
    <w:p w14:paraId="342FE60C" w14:textId="2B4FD98A" w:rsidR="009D3AE3" w:rsidRPr="00EE1EB1" w:rsidRDefault="009D3AE3" w:rsidP="009D3AE3">
      <w:pPr>
        <w:pStyle w:val="NormalWeb"/>
        <w:spacing w:before="0" w:beforeAutospacing="0" w:after="144" w:afterAutospacing="0" w:line="360" w:lineRule="atLeast"/>
        <w:ind w:left="48" w:right="48"/>
        <w:jc w:val="both"/>
        <w:rPr>
          <w:rFonts w:ascii="Sylfaen" w:hAnsi="Sylfaen"/>
          <w:color w:val="000000"/>
        </w:rPr>
      </w:pPr>
      <w:r w:rsidRPr="00EE1EB1">
        <w:rPr>
          <w:rFonts w:ascii="Sylfaen" w:hAnsi="Sylfaen"/>
          <w:color w:val="000000"/>
          <w:lang w:val="ka-GE"/>
        </w:rPr>
        <w:t xml:space="preserve">მისი სინტაქსი ასეთია :  </w:t>
      </w:r>
    </w:p>
    <w:p w14:paraId="31594C0A" w14:textId="1593A1C1" w:rsidR="009D3AE3" w:rsidRPr="00EE1EB1" w:rsidRDefault="009D3AE3" w:rsidP="009D3AE3">
      <w:pPr>
        <w:pStyle w:val="NormalWeb"/>
        <w:spacing w:before="0" w:beforeAutospacing="0" w:after="144" w:afterAutospacing="0" w:line="360" w:lineRule="atLeast"/>
        <w:ind w:left="48" w:right="48"/>
        <w:jc w:val="both"/>
        <w:rPr>
          <w:rFonts w:ascii="Sylfaen" w:hAnsi="Sylfaen"/>
          <w:color w:val="000000"/>
        </w:rPr>
      </w:pPr>
      <w:r w:rsidRPr="00EE1EB1">
        <w:rPr>
          <w:rFonts w:ascii="Sylfaen" w:hAnsi="Sylfaen"/>
          <w:color w:val="000000"/>
        </w:rPr>
        <w:t>SAVEPOINT SAVEPOINT_NAME;</w:t>
      </w:r>
    </w:p>
    <w:p w14:paraId="271A7833" w14:textId="43C35F85" w:rsidR="009D3AE3" w:rsidRPr="00EE1EB1" w:rsidRDefault="009D3AE3" w:rsidP="00F52797">
      <w:pPr>
        <w:pStyle w:val="NormalWeb"/>
        <w:spacing w:before="0" w:beforeAutospacing="0" w:after="144" w:afterAutospacing="0" w:line="360" w:lineRule="atLeast"/>
        <w:ind w:left="48" w:right="48"/>
        <w:jc w:val="both"/>
        <w:rPr>
          <w:rFonts w:ascii="Sylfaen" w:hAnsi="Sylfaen"/>
          <w:color w:val="000000"/>
          <w:lang w:val="ka-GE"/>
        </w:rPr>
      </w:pPr>
      <w:r w:rsidRPr="00EE1EB1">
        <w:rPr>
          <w:rFonts w:ascii="Sylfaen" w:hAnsi="Sylfaen"/>
          <w:color w:val="000000"/>
          <w:lang w:val="ka-GE"/>
        </w:rPr>
        <w:t xml:space="preserve">შეგვიძლია </w:t>
      </w:r>
      <w:r w:rsidRPr="00EE1EB1">
        <w:rPr>
          <w:rFonts w:ascii="Sylfaen" w:hAnsi="Sylfaen"/>
          <w:color w:val="000000"/>
        </w:rPr>
        <w:t>SAVEPOINT</w:t>
      </w:r>
      <w:r w:rsidRPr="00EE1EB1">
        <w:rPr>
          <w:rFonts w:ascii="Sylfaen" w:hAnsi="Sylfaen"/>
          <w:color w:val="000000"/>
          <w:lang w:val="ka-GE"/>
        </w:rPr>
        <w:t xml:space="preserve"> შევქმნათ მონაცემების დაბრუნებისთვისაც, მისი სინტაქსი ასეთია : </w:t>
      </w:r>
      <w:r w:rsidRPr="00EE1EB1">
        <w:rPr>
          <w:rFonts w:ascii="Sylfaen" w:hAnsi="Sylfaen"/>
          <w:color w:val="000000"/>
        </w:rPr>
        <w:t>ROLLBACK TO SAVEPOINT_NAME;</w:t>
      </w:r>
    </w:p>
    <w:p w14:paraId="65FE216D" w14:textId="2A6A2525" w:rsidR="00AC2730" w:rsidRPr="00EE1EB1" w:rsidRDefault="00AC2730" w:rsidP="009D3AE3">
      <w:pPr>
        <w:pStyle w:val="NormalWeb"/>
        <w:spacing w:before="0" w:beforeAutospacing="0" w:after="144" w:afterAutospacing="0" w:line="360" w:lineRule="atLeast"/>
        <w:ind w:left="48" w:right="48"/>
        <w:jc w:val="both"/>
        <w:rPr>
          <w:rFonts w:ascii="Sylfaen" w:hAnsi="Sylfaen"/>
          <w:color w:val="000000"/>
          <w:lang w:val="ka-GE"/>
        </w:rPr>
      </w:pPr>
      <w:r w:rsidRPr="00EE1EB1">
        <w:rPr>
          <w:rFonts w:ascii="Sylfaen" w:hAnsi="Sylfaen"/>
          <w:color w:val="000000"/>
          <w:lang w:val="ka-GE"/>
        </w:rPr>
        <w:t xml:space="preserve">ამ მახასიათბლის მთავარი არსი მდგომარეობს შემდეგში, შეგვიძლია ერთ დიდ ტრანზაქციაში რასაც შევცვლით დავაბრუნოთ მომენტალურად. დასაბრუნებელი ტანი უნდა იჯდეს ერთნაირსახელიან </w:t>
      </w:r>
      <w:r w:rsidRPr="00EE1EB1">
        <w:rPr>
          <w:rFonts w:ascii="Sylfaen" w:hAnsi="Sylfaen"/>
          <w:color w:val="000000"/>
        </w:rPr>
        <w:t xml:space="preserve">savepoint </w:t>
      </w:r>
      <w:r w:rsidRPr="00EE1EB1">
        <w:rPr>
          <w:rFonts w:ascii="Sylfaen" w:hAnsi="Sylfaen"/>
          <w:color w:val="000000"/>
          <w:lang w:val="ka-GE"/>
        </w:rPr>
        <w:t xml:space="preserve">ებს შორის (შექმნას და დაბრუნას შორის). </w:t>
      </w:r>
    </w:p>
    <w:p w14:paraId="1E9EB372" w14:textId="77777777" w:rsidR="00AC2730" w:rsidRPr="00EE1EB1" w:rsidRDefault="00AC2730" w:rsidP="009D3AE3">
      <w:pPr>
        <w:pStyle w:val="NormalWeb"/>
        <w:spacing w:before="0" w:beforeAutospacing="0" w:after="144" w:afterAutospacing="0" w:line="360" w:lineRule="atLeast"/>
        <w:ind w:left="48" w:right="48"/>
        <w:jc w:val="both"/>
        <w:rPr>
          <w:rFonts w:ascii="Sylfaen" w:hAnsi="Sylfaen"/>
          <w:color w:val="000000"/>
        </w:rPr>
      </w:pPr>
    </w:p>
    <w:p w14:paraId="1226CB97" w14:textId="4AE7AD6C" w:rsidR="00266DA8" w:rsidRPr="00EE1EB1" w:rsidRDefault="00266DA8" w:rsidP="00266DA8">
      <w:pPr>
        <w:pStyle w:val="Heading3"/>
        <w:spacing w:before="48" w:after="48" w:line="360" w:lineRule="atLeast"/>
        <w:ind w:right="48" w:firstLine="48"/>
        <w:rPr>
          <w:rFonts w:ascii="Sylfaen" w:hAnsi="Sylfaen"/>
          <w:b/>
          <w:bCs/>
          <w:color w:val="000000"/>
          <w:sz w:val="31"/>
          <w:szCs w:val="31"/>
          <w:lang w:val="ka-GE"/>
        </w:rPr>
      </w:pPr>
      <w:r w:rsidRPr="00EE1EB1">
        <w:rPr>
          <w:rFonts w:ascii="Sylfaen" w:hAnsi="Sylfaen"/>
          <w:b/>
          <w:bCs/>
          <w:color w:val="000000"/>
          <w:sz w:val="31"/>
          <w:szCs w:val="31"/>
          <w:lang w:val="ka-GE"/>
        </w:rPr>
        <w:t xml:space="preserve">განყენებული </w:t>
      </w:r>
      <w:r w:rsidRPr="00EE1EB1">
        <w:rPr>
          <w:rFonts w:ascii="Sylfaen" w:hAnsi="Sylfaen"/>
          <w:b/>
          <w:bCs/>
          <w:color w:val="000000"/>
          <w:sz w:val="31"/>
          <w:szCs w:val="31"/>
        </w:rPr>
        <w:t xml:space="preserve">savepoint </w:t>
      </w:r>
      <w:r w:rsidRPr="00EE1EB1">
        <w:rPr>
          <w:rFonts w:ascii="Sylfaen" w:hAnsi="Sylfaen"/>
          <w:b/>
          <w:bCs/>
          <w:color w:val="000000"/>
          <w:sz w:val="31"/>
          <w:szCs w:val="31"/>
          <w:lang w:val="ka-GE"/>
        </w:rPr>
        <w:t>ბრძანება(</w:t>
      </w:r>
      <w:r w:rsidRPr="00EE1EB1">
        <w:rPr>
          <w:rFonts w:ascii="Sylfaen" w:hAnsi="Sylfaen"/>
          <w:b/>
          <w:bCs/>
          <w:color w:val="000000"/>
          <w:sz w:val="31"/>
          <w:szCs w:val="31"/>
        </w:rPr>
        <w:t xml:space="preserve"> The RELEASE SAVEPOINT Command</w:t>
      </w:r>
      <w:r w:rsidRPr="00EE1EB1">
        <w:rPr>
          <w:rFonts w:ascii="Sylfaen" w:hAnsi="Sylfaen"/>
          <w:b/>
          <w:bCs/>
          <w:color w:val="000000"/>
          <w:sz w:val="31"/>
          <w:szCs w:val="31"/>
          <w:lang w:val="ka-GE"/>
        </w:rPr>
        <w:t>)</w:t>
      </w:r>
    </w:p>
    <w:p w14:paraId="34F4E406" w14:textId="7D7D9494" w:rsidR="00266DA8" w:rsidRPr="00EE1EB1" w:rsidRDefault="00266DA8" w:rsidP="00266DA8">
      <w:pPr>
        <w:rPr>
          <w:rFonts w:ascii="Sylfaen" w:hAnsi="Sylfaen"/>
          <w:lang w:val="ka-GE"/>
        </w:rPr>
      </w:pPr>
      <w:r w:rsidRPr="00EE1EB1">
        <w:rPr>
          <w:rFonts w:ascii="Sylfaen" w:hAnsi="Sylfaen"/>
          <w:lang w:val="ka-GE"/>
        </w:rPr>
        <w:t xml:space="preserve">აღნიშნული ბრძანება გამოიყენება </w:t>
      </w:r>
      <w:r w:rsidRPr="00EE1EB1">
        <w:rPr>
          <w:rFonts w:ascii="Sylfaen" w:hAnsi="Sylfaen"/>
        </w:rPr>
        <w:t xml:space="preserve">savepoint </w:t>
      </w:r>
      <w:r w:rsidRPr="00EE1EB1">
        <w:rPr>
          <w:rFonts w:ascii="Sylfaen" w:hAnsi="Sylfaen"/>
          <w:lang w:val="ka-GE"/>
        </w:rPr>
        <w:t xml:space="preserve">ის წასაშლელად. სინტაქსი ასეთია : </w:t>
      </w:r>
    </w:p>
    <w:p w14:paraId="55B9F21E" w14:textId="37A33495" w:rsidR="00266DA8" w:rsidRPr="00EE1EB1" w:rsidRDefault="00266DA8" w:rsidP="00266DA8">
      <w:pPr>
        <w:rPr>
          <w:rFonts w:ascii="Sylfaen" w:hAnsi="Sylfaen"/>
        </w:rPr>
      </w:pPr>
      <w:r w:rsidRPr="00EE1EB1">
        <w:rPr>
          <w:rFonts w:ascii="Sylfaen" w:hAnsi="Sylfaen"/>
        </w:rPr>
        <w:t>RELEASE SAVEPOINT SAVEPOINT_NAME;</w:t>
      </w:r>
    </w:p>
    <w:p w14:paraId="2849079A" w14:textId="75F0044F" w:rsidR="00266DA8" w:rsidRPr="00EE1EB1" w:rsidRDefault="00266DA8" w:rsidP="009D3AE3">
      <w:pPr>
        <w:pStyle w:val="NormalWeb"/>
        <w:spacing w:before="0" w:beforeAutospacing="0" w:after="144" w:afterAutospacing="0" w:line="360" w:lineRule="atLeast"/>
        <w:ind w:left="48" w:right="48"/>
        <w:jc w:val="both"/>
        <w:rPr>
          <w:rFonts w:ascii="Sylfaen" w:hAnsi="Sylfaen"/>
          <w:color w:val="000000"/>
          <w:lang w:val="ka-GE"/>
        </w:rPr>
      </w:pPr>
      <w:r w:rsidRPr="00EE1EB1">
        <w:rPr>
          <w:rFonts w:ascii="Sylfaen" w:hAnsi="Sylfaen"/>
          <w:color w:val="000000"/>
          <w:lang w:val="ka-GE"/>
        </w:rPr>
        <w:t xml:space="preserve">თუკი ერთხელ გამოვიყენებთ </w:t>
      </w:r>
      <w:r w:rsidRPr="00EE1EB1">
        <w:rPr>
          <w:rFonts w:ascii="Sylfaen" w:hAnsi="Sylfaen"/>
          <w:color w:val="000000"/>
        </w:rPr>
        <w:t xml:space="preserve">release </w:t>
      </w:r>
      <w:r w:rsidRPr="00EE1EB1">
        <w:rPr>
          <w:rFonts w:ascii="Sylfaen" w:hAnsi="Sylfaen"/>
          <w:color w:val="000000"/>
          <w:lang w:val="ka-GE"/>
        </w:rPr>
        <w:t xml:space="preserve">ბრძანებას </w:t>
      </w:r>
      <w:r w:rsidRPr="00EE1EB1">
        <w:rPr>
          <w:rFonts w:ascii="Sylfaen" w:hAnsi="Sylfaen"/>
          <w:color w:val="000000"/>
        </w:rPr>
        <w:t xml:space="preserve">SAVEPOINT </w:t>
      </w:r>
      <w:r w:rsidRPr="00EE1EB1">
        <w:rPr>
          <w:rFonts w:ascii="Sylfaen" w:hAnsi="Sylfaen"/>
          <w:color w:val="000000"/>
          <w:lang w:val="ka-GE"/>
        </w:rPr>
        <w:t xml:space="preserve">ის წასაშლელად, უკვე ვეღარანაირად შევძლებთ მონაცემების დაბრუნებას ბოლო </w:t>
      </w:r>
      <w:r w:rsidRPr="00EE1EB1">
        <w:rPr>
          <w:rFonts w:ascii="Sylfaen" w:hAnsi="Sylfaen"/>
          <w:color w:val="000000"/>
        </w:rPr>
        <w:t xml:space="preserve">SAVEPOINT </w:t>
      </w:r>
      <w:r w:rsidRPr="00EE1EB1">
        <w:rPr>
          <w:rFonts w:ascii="Sylfaen" w:hAnsi="Sylfaen"/>
          <w:color w:val="000000"/>
          <w:lang w:val="ka-GE"/>
        </w:rPr>
        <w:t xml:space="preserve">მდე. </w:t>
      </w:r>
    </w:p>
    <w:p w14:paraId="422FA070" w14:textId="7511DABF" w:rsidR="00774A4A" w:rsidRPr="00EE1EB1" w:rsidRDefault="00F52797" w:rsidP="00F52797">
      <w:pPr>
        <w:pStyle w:val="NormalWeb"/>
        <w:spacing w:before="0" w:beforeAutospacing="0" w:after="144" w:afterAutospacing="0" w:line="360" w:lineRule="atLeast"/>
        <w:ind w:left="48" w:right="48"/>
        <w:jc w:val="both"/>
        <w:rPr>
          <w:rFonts w:ascii="Sylfaen" w:hAnsi="Sylfaen"/>
          <w:color w:val="000000"/>
          <w:lang w:val="ka-GE"/>
        </w:rPr>
      </w:pPr>
      <w:r w:rsidRPr="00EE1EB1">
        <w:rPr>
          <w:rFonts w:ascii="Sylfaen" w:hAnsi="Sylfaen"/>
          <w:color w:val="000000"/>
          <w:lang w:val="ka-GE"/>
        </w:rPr>
        <w:t xml:space="preserve">რადგანაც მაგალითები </w:t>
      </w:r>
      <w:r w:rsidRPr="00EE1EB1">
        <w:rPr>
          <w:rFonts w:ascii="Sylfaen" w:hAnsi="Sylfaen"/>
          <w:color w:val="000000"/>
        </w:rPr>
        <w:t xml:space="preserve">sql </w:t>
      </w:r>
      <w:r w:rsidRPr="00EE1EB1">
        <w:rPr>
          <w:rFonts w:ascii="Sylfaen" w:hAnsi="Sylfaen"/>
          <w:color w:val="000000"/>
          <w:lang w:val="ka-GE"/>
        </w:rPr>
        <w:t xml:space="preserve">სერვერზეა შესრულებული, ამ გარემოში არაა </w:t>
      </w:r>
      <w:r w:rsidRPr="00EE1EB1">
        <w:rPr>
          <w:rFonts w:ascii="Sylfaen" w:hAnsi="Sylfaen"/>
          <w:color w:val="000000"/>
        </w:rPr>
        <w:t xml:space="preserve">release savepoint </w:t>
      </w:r>
      <w:r w:rsidRPr="00EE1EB1">
        <w:rPr>
          <w:rFonts w:ascii="Sylfaen" w:hAnsi="Sylfaen"/>
          <w:color w:val="000000"/>
          <w:lang w:val="ka-GE"/>
        </w:rPr>
        <w:t xml:space="preserve">ების გამოყენების საჭიროება, რადგანან </w:t>
      </w:r>
      <w:r w:rsidRPr="00EE1EB1">
        <w:rPr>
          <w:rFonts w:ascii="Sylfaen" w:hAnsi="Sylfaen"/>
          <w:color w:val="000000"/>
        </w:rPr>
        <w:t>savepoint</w:t>
      </w:r>
      <w:r w:rsidRPr="00EE1EB1">
        <w:rPr>
          <w:rFonts w:ascii="Sylfaen" w:hAnsi="Sylfaen"/>
          <w:color w:val="000000"/>
          <w:lang w:val="ka-GE"/>
        </w:rPr>
        <w:t xml:space="preserve">- ები ავტომატურად იშლებიან საბოლოო </w:t>
      </w:r>
      <w:r w:rsidRPr="00EE1EB1">
        <w:rPr>
          <w:rFonts w:ascii="Sylfaen" w:hAnsi="Sylfaen"/>
          <w:color w:val="000000"/>
        </w:rPr>
        <w:t xml:space="preserve">commit </w:t>
      </w:r>
      <w:r w:rsidRPr="00EE1EB1">
        <w:rPr>
          <w:rFonts w:ascii="Sylfaen" w:hAnsi="Sylfaen"/>
          <w:color w:val="000000"/>
          <w:lang w:val="ka-GE"/>
        </w:rPr>
        <w:t xml:space="preserve">ან </w:t>
      </w:r>
      <w:r w:rsidRPr="00EE1EB1">
        <w:rPr>
          <w:rFonts w:ascii="Sylfaen" w:hAnsi="Sylfaen"/>
          <w:color w:val="000000"/>
        </w:rPr>
        <w:t xml:space="preserve">roll back </w:t>
      </w:r>
      <w:r w:rsidRPr="00EE1EB1">
        <w:rPr>
          <w:rFonts w:ascii="Sylfaen" w:hAnsi="Sylfaen"/>
          <w:color w:val="000000"/>
          <w:lang w:val="ka-GE"/>
        </w:rPr>
        <w:t xml:space="preserve">ის დროს. </w:t>
      </w:r>
    </w:p>
    <w:p w14:paraId="37EB4DBD" w14:textId="63718F22" w:rsidR="00F52797" w:rsidRPr="00EE1EB1" w:rsidRDefault="00F52797" w:rsidP="00217881">
      <w:pPr>
        <w:pStyle w:val="NormalWeb"/>
        <w:spacing w:before="48" w:beforeAutospacing="0" w:after="48" w:afterAutospacing="0" w:line="360" w:lineRule="atLeast"/>
        <w:ind w:left="768" w:right="48"/>
        <w:jc w:val="both"/>
        <w:rPr>
          <w:rFonts w:ascii="Sylfaen" w:hAnsi="Sylfaen"/>
          <w:noProof/>
        </w:rPr>
      </w:pPr>
      <w:r w:rsidRPr="00EE1EB1">
        <w:rPr>
          <w:rFonts w:ascii="Sylfaen" w:hAnsi="Sylfaen"/>
          <w:noProof/>
        </w:rPr>
        <w:lastRenderedPageBreak/>
        <w:drawing>
          <wp:inline distT="0" distB="0" distL="0" distR="0" wp14:anchorId="26314EC2" wp14:editId="3D988A37">
            <wp:extent cx="3226309"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0513" t="34416" r="32051" b="20000"/>
                    <a:stretch/>
                  </pic:blipFill>
                  <pic:spPr bwMode="auto">
                    <a:xfrm>
                      <a:off x="0" y="0"/>
                      <a:ext cx="3230024" cy="2212344"/>
                    </a:xfrm>
                    <a:prstGeom prst="rect">
                      <a:avLst/>
                    </a:prstGeom>
                    <a:ln>
                      <a:noFill/>
                    </a:ln>
                    <a:extLst>
                      <a:ext uri="{53640926-AAD7-44D8-BBD7-CCE9431645EC}">
                        <a14:shadowObscured xmlns:a14="http://schemas.microsoft.com/office/drawing/2010/main"/>
                      </a:ext>
                    </a:extLst>
                  </pic:spPr>
                </pic:pic>
              </a:graphicData>
            </a:graphic>
          </wp:inline>
        </w:drawing>
      </w:r>
    </w:p>
    <w:p w14:paraId="168D06C3" w14:textId="3B492089" w:rsidR="00AC4956" w:rsidRPr="00EE1EB1" w:rsidRDefault="00AC4956" w:rsidP="00217881">
      <w:pPr>
        <w:pStyle w:val="NormalWeb"/>
        <w:spacing w:before="48" w:beforeAutospacing="0" w:after="48" w:afterAutospacing="0" w:line="360" w:lineRule="atLeast"/>
        <w:ind w:left="768" w:right="48"/>
        <w:jc w:val="both"/>
        <w:rPr>
          <w:rFonts w:ascii="Sylfaen" w:hAnsi="Sylfaen"/>
          <w:noProof/>
        </w:rPr>
      </w:pPr>
    </w:p>
    <w:p w14:paraId="7F71FC5C" w14:textId="77777777" w:rsidR="00AC4956" w:rsidRPr="00EE1EB1" w:rsidRDefault="00AC4956" w:rsidP="00217881">
      <w:pPr>
        <w:pStyle w:val="NormalWeb"/>
        <w:spacing w:before="48" w:beforeAutospacing="0" w:after="48" w:afterAutospacing="0" w:line="360" w:lineRule="atLeast"/>
        <w:ind w:left="768" w:right="48"/>
        <w:jc w:val="both"/>
        <w:rPr>
          <w:rFonts w:ascii="Sylfaen" w:hAnsi="Sylfaen"/>
          <w:noProof/>
        </w:rPr>
      </w:pPr>
    </w:p>
    <w:p w14:paraId="7BB994F8" w14:textId="5B228952" w:rsidR="00F52797" w:rsidRPr="00EE1EB1" w:rsidRDefault="00F52797" w:rsidP="00F52797">
      <w:pPr>
        <w:pStyle w:val="Heading3"/>
        <w:spacing w:before="48" w:after="48" w:line="360" w:lineRule="atLeast"/>
        <w:ind w:right="48"/>
        <w:rPr>
          <w:rFonts w:ascii="Sylfaen" w:hAnsi="Sylfaen"/>
          <w:color w:val="000000"/>
          <w:sz w:val="31"/>
          <w:szCs w:val="31"/>
          <w:lang w:val="ka-GE"/>
        </w:rPr>
      </w:pPr>
      <w:r w:rsidRPr="00EE1EB1">
        <w:rPr>
          <w:rFonts w:ascii="Sylfaen" w:hAnsi="Sylfaen"/>
          <w:b/>
          <w:bCs/>
          <w:color w:val="000000"/>
          <w:sz w:val="31"/>
          <w:szCs w:val="31"/>
        </w:rPr>
        <w:t xml:space="preserve">SET </w:t>
      </w:r>
      <w:r w:rsidRPr="00EE1EB1">
        <w:rPr>
          <w:rFonts w:ascii="Sylfaen" w:hAnsi="Sylfaen"/>
          <w:b/>
          <w:bCs/>
          <w:color w:val="000000"/>
          <w:sz w:val="31"/>
          <w:szCs w:val="31"/>
          <w:lang w:val="ka-GE"/>
        </w:rPr>
        <w:t xml:space="preserve">ტრანზაქციის ბრძანება </w:t>
      </w:r>
    </w:p>
    <w:p w14:paraId="118DF202" w14:textId="20456735" w:rsidR="00F52797" w:rsidRPr="00EE1EB1" w:rsidRDefault="00F52797" w:rsidP="00F52797">
      <w:pPr>
        <w:pStyle w:val="NormalWeb"/>
        <w:spacing w:before="0" w:beforeAutospacing="0" w:after="144" w:afterAutospacing="0" w:line="360" w:lineRule="atLeast"/>
        <w:ind w:left="48" w:right="48"/>
        <w:jc w:val="both"/>
        <w:rPr>
          <w:rFonts w:ascii="Sylfaen" w:hAnsi="Sylfaen"/>
          <w:color w:val="000000"/>
          <w:lang w:val="ka-GE"/>
        </w:rPr>
      </w:pPr>
      <w:r w:rsidRPr="00EE1EB1">
        <w:rPr>
          <w:rFonts w:ascii="Sylfaen" w:hAnsi="Sylfaen"/>
          <w:color w:val="000000"/>
        </w:rPr>
        <w:t xml:space="preserve">SET TRANSACTION command </w:t>
      </w:r>
      <w:r w:rsidRPr="00EE1EB1">
        <w:rPr>
          <w:rFonts w:ascii="Sylfaen" w:hAnsi="Sylfaen"/>
          <w:color w:val="000000"/>
          <w:lang w:val="ka-GE"/>
        </w:rPr>
        <w:t xml:space="preserve">შეგვიძლია გამოვიყენოთ მონაცემთ ბაზის ტრანზაქციის ინიციალიზაციისთვის. ეს ბრძანება გამოიყენება რომ მოვახდინოთ დიფერენციერბა თვისობრივი, თუ როგორი ტრანზაქცია ეშვება. მაგალითად, შეგვიძლია გავუშვათ ტრანზაქცია მხოლოდ კითხვის, ან მხოლოდ წერის უფლებით. </w:t>
      </w:r>
    </w:p>
    <w:p w14:paraId="7CF29252" w14:textId="1DCF0199" w:rsidR="00217881" w:rsidRPr="00EE1EB1" w:rsidRDefault="00AC4956" w:rsidP="00AC4956">
      <w:pPr>
        <w:pStyle w:val="NormalWeb"/>
        <w:spacing w:before="48" w:beforeAutospacing="0" w:after="48" w:afterAutospacing="0" w:line="360" w:lineRule="atLeast"/>
        <w:ind w:right="48"/>
        <w:jc w:val="both"/>
        <w:rPr>
          <w:rFonts w:ascii="Sylfaen" w:hAnsi="Sylfaen"/>
          <w:color w:val="121214"/>
          <w:spacing w:val="-15"/>
          <w:sz w:val="41"/>
          <w:szCs w:val="41"/>
        </w:rPr>
      </w:pPr>
      <w:r w:rsidRPr="00EE1EB1">
        <w:rPr>
          <w:rFonts w:ascii="Sylfaen" w:hAnsi="Sylfaen"/>
          <w:color w:val="121214"/>
          <w:spacing w:val="-15"/>
          <w:sz w:val="41"/>
          <w:szCs w:val="41"/>
        </w:rPr>
        <w:object w:dxaOrig="1520" w:dyaOrig="985" w14:anchorId="297CFE0F">
          <v:shape id="_x0000_i1026" type="#_x0000_t75" style="width:76.2pt;height:49.2pt" o:ole="">
            <v:imagedata r:id="rId14" o:title=""/>
          </v:shape>
          <o:OLEObject Type="Embed" ProgID="Package" ShapeID="_x0000_i1026" DrawAspect="Icon" ObjectID="_1623821537" r:id="rId15"/>
        </w:object>
      </w:r>
    </w:p>
    <w:p w14:paraId="5F85A3D4" w14:textId="77777777" w:rsidR="00217881" w:rsidRPr="00EE1EB1" w:rsidRDefault="00217881" w:rsidP="00217881">
      <w:pPr>
        <w:pStyle w:val="NormalWeb"/>
        <w:spacing w:before="48" w:beforeAutospacing="0" w:after="48" w:afterAutospacing="0" w:line="360" w:lineRule="atLeast"/>
        <w:ind w:right="48"/>
        <w:jc w:val="both"/>
        <w:rPr>
          <w:rFonts w:ascii="Sylfaen" w:hAnsi="Sylfaen"/>
          <w:color w:val="121214"/>
          <w:spacing w:val="-15"/>
          <w:sz w:val="22"/>
          <w:szCs w:val="22"/>
          <w:lang w:val="ka-GE"/>
        </w:rPr>
      </w:pPr>
    </w:p>
    <w:p w14:paraId="6D89006D" w14:textId="3BE25414" w:rsidR="00774A4A" w:rsidRPr="00EE1EB1" w:rsidRDefault="00774A4A" w:rsidP="00774A4A">
      <w:pPr>
        <w:pStyle w:val="NormalWeb"/>
        <w:spacing w:before="0" w:beforeAutospacing="0" w:after="144" w:afterAutospacing="0" w:line="360" w:lineRule="atLeast"/>
        <w:ind w:left="408" w:right="48"/>
        <w:jc w:val="both"/>
        <w:rPr>
          <w:rFonts w:ascii="Sylfaen" w:hAnsi="Sylfaen"/>
          <w:b/>
          <w:color w:val="000000"/>
          <w:sz w:val="21"/>
          <w:szCs w:val="21"/>
          <w:lang w:val="ka-GE"/>
        </w:rPr>
      </w:pPr>
    </w:p>
    <w:p w14:paraId="74C04E1E" w14:textId="72A1C9D6" w:rsidR="00774A4A" w:rsidRPr="00EE1EB1" w:rsidRDefault="00774A4A" w:rsidP="00774A4A">
      <w:pPr>
        <w:pStyle w:val="NormalWeb"/>
        <w:spacing w:before="0" w:beforeAutospacing="0" w:after="144" w:afterAutospacing="0" w:line="360" w:lineRule="atLeast"/>
        <w:ind w:left="408" w:right="48"/>
        <w:jc w:val="both"/>
        <w:rPr>
          <w:rFonts w:ascii="Sylfaen" w:hAnsi="Sylfaen" w:cs="Segoe UI"/>
          <w:b/>
          <w:bCs/>
          <w:noProof/>
          <w:color w:val="000000"/>
          <w:sz w:val="36"/>
          <w:szCs w:val="36"/>
          <w:lang w:val="ka-GE"/>
        </w:rPr>
      </w:pPr>
      <w:r w:rsidRPr="00EE1EB1">
        <w:rPr>
          <w:rFonts w:ascii="Sylfaen" w:hAnsi="Sylfaen" w:cs="Segoe UI"/>
          <w:b/>
          <w:bCs/>
          <w:noProof/>
          <w:color w:val="000000"/>
          <w:sz w:val="36"/>
          <w:szCs w:val="36"/>
          <w:lang w:val="ka-GE"/>
        </w:rPr>
        <w:t xml:space="preserve">ტრანზაქციის იზოლაციის </w:t>
      </w:r>
      <w:r w:rsidR="00B67B68" w:rsidRPr="00EE1EB1">
        <w:rPr>
          <w:rFonts w:ascii="Sylfaen" w:hAnsi="Sylfaen" w:cs="Segoe UI"/>
          <w:b/>
          <w:bCs/>
          <w:noProof/>
          <w:color w:val="000000"/>
          <w:sz w:val="36"/>
          <w:szCs w:val="36"/>
          <w:lang w:val="ka-GE"/>
        </w:rPr>
        <w:t>დონე</w:t>
      </w:r>
      <w:r w:rsidRPr="00EE1EB1">
        <w:rPr>
          <w:rFonts w:ascii="Sylfaen" w:hAnsi="Sylfaen" w:cs="Segoe UI"/>
          <w:b/>
          <w:bCs/>
          <w:noProof/>
          <w:color w:val="000000"/>
          <w:sz w:val="36"/>
          <w:szCs w:val="36"/>
          <w:lang w:val="ka-GE"/>
        </w:rPr>
        <w:t>ები</w:t>
      </w:r>
    </w:p>
    <w:p w14:paraId="43C91286" w14:textId="416AA9BE" w:rsidR="00B67B68" w:rsidRPr="00EE1EB1" w:rsidRDefault="00B67B68" w:rsidP="00B67B68">
      <w:pPr>
        <w:pStyle w:val="NormalWeb"/>
        <w:spacing w:before="0" w:beforeAutospacing="0" w:after="144" w:afterAutospacing="0" w:line="360" w:lineRule="atLeast"/>
        <w:ind w:right="48"/>
        <w:jc w:val="both"/>
        <w:rPr>
          <w:rFonts w:ascii="Sylfaen" w:hAnsi="Sylfaen" w:cs="Segoe UI"/>
          <w:noProof/>
          <w:color w:val="000000"/>
          <w:sz w:val="22"/>
          <w:szCs w:val="22"/>
          <w:lang w:val="ka-GE"/>
        </w:rPr>
      </w:pPr>
      <w:r w:rsidRPr="00EE1EB1">
        <w:rPr>
          <w:rFonts w:ascii="Sylfaen" w:hAnsi="Sylfaen" w:cs="Segoe UI"/>
          <w:noProof/>
          <w:color w:val="000000"/>
          <w:sz w:val="22"/>
          <w:szCs w:val="22"/>
          <w:lang w:val="ka-GE"/>
        </w:rPr>
        <w:t xml:space="preserve">ტრანზაქციის იზოლაციის დონეები არის იმ  ხარისხის საზომი კრიტერიუმი, თუ ტრანზაქციის რომელი დონე უნდა იყოს გამოყენებული. როგორც წესი, ტრანზაქციის იზოლაციის დონის გამოყენება დამოკიდებულია შემდეგი ფენომენების არსებობით ან არარსებობით. </w:t>
      </w:r>
    </w:p>
    <w:p w14:paraId="2C5A7D36" w14:textId="3995463D" w:rsidR="00B67B68" w:rsidRPr="00B67B68" w:rsidRDefault="00B67B68" w:rsidP="00B67B68">
      <w:pPr>
        <w:numPr>
          <w:ilvl w:val="0"/>
          <w:numId w:val="4"/>
        </w:numPr>
        <w:shd w:val="clear" w:color="auto" w:fill="FFFFFF"/>
        <w:spacing w:before="100" w:beforeAutospacing="1" w:after="0" w:line="240" w:lineRule="auto"/>
        <w:ind w:left="570"/>
        <w:rPr>
          <w:rFonts w:ascii="Sylfaen" w:eastAsia="Times New Roman" w:hAnsi="Sylfaen" w:cs="Segoe UI"/>
          <w:color w:val="000000"/>
          <w:sz w:val="24"/>
          <w:szCs w:val="24"/>
        </w:rPr>
      </w:pPr>
      <w:r w:rsidRPr="00B67B68">
        <w:rPr>
          <w:rFonts w:ascii="Sylfaen" w:eastAsia="Times New Roman" w:hAnsi="Sylfaen" w:cs="Segoe UI"/>
          <w:b/>
          <w:bCs/>
          <w:color w:val="000000"/>
          <w:sz w:val="24"/>
          <w:szCs w:val="24"/>
        </w:rPr>
        <w:t>Dirty Reads</w:t>
      </w:r>
      <w:r w:rsidRPr="00B67B68">
        <w:rPr>
          <w:rFonts w:ascii="Sylfaen" w:eastAsia="Times New Roman" w:hAnsi="Sylfaen" w:cs="Segoe UI"/>
          <w:color w:val="000000"/>
          <w:sz w:val="24"/>
          <w:szCs w:val="24"/>
        </w:rPr>
        <w:t> </w:t>
      </w:r>
      <w:r w:rsidRPr="00EE1EB1">
        <w:rPr>
          <w:rFonts w:ascii="Sylfaen" w:eastAsia="Times New Roman" w:hAnsi="Sylfaen" w:cs="Segoe UI"/>
          <w:color w:val="000000"/>
          <w:sz w:val="24"/>
          <w:szCs w:val="24"/>
          <w:lang w:val="ka-GE"/>
        </w:rPr>
        <w:t xml:space="preserve">- გვხვდება მაშინ, </w:t>
      </w:r>
      <w:proofErr w:type="gramStart"/>
      <w:r w:rsidRPr="00EE1EB1">
        <w:rPr>
          <w:rFonts w:ascii="Sylfaen" w:eastAsia="Times New Roman" w:hAnsi="Sylfaen" w:cs="Segoe UI"/>
          <w:color w:val="000000"/>
          <w:sz w:val="24"/>
          <w:szCs w:val="24"/>
          <w:lang w:val="ka-GE"/>
        </w:rPr>
        <w:t xml:space="preserve">როდესაც </w:t>
      </w:r>
      <w:r w:rsidRPr="00EE1EB1">
        <w:rPr>
          <w:rFonts w:ascii="Sylfaen" w:eastAsia="Times New Roman" w:hAnsi="Sylfaen" w:cs="Segoe UI"/>
          <w:color w:val="000000"/>
          <w:sz w:val="24"/>
          <w:szCs w:val="24"/>
        </w:rPr>
        <w:t xml:space="preserve"> </w:t>
      </w:r>
      <w:r w:rsidRPr="00EE1EB1">
        <w:rPr>
          <w:rFonts w:ascii="Sylfaen" w:eastAsia="Times New Roman" w:hAnsi="Sylfaen" w:cs="Segoe UI"/>
          <w:color w:val="000000"/>
          <w:sz w:val="24"/>
          <w:szCs w:val="24"/>
          <w:lang w:val="ka-GE"/>
        </w:rPr>
        <w:t>ტრანზაქცია</w:t>
      </w:r>
      <w:proofErr w:type="gramEnd"/>
      <w:r w:rsidRPr="00EE1EB1">
        <w:rPr>
          <w:rFonts w:ascii="Sylfaen" w:eastAsia="Times New Roman" w:hAnsi="Sylfaen" w:cs="Segoe UI"/>
          <w:color w:val="000000"/>
          <w:sz w:val="24"/>
          <w:szCs w:val="24"/>
          <w:lang w:val="ka-GE"/>
        </w:rPr>
        <w:t xml:space="preserve"> კითხულობს ისეთ მონაცემებს რომლების შეცვლაც ჯერ არ დადასტურებულა სხვა ტრანზაქციის მიერ. მაგალითად: ერთი ტრანზაქცია ცვლის მონაცემებს</w:t>
      </w:r>
      <w:r w:rsidR="00C86401" w:rsidRPr="00EE1EB1">
        <w:rPr>
          <w:rFonts w:ascii="Sylfaen" w:eastAsia="Times New Roman" w:hAnsi="Sylfaen" w:cs="Segoe UI"/>
          <w:color w:val="000000"/>
          <w:sz w:val="24"/>
          <w:szCs w:val="24"/>
          <w:lang w:val="ka-GE"/>
        </w:rPr>
        <w:t xml:space="preserve"> ცხრილში </w:t>
      </w:r>
      <w:r w:rsidRPr="00EE1EB1">
        <w:rPr>
          <w:rFonts w:ascii="Sylfaen" w:eastAsia="Times New Roman" w:hAnsi="Sylfaen" w:cs="Segoe UI"/>
          <w:color w:val="000000"/>
          <w:sz w:val="24"/>
          <w:szCs w:val="24"/>
          <w:lang w:val="ka-GE"/>
        </w:rPr>
        <w:t>, მეორე კი კითხულობს ამ მონაცემებს, თუმცა 1 ტრანზაქცია უქმდება</w:t>
      </w:r>
      <w:r w:rsidR="00C86401" w:rsidRPr="00EE1EB1">
        <w:rPr>
          <w:rFonts w:ascii="Sylfaen" w:eastAsia="Times New Roman" w:hAnsi="Sylfaen" w:cs="Segoe UI"/>
          <w:color w:val="000000"/>
          <w:sz w:val="24"/>
          <w:szCs w:val="24"/>
          <w:lang w:val="ka-GE"/>
        </w:rPr>
        <w:t xml:space="preserve">. </w:t>
      </w:r>
      <w:r w:rsidRPr="00EE1EB1">
        <w:rPr>
          <w:rFonts w:ascii="Sylfaen" w:eastAsia="Times New Roman" w:hAnsi="Sylfaen" w:cs="Segoe UI"/>
          <w:color w:val="000000"/>
          <w:sz w:val="24"/>
          <w:szCs w:val="24"/>
          <w:lang w:val="ka-GE"/>
        </w:rPr>
        <w:t xml:space="preserve"> გამოდის, რომ, მეორე ტრანზაქციით არასწორი მონაცემები იქნა წაკითხული. </w:t>
      </w:r>
      <w:r w:rsidR="00C86401" w:rsidRPr="00EE1EB1">
        <w:rPr>
          <w:rFonts w:ascii="Sylfaen" w:eastAsia="Times New Roman" w:hAnsi="Sylfaen" w:cs="Segoe UI"/>
          <w:color w:val="000000"/>
          <w:sz w:val="24"/>
          <w:szCs w:val="24"/>
          <w:lang w:val="ka-GE"/>
        </w:rPr>
        <w:t xml:space="preserve">მონაცემები, რომლებიც შესაძლოა არასდროს არსებობდა ამ ფორმით. </w:t>
      </w:r>
    </w:p>
    <w:p w14:paraId="268244BB" w14:textId="7A3F5E5F" w:rsidR="00B67B68" w:rsidRPr="00B67B68" w:rsidRDefault="00B67B68" w:rsidP="00B67B68">
      <w:pPr>
        <w:numPr>
          <w:ilvl w:val="0"/>
          <w:numId w:val="4"/>
        </w:numPr>
        <w:shd w:val="clear" w:color="auto" w:fill="FFFFFF"/>
        <w:spacing w:before="100" w:beforeAutospacing="1" w:after="0" w:line="240" w:lineRule="auto"/>
        <w:ind w:left="570"/>
        <w:rPr>
          <w:rFonts w:ascii="Sylfaen" w:eastAsia="Times New Roman" w:hAnsi="Sylfaen" w:cs="Segoe UI"/>
          <w:color w:val="000000"/>
          <w:sz w:val="24"/>
          <w:szCs w:val="24"/>
        </w:rPr>
      </w:pPr>
      <w:r w:rsidRPr="00B67B68">
        <w:rPr>
          <w:rFonts w:ascii="Sylfaen" w:eastAsia="Times New Roman" w:hAnsi="Sylfaen" w:cs="Segoe UI"/>
          <w:b/>
          <w:bCs/>
          <w:color w:val="000000"/>
          <w:sz w:val="24"/>
          <w:szCs w:val="24"/>
        </w:rPr>
        <w:lastRenderedPageBreak/>
        <w:t>Nonrepeatable Reads</w:t>
      </w:r>
      <w:r w:rsidRPr="00B67B68">
        <w:rPr>
          <w:rFonts w:ascii="Sylfaen" w:eastAsia="Times New Roman" w:hAnsi="Sylfaen" w:cs="Segoe UI"/>
          <w:color w:val="000000"/>
          <w:sz w:val="24"/>
          <w:szCs w:val="24"/>
        </w:rPr>
        <w:t> </w:t>
      </w:r>
      <w:r w:rsidR="00C86401" w:rsidRPr="00EE1EB1">
        <w:rPr>
          <w:rFonts w:ascii="Sylfaen" w:eastAsia="Times New Roman" w:hAnsi="Sylfaen" w:cs="Segoe UI"/>
          <w:color w:val="000000"/>
          <w:sz w:val="24"/>
          <w:szCs w:val="24"/>
          <w:lang w:val="ka-GE"/>
        </w:rPr>
        <w:t xml:space="preserve">-გვხვდება მაშინ, როდესაც ტრანზაქცია ერთსადაიმავე მონაცემებს კითხულობს ორჯერ, თუმცა განსხვავებულ მონაცემებს იღებს ორივე შემთხვევაში. </w:t>
      </w:r>
      <w:r w:rsidRPr="00B67B68">
        <w:rPr>
          <w:rFonts w:ascii="Sylfaen" w:eastAsia="Times New Roman" w:hAnsi="Sylfaen" w:cs="Segoe UI"/>
          <w:color w:val="000000"/>
          <w:sz w:val="24"/>
          <w:szCs w:val="24"/>
        </w:rPr>
        <w:t> </w:t>
      </w:r>
      <w:r w:rsidR="00C86401" w:rsidRPr="00EE1EB1">
        <w:rPr>
          <w:rFonts w:ascii="Sylfaen" w:eastAsia="Times New Roman" w:hAnsi="Sylfaen" w:cs="Segoe UI"/>
          <w:color w:val="000000"/>
          <w:sz w:val="24"/>
          <w:szCs w:val="24"/>
          <w:lang w:val="ka-GE"/>
        </w:rPr>
        <w:t xml:space="preserve">მაგალითად, პირველი ტრანზაქცია კითხულობს მონაცემებს, ამასობაში მეორე ტრანზაქციით იცვლება ეს მონაცემები, ცვლილებაც ინახება (კომიტდება). პირველი ტრანზაქცია ხელახლა ნახულობს იმავე მონაცემებს და ხვედება მონაცემების განსხვავებული რაოდენობა, ან მნიშვნელობები ხვდება შეცვლილი. </w:t>
      </w:r>
    </w:p>
    <w:p w14:paraId="55CE6C29" w14:textId="53F4AB3A" w:rsidR="00FC6021" w:rsidRPr="00EE1EB1" w:rsidRDefault="00B67B68" w:rsidP="00FC6021">
      <w:pPr>
        <w:numPr>
          <w:ilvl w:val="0"/>
          <w:numId w:val="4"/>
        </w:numPr>
        <w:shd w:val="clear" w:color="auto" w:fill="FFFFFF"/>
        <w:spacing w:after="144" w:line="360" w:lineRule="atLeast"/>
        <w:ind w:left="570" w:right="48"/>
        <w:jc w:val="both"/>
        <w:rPr>
          <w:rFonts w:ascii="Sylfaen" w:hAnsi="Sylfaen"/>
          <w:b/>
          <w:color w:val="000000"/>
          <w:sz w:val="21"/>
          <w:szCs w:val="21"/>
        </w:rPr>
      </w:pPr>
      <w:r w:rsidRPr="00B67B68">
        <w:rPr>
          <w:rFonts w:ascii="Sylfaen" w:eastAsia="Times New Roman" w:hAnsi="Sylfaen" w:cs="Segoe UI"/>
          <w:b/>
          <w:bCs/>
          <w:color w:val="000000"/>
          <w:sz w:val="24"/>
          <w:szCs w:val="24"/>
        </w:rPr>
        <w:t>Phantoms</w:t>
      </w:r>
      <w:r w:rsidRPr="00B67B68">
        <w:rPr>
          <w:rFonts w:ascii="Sylfaen" w:eastAsia="Times New Roman" w:hAnsi="Sylfaen" w:cs="Segoe UI"/>
          <w:color w:val="000000"/>
          <w:sz w:val="24"/>
          <w:szCs w:val="24"/>
        </w:rPr>
        <w:t> </w:t>
      </w:r>
      <w:r w:rsidR="00C86401" w:rsidRPr="00EE1EB1">
        <w:rPr>
          <w:rFonts w:ascii="Sylfaen" w:eastAsia="Times New Roman" w:hAnsi="Sylfaen" w:cs="Segoe UI"/>
          <w:color w:val="000000"/>
          <w:sz w:val="24"/>
          <w:szCs w:val="24"/>
          <w:lang w:val="ka-GE"/>
        </w:rPr>
        <w:t xml:space="preserve">- არის ხაზი, რომელიც შეესაბამება ძებნის </w:t>
      </w:r>
      <w:proofErr w:type="gramStart"/>
      <w:r w:rsidR="00C86401" w:rsidRPr="00EE1EB1">
        <w:rPr>
          <w:rFonts w:ascii="Sylfaen" w:eastAsia="Times New Roman" w:hAnsi="Sylfaen" w:cs="Segoe UI"/>
          <w:color w:val="000000"/>
          <w:sz w:val="24"/>
          <w:szCs w:val="24"/>
          <w:lang w:val="ka-GE"/>
        </w:rPr>
        <w:t>კრიტერიუმს ,</w:t>
      </w:r>
      <w:proofErr w:type="gramEnd"/>
      <w:r w:rsidR="00C86401" w:rsidRPr="00EE1EB1">
        <w:rPr>
          <w:rFonts w:ascii="Sylfaen" w:eastAsia="Times New Roman" w:hAnsi="Sylfaen" w:cs="Segoe UI"/>
          <w:color w:val="000000"/>
          <w:sz w:val="24"/>
          <w:szCs w:val="24"/>
          <w:lang w:val="ka-GE"/>
        </w:rPr>
        <w:t xml:space="preserve"> მაგრამ თავდაპირველად არ ჩანს. მაგალითად, ვთქვათ, პირველი ტრანზაქციით ვკითხულობთ მონაცემებს, რომლებიც რაღაც კრიტერიუმებს აკმაყოფილებენ</w:t>
      </w:r>
      <w:r w:rsidR="00FC6021" w:rsidRPr="00EE1EB1">
        <w:rPr>
          <w:rFonts w:ascii="Sylfaen" w:eastAsia="Times New Roman" w:hAnsi="Sylfaen" w:cs="Segoe UI"/>
          <w:color w:val="000000"/>
          <w:sz w:val="24"/>
          <w:szCs w:val="24"/>
          <w:lang w:val="ka-GE"/>
        </w:rPr>
        <w:t xml:space="preserve">. მეორე ტრანზაქციით ვაგენერირებთ ახალ ხაზს, რომელიც შეესაბამება პირველი ტრანზაქციის ძიების კრიტერიუმებს. თუ პირველ ტრანზაქციას ხელახლა გავუშვებთ, განხვავებული რაოდენობის მონაცემებს წამოიღებს. </w:t>
      </w:r>
    </w:p>
    <w:p w14:paraId="2E72FBEA" w14:textId="77777777" w:rsidR="00FC6021" w:rsidRPr="00EE1EB1" w:rsidRDefault="00FC6021">
      <w:pPr>
        <w:rPr>
          <w:rFonts w:ascii="Sylfaen" w:hAnsi="Sylfaen"/>
          <w:noProof/>
        </w:rPr>
      </w:pPr>
    </w:p>
    <w:p w14:paraId="1DD8181A" w14:textId="6C59BE96" w:rsidR="00BC7092" w:rsidRPr="00EE1EB1" w:rsidRDefault="00AC4956">
      <w:pPr>
        <w:rPr>
          <w:rFonts w:ascii="Sylfaen" w:hAnsi="Sylfaen"/>
          <w:noProof/>
          <w:lang w:val="ka-GE"/>
        </w:rPr>
      </w:pPr>
      <w:r w:rsidRPr="00EE1EB1">
        <w:rPr>
          <w:rFonts w:ascii="Sylfaen" w:hAnsi="Sylfaen"/>
          <w:noProof/>
        </w:rPr>
        <w:drawing>
          <wp:inline distT="0" distB="0" distL="0" distR="0" wp14:anchorId="7A7CEA67" wp14:editId="747E30C3">
            <wp:extent cx="6385560" cy="1958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923" t="37036" r="19359" b="33676"/>
                    <a:stretch/>
                  </pic:blipFill>
                  <pic:spPr bwMode="auto">
                    <a:xfrm>
                      <a:off x="0" y="0"/>
                      <a:ext cx="6401830" cy="196333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1885"/>
        <w:gridCol w:w="7465"/>
      </w:tblGrid>
      <w:tr w:rsidR="00966AF7" w:rsidRPr="00EE1EB1" w14:paraId="33525764" w14:textId="77777777" w:rsidTr="00966AF7">
        <w:tc>
          <w:tcPr>
            <w:tcW w:w="1885" w:type="dxa"/>
          </w:tcPr>
          <w:p w14:paraId="192A4461" w14:textId="3BEC6759" w:rsidR="00966AF7" w:rsidRPr="00EE1EB1" w:rsidRDefault="00966AF7">
            <w:pPr>
              <w:rPr>
                <w:rFonts w:ascii="Sylfaen" w:hAnsi="Sylfaen"/>
                <w:noProof/>
                <w:lang w:val="ka-GE"/>
              </w:rPr>
            </w:pPr>
            <w:r w:rsidRPr="00EE1EB1">
              <w:rPr>
                <w:rFonts w:ascii="Sylfaen" w:hAnsi="Sylfaen"/>
                <w:noProof/>
                <w:lang w:val="ka-GE"/>
              </w:rPr>
              <w:t>ტრანზაქციის იზოლაციის დასახელება</w:t>
            </w:r>
          </w:p>
        </w:tc>
        <w:tc>
          <w:tcPr>
            <w:tcW w:w="7465" w:type="dxa"/>
          </w:tcPr>
          <w:p w14:paraId="1029B13D" w14:textId="77777777" w:rsidR="00966AF7" w:rsidRPr="00EE1EB1" w:rsidRDefault="00966AF7" w:rsidP="00966AF7">
            <w:pPr>
              <w:jc w:val="center"/>
              <w:rPr>
                <w:rFonts w:ascii="Sylfaen" w:hAnsi="Sylfaen"/>
                <w:noProof/>
                <w:lang w:val="ka-GE"/>
              </w:rPr>
            </w:pPr>
          </w:p>
          <w:p w14:paraId="058DFDE8" w14:textId="0D910997" w:rsidR="00966AF7" w:rsidRPr="00EE1EB1" w:rsidRDefault="00966AF7" w:rsidP="00966AF7">
            <w:pPr>
              <w:rPr>
                <w:rFonts w:ascii="Sylfaen" w:hAnsi="Sylfaen"/>
                <w:noProof/>
                <w:lang w:val="ka-GE"/>
              </w:rPr>
            </w:pPr>
            <w:r w:rsidRPr="00EE1EB1">
              <w:rPr>
                <w:rFonts w:ascii="Sylfaen" w:hAnsi="Sylfaen"/>
                <w:noProof/>
                <w:lang w:val="ka-GE"/>
              </w:rPr>
              <w:t>შესაძლო იმპლემენტაცია</w:t>
            </w:r>
          </w:p>
        </w:tc>
      </w:tr>
      <w:tr w:rsidR="00966AF7" w:rsidRPr="00EE1EB1" w14:paraId="6E03860A" w14:textId="77777777" w:rsidTr="00966AF7">
        <w:tc>
          <w:tcPr>
            <w:tcW w:w="1885" w:type="dxa"/>
          </w:tcPr>
          <w:p w14:paraId="78EF7450" w14:textId="35DAA4BC" w:rsidR="00966AF7" w:rsidRPr="00EE1EB1" w:rsidRDefault="00966AF7" w:rsidP="00966AF7">
            <w:pPr>
              <w:rPr>
                <w:rFonts w:ascii="Sylfaen" w:hAnsi="Sylfaen"/>
                <w:noProof/>
                <w:lang w:val="ka-GE"/>
              </w:rPr>
            </w:pPr>
            <w:r w:rsidRPr="00FC6021">
              <w:rPr>
                <w:rFonts w:ascii="Sylfaen" w:eastAsia="Times New Roman" w:hAnsi="Sylfaen" w:cs="Segoe UI"/>
                <w:color w:val="000000"/>
                <w:sz w:val="24"/>
                <w:szCs w:val="24"/>
              </w:rPr>
              <w:t>Read uncommitted</w:t>
            </w:r>
          </w:p>
        </w:tc>
        <w:tc>
          <w:tcPr>
            <w:tcW w:w="7465" w:type="dxa"/>
          </w:tcPr>
          <w:p w14:paraId="154E0ADD" w14:textId="01894E1E" w:rsidR="00966AF7" w:rsidRPr="00EE1EB1" w:rsidRDefault="00966AF7" w:rsidP="00966AF7">
            <w:pPr>
              <w:rPr>
                <w:rFonts w:ascii="Sylfaen" w:hAnsi="Sylfaen"/>
                <w:noProof/>
              </w:rPr>
            </w:pPr>
            <w:r w:rsidRPr="00EE1EB1">
              <w:rPr>
                <w:rFonts w:ascii="Sylfaen" w:hAnsi="Sylfaen"/>
                <w:noProof/>
                <w:lang w:val="ka-GE"/>
              </w:rPr>
              <w:t>ტრანზაქციები არ არის იზოლირებული ერთმანეთისგან</w:t>
            </w:r>
            <w:r w:rsidRPr="00EE1EB1">
              <w:rPr>
                <w:rFonts w:ascii="Sylfaen" w:hAnsi="Sylfaen"/>
                <w:noProof/>
              </w:rPr>
              <w:t xml:space="preserve">. </w:t>
            </w:r>
            <w:r w:rsidRPr="00EE1EB1">
              <w:rPr>
                <w:rFonts w:ascii="Sylfaen" w:hAnsi="Sylfaen"/>
                <w:noProof/>
                <w:lang w:val="ka-GE"/>
              </w:rPr>
              <w:t xml:space="preserve">თუ </w:t>
            </w:r>
            <w:r w:rsidRPr="00EE1EB1">
              <w:rPr>
                <w:rFonts w:ascii="Sylfaen" w:hAnsi="Sylfaen"/>
                <w:noProof/>
              </w:rPr>
              <w:t xml:space="preserve">DBMS (Database Management System) </w:t>
            </w:r>
            <w:r w:rsidRPr="00EE1EB1">
              <w:rPr>
                <w:rFonts w:ascii="Sylfaen" w:hAnsi="Sylfaen"/>
                <w:noProof/>
                <w:lang w:val="ka-GE"/>
              </w:rPr>
              <w:t xml:space="preserve">მხარს უჭერს ტრანზაქციის სხვა იზოლაციის დონეებს, ის </w:t>
            </w:r>
            <w:r w:rsidR="00AA2F9F" w:rsidRPr="00EE1EB1">
              <w:rPr>
                <w:rFonts w:ascii="Sylfaen" w:hAnsi="Sylfaen"/>
                <w:noProof/>
                <w:lang w:val="ka-GE"/>
              </w:rPr>
              <w:t xml:space="preserve">ყურადღებას არ აქცევს თუ რა მექანიზმს იყენებს ამ დონეების იმპლემენტაციისთვის. ასე რომ, ისინი უარყოფითად არ მოქმედებენ სხვა ტრანზაქციებზე, ტრანზაქციები რომლებიც გაშვებულია </w:t>
            </w:r>
            <w:r w:rsidR="00AA2F9F" w:rsidRPr="00EE1EB1">
              <w:rPr>
                <w:rFonts w:ascii="Sylfaen" w:hAnsi="Sylfaen"/>
                <w:noProof/>
              </w:rPr>
              <w:t xml:space="preserve">Read Uncommited </w:t>
            </w:r>
            <w:r w:rsidR="00AA2F9F" w:rsidRPr="00EE1EB1">
              <w:rPr>
                <w:rFonts w:ascii="Sylfaen" w:hAnsi="Sylfaen"/>
                <w:noProof/>
                <w:lang w:val="ka-GE"/>
              </w:rPr>
              <w:t>დონის დროს, როგორც წესი არის მხოლოდ წაკითხვის (</w:t>
            </w:r>
            <w:r w:rsidR="00AA2F9F" w:rsidRPr="00EE1EB1">
              <w:rPr>
                <w:rFonts w:ascii="Sylfaen" w:hAnsi="Sylfaen"/>
                <w:noProof/>
              </w:rPr>
              <w:t>read-only</w:t>
            </w:r>
            <w:r w:rsidR="00AA2F9F" w:rsidRPr="00EE1EB1">
              <w:rPr>
                <w:rFonts w:ascii="Sylfaen" w:hAnsi="Sylfaen"/>
                <w:noProof/>
                <w:lang w:val="ka-GE"/>
              </w:rPr>
              <w:t>)</w:t>
            </w:r>
            <w:r w:rsidR="00AA2F9F" w:rsidRPr="00EE1EB1">
              <w:rPr>
                <w:rFonts w:ascii="Sylfaen" w:hAnsi="Sylfaen"/>
                <w:noProof/>
              </w:rPr>
              <w:t>.</w:t>
            </w:r>
          </w:p>
        </w:tc>
      </w:tr>
      <w:tr w:rsidR="00AA2F9F" w:rsidRPr="00EE1EB1" w14:paraId="612A07A0" w14:textId="77777777" w:rsidTr="00966AF7">
        <w:tc>
          <w:tcPr>
            <w:tcW w:w="1885" w:type="dxa"/>
          </w:tcPr>
          <w:p w14:paraId="183A31F5" w14:textId="64ACB3D9" w:rsidR="00AA2F9F" w:rsidRPr="00EE1EB1" w:rsidRDefault="00AA2F9F" w:rsidP="00AA2F9F">
            <w:pPr>
              <w:rPr>
                <w:rFonts w:ascii="Sylfaen" w:hAnsi="Sylfaen"/>
                <w:noProof/>
                <w:lang w:val="ka-GE"/>
              </w:rPr>
            </w:pPr>
            <w:r w:rsidRPr="00FC6021">
              <w:rPr>
                <w:rFonts w:ascii="Sylfaen" w:eastAsia="Times New Roman" w:hAnsi="Sylfaen" w:cs="Segoe UI"/>
                <w:color w:val="000000"/>
                <w:sz w:val="24"/>
                <w:szCs w:val="24"/>
              </w:rPr>
              <w:t>Read committed</w:t>
            </w:r>
          </w:p>
        </w:tc>
        <w:tc>
          <w:tcPr>
            <w:tcW w:w="7465" w:type="dxa"/>
          </w:tcPr>
          <w:p w14:paraId="0B9B5574" w14:textId="130CFB09" w:rsidR="00AA2F9F" w:rsidRPr="00EE1EB1" w:rsidRDefault="00AA2F9F" w:rsidP="00AA2F9F">
            <w:pPr>
              <w:rPr>
                <w:rFonts w:ascii="Sylfaen" w:hAnsi="Sylfaen"/>
                <w:noProof/>
                <w:lang w:val="ka-GE"/>
              </w:rPr>
            </w:pPr>
            <w:r w:rsidRPr="00EE1EB1">
              <w:rPr>
                <w:rFonts w:ascii="Sylfaen" w:eastAsia="Times New Roman" w:hAnsi="Sylfaen" w:cs="Segoe UI"/>
                <w:color w:val="000000"/>
                <w:sz w:val="24"/>
                <w:szCs w:val="24"/>
                <w:lang w:val="ka-GE"/>
              </w:rPr>
              <w:t xml:space="preserve">ტრანზაქცია ელოდება სანამ სხვა ტრანზაქცია არ დასრულდება, რითაც თავს არიდებს ისეთ პრობლემას, როგორიცაა </w:t>
            </w:r>
            <w:r w:rsidRPr="00EE1EB1">
              <w:rPr>
                <w:rFonts w:ascii="Sylfaen" w:eastAsia="Times New Roman" w:hAnsi="Sylfaen" w:cs="Segoe UI"/>
                <w:color w:val="000000"/>
                <w:sz w:val="24"/>
                <w:szCs w:val="24"/>
              </w:rPr>
              <w:t xml:space="preserve">“dirty read”. </w:t>
            </w:r>
          </w:p>
        </w:tc>
      </w:tr>
      <w:tr w:rsidR="008935B0" w:rsidRPr="00EE1EB1" w14:paraId="1D8F9AB7" w14:textId="77777777" w:rsidTr="00966AF7">
        <w:tc>
          <w:tcPr>
            <w:tcW w:w="1885" w:type="dxa"/>
          </w:tcPr>
          <w:p w14:paraId="24735FB7" w14:textId="340504F4" w:rsidR="008935B0" w:rsidRPr="00EE1EB1" w:rsidRDefault="008935B0" w:rsidP="008935B0">
            <w:pPr>
              <w:rPr>
                <w:rFonts w:ascii="Sylfaen" w:hAnsi="Sylfaen"/>
                <w:noProof/>
                <w:lang w:val="ka-GE"/>
              </w:rPr>
            </w:pPr>
            <w:r w:rsidRPr="00FC6021">
              <w:rPr>
                <w:rFonts w:ascii="Sylfaen" w:eastAsia="Times New Roman" w:hAnsi="Sylfaen" w:cs="Segoe UI"/>
                <w:color w:val="000000"/>
                <w:sz w:val="24"/>
                <w:szCs w:val="24"/>
              </w:rPr>
              <w:t>Repeatable read</w:t>
            </w:r>
          </w:p>
        </w:tc>
        <w:tc>
          <w:tcPr>
            <w:tcW w:w="7465" w:type="dxa"/>
          </w:tcPr>
          <w:p w14:paraId="7F2A997C" w14:textId="77777777" w:rsidR="008935B0" w:rsidRPr="00EE1EB1" w:rsidRDefault="008935B0" w:rsidP="008935B0">
            <w:pPr>
              <w:rPr>
                <w:rFonts w:ascii="Sylfaen" w:eastAsia="Times New Roman" w:hAnsi="Sylfaen" w:cs="Segoe UI"/>
                <w:color w:val="000000"/>
                <w:sz w:val="24"/>
                <w:szCs w:val="24"/>
                <w:lang w:val="ka-GE"/>
              </w:rPr>
            </w:pPr>
            <w:r w:rsidRPr="00EE1EB1">
              <w:rPr>
                <w:rFonts w:ascii="Sylfaen" w:eastAsia="Times New Roman" w:hAnsi="Sylfaen" w:cs="Segoe UI"/>
                <w:color w:val="000000"/>
                <w:sz w:val="24"/>
                <w:szCs w:val="24"/>
                <w:lang w:val="ka-GE"/>
              </w:rPr>
              <w:t xml:space="preserve">ტრანზაქცია ელოდება სანამ სხვა ტრანზაქცია არ დასრულდება, რითაც თავს არიდებს ისეთ პრობლემას, როგორიცაა </w:t>
            </w:r>
            <w:r w:rsidRPr="00EE1EB1">
              <w:rPr>
                <w:rFonts w:ascii="Sylfaen" w:eastAsia="Times New Roman" w:hAnsi="Sylfaen" w:cs="Segoe UI"/>
                <w:color w:val="000000"/>
                <w:sz w:val="24"/>
                <w:szCs w:val="24"/>
              </w:rPr>
              <w:t xml:space="preserve">“dirty read”. </w:t>
            </w:r>
            <w:r w:rsidRPr="00EE1EB1">
              <w:rPr>
                <w:rFonts w:ascii="Sylfaen" w:eastAsia="Times New Roman" w:hAnsi="Sylfaen" w:cs="Segoe UI"/>
                <w:color w:val="000000"/>
                <w:sz w:val="24"/>
                <w:szCs w:val="24"/>
                <w:lang w:val="ka-GE"/>
              </w:rPr>
              <w:t xml:space="preserve">ტრანზაქცია </w:t>
            </w:r>
            <w:r w:rsidR="0032549D" w:rsidRPr="00EE1EB1">
              <w:rPr>
                <w:rFonts w:ascii="Sylfaen" w:eastAsia="Times New Roman" w:hAnsi="Sylfaen" w:cs="Segoe UI"/>
                <w:color w:val="000000"/>
                <w:sz w:val="24"/>
                <w:szCs w:val="24"/>
                <w:lang w:val="ka-GE"/>
              </w:rPr>
              <w:t>ლოქავს</w:t>
            </w:r>
            <w:r w:rsidRPr="00EE1EB1">
              <w:rPr>
                <w:rFonts w:ascii="Sylfaen" w:eastAsia="Times New Roman" w:hAnsi="Sylfaen" w:cs="Segoe UI"/>
                <w:color w:val="000000"/>
                <w:sz w:val="24"/>
                <w:szCs w:val="24"/>
                <w:lang w:val="ka-GE"/>
              </w:rPr>
              <w:t xml:space="preserve"> წაკითხვ</w:t>
            </w:r>
            <w:r w:rsidR="0032549D" w:rsidRPr="00EE1EB1">
              <w:rPr>
                <w:rFonts w:ascii="Sylfaen" w:eastAsia="Times New Roman" w:hAnsi="Sylfaen" w:cs="Segoe UI"/>
                <w:color w:val="000000"/>
                <w:sz w:val="24"/>
                <w:szCs w:val="24"/>
                <w:lang w:val="ka-GE"/>
              </w:rPr>
              <w:t>ა</w:t>
            </w:r>
            <w:r w:rsidRPr="00EE1EB1">
              <w:rPr>
                <w:rFonts w:ascii="Sylfaen" w:eastAsia="Times New Roman" w:hAnsi="Sylfaen" w:cs="Segoe UI"/>
                <w:color w:val="000000"/>
                <w:sz w:val="24"/>
                <w:szCs w:val="24"/>
                <w:lang w:val="ka-GE"/>
              </w:rPr>
              <w:t xml:space="preserve">ს ყველა მონაცეემისთვის, რასაც ის </w:t>
            </w:r>
            <w:r w:rsidRPr="00EE1EB1">
              <w:rPr>
                <w:rFonts w:ascii="Sylfaen" w:eastAsia="Times New Roman" w:hAnsi="Sylfaen" w:cs="Segoe UI"/>
                <w:color w:val="000000"/>
                <w:sz w:val="24"/>
                <w:szCs w:val="24"/>
                <w:lang w:val="ka-GE"/>
              </w:rPr>
              <w:lastRenderedPageBreak/>
              <w:t xml:space="preserve">აბრუნებს და </w:t>
            </w:r>
            <w:r w:rsidR="0032549D" w:rsidRPr="00EE1EB1">
              <w:rPr>
                <w:rFonts w:ascii="Sylfaen" w:eastAsia="Times New Roman" w:hAnsi="Sylfaen" w:cs="Segoe UI"/>
                <w:color w:val="000000"/>
                <w:sz w:val="24"/>
                <w:szCs w:val="24"/>
                <w:lang w:val="ka-GE"/>
              </w:rPr>
              <w:t xml:space="preserve">ლოქავს ჩაწერას ყველა  იმ </w:t>
            </w:r>
            <w:r w:rsidRPr="00EE1EB1">
              <w:rPr>
                <w:rFonts w:ascii="Sylfaen" w:eastAsia="Times New Roman" w:hAnsi="Sylfaen" w:cs="Segoe UI"/>
                <w:color w:val="000000"/>
                <w:sz w:val="24"/>
                <w:szCs w:val="24"/>
                <w:lang w:val="ka-GE"/>
              </w:rPr>
              <w:t xml:space="preserve">მონაცემზე (ხაზზე), რასაც ის ცვლის , ამატებს ან შლის.  </w:t>
            </w:r>
          </w:p>
          <w:p w14:paraId="1CD4501D" w14:textId="77777777" w:rsidR="0032549D" w:rsidRPr="00EE1EB1" w:rsidRDefault="0032549D" w:rsidP="008935B0">
            <w:pPr>
              <w:rPr>
                <w:rFonts w:ascii="Sylfaen" w:hAnsi="Sylfaen"/>
                <w:noProof/>
                <w:sz w:val="24"/>
                <w:szCs w:val="24"/>
                <w:lang w:val="ka-GE"/>
              </w:rPr>
            </w:pPr>
          </w:p>
          <w:p w14:paraId="792BBA1B" w14:textId="056290FC" w:rsidR="0032549D" w:rsidRPr="00EE1EB1" w:rsidRDefault="0032549D" w:rsidP="008935B0">
            <w:pPr>
              <w:rPr>
                <w:rFonts w:ascii="Sylfaen" w:hAnsi="Sylfaen"/>
                <w:noProof/>
                <w:sz w:val="24"/>
                <w:szCs w:val="24"/>
                <w:lang w:val="ka-GE"/>
              </w:rPr>
            </w:pPr>
            <w:r w:rsidRPr="00EE1EB1">
              <w:rPr>
                <w:rFonts w:ascii="Sylfaen" w:hAnsi="Sylfaen"/>
                <w:noProof/>
                <w:sz w:val="24"/>
                <w:szCs w:val="24"/>
                <w:lang w:val="ka-GE"/>
              </w:rPr>
              <w:t>აქედან გამომდინარე, რადგანაც სხვა ტრანზაქციებს არ შეუძლიათ შეცვალონ ან წაშალონ ასეთი მონაცემები, ზემოთ აღნიშნული ტრანზაციის იზოლაციის დონე თავიდან ირიდებს ყველა „არაგამეორებადი წაკითხვის“ (</w:t>
            </w:r>
            <w:r w:rsidRPr="00B67B68">
              <w:rPr>
                <w:rFonts w:ascii="Sylfaen" w:eastAsia="Times New Roman" w:hAnsi="Sylfaen" w:cs="Segoe UI"/>
                <w:b/>
                <w:bCs/>
                <w:color w:val="000000"/>
                <w:sz w:val="24"/>
                <w:szCs w:val="24"/>
              </w:rPr>
              <w:t>Nonrepeatable Reads</w:t>
            </w:r>
            <w:r w:rsidRPr="00B67B68">
              <w:rPr>
                <w:rFonts w:ascii="Sylfaen" w:eastAsia="Times New Roman" w:hAnsi="Sylfaen" w:cs="Segoe UI"/>
                <w:color w:val="000000"/>
                <w:sz w:val="24"/>
                <w:szCs w:val="24"/>
              </w:rPr>
              <w:t> </w:t>
            </w:r>
            <w:r w:rsidRPr="00EE1EB1">
              <w:rPr>
                <w:rFonts w:ascii="Sylfaen" w:hAnsi="Sylfaen"/>
                <w:noProof/>
                <w:sz w:val="24"/>
                <w:szCs w:val="24"/>
                <w:lang w:val="ka-GE"/>
              </w:rPr>
              <w:t xml:space="preserve">)პრობლემას. </w:t>
            </w:r>
          </w:p>
        </w:tc>
      </w:tr>
      <w:tr w:rsidR="008935B0" w:rsidRPr="00EE1EB1" w14:paraId="5B0F4AA0" w14:textId="77777777" w:rsidTr="00966AF7">
        <w:tc>
          <w:tcPr>
            <w:tcW w:w="1885" w:type="dxa"/>
          </w:tcPr>
          <w:p w14:paraId="292F3087" w14:textId="416A858C" w:rsidR="008935B0" w:rsidRPr="00EE1EB1" w:rsidRDefault="008935B0" w:rsidP="008935B0">
            <w:pPr>
              <w:rPr>
                <w:rFonts w:ascii="Sylfaen" w:hAnsi="Sylfaen"/>
                <w:noProof/>
                <w:lang w:val="ka-GE"/>
              </w:rPr>
            </w:pPr>
            <w:r w:rsidRPr="00FC6021">
              <w:rPr>
                <w:rFonts w:ascii="Sylfaen" w:eastAsia="Times New Roman" w:hAnsi="Sylfaen" w:cs="Segoe UI"/>
                <w:color w:val="000000"/>
                <w:sz w:val="24"/>
                <w:szCs w:val="24"/>
              </w:rPr>
              <w:lastRenderedPageBreak/>
              <w:t>Serializable</w:t>
            </w:r>
          </w:p>
        </w:tc>
        <w:tc>
          <w:tcPr>
            <w:tcW w:w="7465" w:type="dxa"/>
          </w:tcPr>
          <w:p w14:paraId="0754C401" w14:textId="77777777" w:rsidR="008935B0" w:rsidRDefault="00EE1EB1" w:rsidP="008935B0">
            <w:pPr>
              <w:rPr>
                <w:rFonts w:ascii="Sylfaen" w:hAnsi="Sylfaen"/>
                <w:noProof/>
                <w:lang w:val="ka-GE"/>
              </w:rPr>
            </w:pPr>
            <w:r>
              <w:rPr>
                <w:rFonts w:ascii="Sylfaen" w:hAnsi="Sylfaen"/>
                <w:noProof/>
                <w:lang w:val="ka-GE"/>
              </w:rPr>
              <w:t xml:space="preserve">მას გააჩნია ყველა ის თვისება, რაც </w:t>
            </w:r>
            <w:r>
              <w:rPr>
                <w:rFonts w:ascii="Sylfaen" w:hAnsi="Sylfaen"/>
                <w:noProof/>
              </w:rPr>
              <w:t xml:space="preserve">Read Committed </w:t>
            </w:r>
            <w:r>
              <w:rPr>
                <w:rFonts w:ascii="Sylfaen" w:hAnsi="Sylfaen"/>
                <w:noProof/>
                <w:lang w:val="ka-GE"/>
              </w:rPr>
              <w:t xml:space="preserve">და </w:t>
            </w:r>
            <w:r>
              <w:rPr>
                <w:rFonts w:ascii="Sylfaen" w:hAnsi="Sylfaen"/>
                <w:noProof/>
              </w:rPr>
              <w:t xml:space="preserve">Repeatable read </w:t>
            </w:r>
            <w:r>
              <w:rPr>
                <w:rFonts w:ascii="Sylfaen" w:hAnsi="Sylfaen"/>
                <w:noProof/>
                <w:lang w:val="ka-GE"/>
              </w:rPr>
              <w:t xml:space="preserve">იზოლაციის დონეებს, იმ განსხვავებით, რომ ამ შემთხვევაში ტრანზაქცია ბლოკავს ყველა იმ მონაცემების ხაზს, რომლებზეც ის ზემოქმედებას ახდენს. მაგალითად: სელექთის შემთხვევაში ილოქება მთლიანი ცხრილი, რა მონაცემებიც მოაქვს სელექთს. შეცვლის შემთხვევაში, მაგალითად თუ ვშლით ცხრილიდან ყველა მონაცემს, რომლის სტატუსია „დახურული“, ტრანზაქცია ბლოკავს ყველა იმ მონაცემს რომელიც ამ სტატუსს შეიცავს, გარდა ამისა, ამ დროს შეუძლებელია ისეთი ჩანაწერის წაშლა ან დამატება რომელიც ასეთ სტატუსს შეიცავს. </w:t>
            </w:r>
          </w:p>
          <w:p w14:paraId="683BCF31" w14:textId="77777777" w:rsidR="00EE1EB1" w:rsidRDefault="00EE1EB1" w:rsidP="008935B0">
            <w:pPr>
              <w:rPr>
                <w:rFonts w:ascii="Sylfaen" w:hAnsi="Sylfaen"/>
                <w:noProof/>
                <w:lang w:val="ka-GE"/>
              </w:rPr>
            </w:pPr>
          </w:p>
          <w:p w14:paraId="126580EA" w14:textId="134879D1" w:rsidR="00EE1EB1" w:rsidRPr="00897985" w:rsidRDefault="00EE1EB1" w:rsidP="008935B0">
            <w:pPr>
              <w:rPr>
                <w:rFonts w:ascii="Sylfaen" w:hAnsi="Sylfaen"/>
                <w:noProof/>
                <w:lang w:val="ka-GE"/>
              </w:rPr>
            </w:pPr>
            <w:r>
              <w:rPr>
                <w:rFonts w:ascii="Sylfaen" w:hAnsi="Sylfaen"/>
                <w:noProof/>
                <w:lang w:val="ka-GE"/>
              </w:rPr>
              <w:t>აქედან გამომდინარე, იზოლაციის ეს დონე თავიდან ირიდებს სამივე პრობლემას</w:t>
            </w:r>
            <w:r w:rsidR="00897985">
              <w:rPr>
                <w:rFonts w:ascii="Sylfaen" w:hAnsi="Sylfaen"/>
                <w:noProof/>
                <w:lang w:val="ka-GE"/>
              </w:rPr>
              <w:t xml:space="preserve"> : </w:t>
            </w:r>
            <w:r w:rsidR="00897985" w:rsidRPr="00B67B68">
              <w:rPr>
                <w:rFonts w:ascii="Sylfaen" w:eastAsia="Times New Roman" w:hAnsi="Sylfaen" w:cs="Segoe UI"/>
                <w:b/>
                <w:bCs/>
                <w:color w:val="000000"/>
                <w:sz w:val="24"/>
                <w:szCs w:val="24"/>
              </w:rPr>
              <w:t>Dirty Reads</w:t>
            </w:r>
            <w:r w:rsidR="00897985" w:rsidRPr="00B67B68">
              <w:rPr>
                <w:rFonts w:ascii="Sylfaen" w:eastAsia="Times New Roman" w:hAnsi="Sylfaen" w:cs="Segoe UI"/>
                <w:color w:val="000000"/>
                <w:sz w:val="24"/>
                <w:szCs w:val="24"/>
              </w:rPr>
              <w:t> </w:t>
            </w:r>
            <w:r w:rsidR="00897985">
              <w:rPr>
                <w:rFonts w:ascii="Sylfaen" w:eastAsia="Times New Roman" w:hAnsi="Sylfaen" w:cs="Segoe UI"/>
                <w:color w:val="000000"/>
                <w:sz w:val="24"/>
                <w:szCs w:val="24"/>
                <w:lang w:val="ka-GE"/>
              </w:rPr>
              <w:t xml:space="preserve">, </w:t>
            </w:r>
            <w:r w:rsidR="00897985" w:rsidRPr="00B67B68">
              <w:rPr>
                <w:rFonts w:ascii="Sylfaen" w:eastAsia="Times New Roman" w:hAnsi="Sylfaen" w:cs="Segoe UI"/>
                <w:b/>
                <w:bCs/>
                <w:color w:val="000000"/>
                <w:sz w:val="24"/>
                <w:szCs w:val="24"/>
              </w:rPr>
              <w:t>Nonrepeatable Reads</w:t>
            </w:r>
            <w:r w:rsidR="00897985" w:rsidRPr="00B67B68">
              <w:rPr>
                <w:rFonts w:ascii="Sylfaen" w:eastAsia="Times New Roman" w:hAnsi="Sylfaen" w:cs="Segoe UI"/>
                <w:color w:val="000000"/>
                <w:sz w:val="24"/>
                <w:szCs w:val="24"/>
              </w:rPr>
              <w:t> </w:t>
            </w:r>
            <w:r w:rsidR="00897985">
              <w:rPr>
                <w:rFonts w:ascii="Sylfaen" w:eastAsia="Times New Roman" w:hAnsi="Sylfaen" w:cs="Segoe UI"/>
                <w:color w:val="000000"/>
                <w:sz w:val="24"/>
                <w:szCs w:val="24"/>
                <w:lang w:val="ka-GE"/>
              </w:rPr>
              <w:t xml:space="preserve">და </w:t>
            </w:r>
            <w:r w:rsidR="00897985" w:rsidRPr="00B67B68">
              <w:rPr>
                <w:rFonts w:ascii="Sylfaen" w:eastAsia="Times New Roman" w:hAnsi="Sylfaen" w:cs="Segoe UI"/>
                <w:b/>
                <w:bCs/>
                <w:color w:val="000000"/>
                <w:sz w:val="24"/>
                <w:szCs w:val="24"/>
              </w:rPr>
              <w:t>Phantoms</w:t>
            </w:r>
            <w:r w:rsidR="00897985" w:rsidRPr="00B67B68">
              <w:rPr>
                <w:rFonts w:ascii="Sylfaen" w:eastAsia="Times New Roman" w:hAnsi="Sylfaen" w:cs="Segoe UI"/>
                <w:color w:val="000000"/>
                <w:sz w:val="24"/>
                <w:szCs w:val="24"/>
              </w:rPr>
              <w:t> </w:t>
            </w:r>
            <w:r w:rsidR="00897985">
              <w:rPr>
                <w:rFonts w:ascii="Sylfaen" w:eastAsia="Times New Roman" w:hAnsi="Sylfaen" w:cs="Segoe UI"/>
                <w:color w:val="000000"/>
                <w:sz w:val="24"/>
                <w:szCs w:val="24"/>
                <w:lang w:val="ka-GE"/>
              </w:rPr>
              <w:t xml:space="preserve">-ს. </w:t>
            </w:r>
          </w:p>
        </w:tc>
      </w:tr>
      <w:tr w:rsidR="008935B0" w:rsidRPr="00EE1EB1" w14:paraId="5BA022B9" w14:textId="77777777" w:rsidTr="00966AF7">
        <w:tc>
          <w:tcPr>
            <w:tcW w:w="1885" w:type="dxa"/>
          </w:tcPr>
          <w:p w14:paraId="74AED01C" w14:textId="2E921A3C" w:rsidR="008935B0" w:rsidRPr="00EE1EB1" w:rsidRDefault="00EE1EB1" w:rsidP="008935B0">
            <w:pPr>
              <w:rPr>
                <w:rFonts w:ascii="Sylfaen" w:hAnsi="Sylfaen"/>
                <w:noProof/>
              </w:rPr>
            </w:pPr>
            <w:r w:rsidRPr="00EE1EB1">
              <w:rPr>
                <w:rFonts w:ascii="Sylfaen" w:eastAsia="Times New Roman" w:hAnsi="Sylfaen" w:cs="Segoe UI"/>
                <w:color w:val="000000"/>
                <w:sz w:val="24"/>
                <w:szCs w:val="24"/>
              </w:rPr>
              <w:t>Snapshot</w:t>
            </w:r>
          </w:p>
        </w:tc>
        <w:tc>
          <w:tcPr>
            <w:tcW w:w="7465" w:type="dxa"/>
          </w:tcPr>
          <w:p w14:paraId="7172C944" w14:textId="5B61AF85" w:rsidR="008935B0" w:rsidRPr="00950B53" w:rsidRDefault="008571AE" w:rsidP="008935B0">
            <w:pPr>
              <w:rPr>
                <w:rFonts w:ascii="Sylfaen" w:hAnsi="Sylfaen"/>
                <w:noProof/>
              </w:rPr>
            </w:pPr>
            <w:r w:rsidRPr="008571AE">
              <w:rPr>
                <w:rFonts w:ascii="Sylfaen" w:hAnsi="Sylfaen"/>
                <w:noProof/>
                <w:lang w:val="ka-GE"/>
              </w:rPr>
              <w:t xml:space="preserve">ტერმინი "Snapshot" ასახავს იმ ფაქტს, რომ </w:t>
            </w:r>
            <w:r>
              <w:rPr>
                <w:rFonts w:ascii="Sylfaen" w:hAnsi="Sylfaen"/>
                <w:noProof/>
                <w:lang w:val="ka-GE"/>
              </w:rPr>
              <w:t xml:space="preserve">ყველა </w:t>
            </w:r>
            <w:r w:rsidRPr="008571AE">
              <w:rPr>
                <w:rFonts w:ascii="Sylfaen" w:hAnsi="Sylfaen"/>
                <w:noProof/>
                <w:lang w:val="ka-GE"/>
              </w:rPr>
              <w:t xml:space="preserve">მოთხოვნა </w:t>
            </w:r>
            <w:r>
              <w:rPr>
                <w:rFonts w:ascii="Sylfaen" w:hAnsi="Sylfaen"/>
                <w:noProof/>
                <w:lang w:val="ka-GE"/>
              </w:rPr>
              <w:t xml:space="preserve">ხედავს </w:t>
            </w:r>
            <w:r w:rsidRPr="008571AE">
              <w:rPr>
                <w:rFonts w:ascii="Sylfaen" w:hAnsi="Sylfaen"/>
                <w:noProof/>
                <w:lang w:val="ka-GE"/>
              </w:rPr>
              <w:t>მონაცემთა ბაზის</w:t>
            </w:r>
            <w:r>
              <w:rPr>
                <w:rFonts w:ascii="Sylfaen" w:hAnsi="Sylfaen"/>
                <w:noProof/>
                <w:lang w:val="ka-GE"/>
              </w:rPr>
              <w:t xml:space="preserve"> ერთსა და</w:t>
            </w:r>
            <w:r w:rsidRPr="008571AE">
              <w:rPr>
                <w:rFonts w:ascii="Sylfaen" w:hAnsi="Sylfaen"/>
                <w:noProof/>
                <w:lang w:val="ka-GE"/>
              </w:rPr>
              <w:t xml:space="preserve"> იმავე ვერსი</w:t>
            </w:r>
            <w:r>
              <w:rPr>
                <w:rFonts w:ascii="Sylfaen" w:hAnsi="Sylfaen"/>
                <w:noProof/>
                <w:lang w:val="ka-GE"/>
              </w:rPr>
              <w:t>ა</w:t>
            </w:r>
            <w:r w:rsidRPr="008571AE">
              <w:rPr>
                <w:rFonts w:ascii="Sylfaen" w:hAnsi="Sylfaen"/>
                <w:noProof/>
                <w:lang w:val="ka-GE"/>
              </w:rPr>
              <w:t>ს</w:t>
            </w:r>
            <w:r>
              <w:rPr>
                <w:rFonts w:ascii="Sylfaen" w:hAnsi="Sylfaen"/>
                <w:noProof/>
              </w:rPr>
              <w:t xml:space="preserve">, </w:t>
            </w:r>
            <w:r>
              <w:rPr>
                <w:rFonts w:ascii="Sylfaen" w:hAnsi="Sylfaen"/>
                <w:noProof/>
                <w:lang w:val="ka-GE"/>
              </w:rPr>
              <w:t xml:space="preserve">ან მონაცემთა ბაზის იმ გაყინულ მდგომარეობას ხედავს , </w:t>
            </w:r>
            <w:r w:rsidRPr="008571AE">
              <w:rPr>
                <w:rFonts w:ascii="Sylfaen" w:hAnsi="Sylfaen"/>
                <w:noProof/>
                <w:lang w:val="ka-GE"/>
              </w:rPr>
              <w:t xml:space="preserve"> რომლის დროსაც </w:t>
            </w:r>
            <w:r>
              <w:rPr>
                <w:rFonts w:ascii="Sylfaen" w:hAnsi="Sylfaen"/>
                <w:noProof/>
                <w:lang w:val="ka-GE"/>
              </w:rPr>
              <w:t>ტრანზაქციის იწყება</w:t>
            </w:r>
            <w:r w:rsidRPr="008571AE">
              <w:rPr>
                <w:rFonts w:ascii="Sylfaen" w:hAnsi="Sylfaen"/>
                <w:noProof/>
                <w:lang w:val="ka-GE"/>
              </w:rPr>
              <w:t>.</w:t>
            </w:r>
            <w:r>
              <w:rPr>
                <w:rFonts w:ascii="Sylfaen" w:hAnsi="Sylfaen"/>
                <w:noProof/>
                <w:lang w:val="ka-GE"/>
              </w:rPr>
              <w:t>არც ერთი ბლოკი (</w:t>
            </w:r>
            <w:r>
              <w:rPr>
                <w:rFonts w:ascii="Sylfaen" w:hAnsi="Sylfaen"/>
                <w:noProof/>
              </w:rPr>
              <w:t>lock</w:t>
            </w:r>
            <w:r>
              <w:rPr>
                <w:rFonts w:ascii="Sylfaen" w:hAnsi="Sylfaen"/>
                <w:noProof/>
                <w:lang w:val="ka-GE"/>
              </w:rPr>
              <w:t>)</w:t>
            </w:r>
            <w:r>
              <w:rPr>
                <w:rFonts w:ascii="Sylfaen" w:hAnsi="Sylfaen"/>
                <w:noProof/>
              </w:rPr>
              <w:t xml:space="preserve"> </w:t>
            </w:r>
            <w:r>
              <w:rPr>
                <w:rFonts w:ascii="Sylfaen" w:hAnsi="Sylfaen"/>
                <w:noProof/>
                <w:lang w:val="ka-GE"/>
              </w:rPr>
              <w:t>ემატება</w:t>
            </w:r>
            <w:r>
              <w:rPr>
                <w:rFonts w:ascii="Sylfaen" w:hAnsi="Sylfaen"/>
                <w:noProof/>
              </w:rPr>
              <w:t>,</w:t>
            </w:r>
            <w:r>
              <w:rPr>
                <w:rFonts w:ascii="Sylfaen" w:hAnsi="Sylfaen"/>
                <w:noProof/>
                <w:lang w:val="ka-GE"/>
              </w:rPr>
              <w:t>რაც ნებას რთავს სხვა ტრანზაქციებს განახორციელონ ცვლილებები</w:t>
            </w:r>
            <w:r w:rsidRPr="008571AE">
              <w:rPr>
                <w:rFonts w:ascii="Sylfaen" w:hAnsi="Sylfaen"/>
                <w:noProof/>
                <w:lang w:val="ka-GE"/>
              </w:rPr>
              <w:t>.</w:t>
            </w:r>
            <w:r>
              <w:rPr>
                <w:rFonts w:ascii="Sylfaen" w:hAnsi="Sylfaen"/>
                <w:noProof/>
                <w:lang w:val="ka-GE"/>
              </w:rPr>
              <w:t>ტრანზაქციები რომლებიც ცვლიან მონაცემებს, არ ბლოკავენ ისეთ ტრანზაქციებს რომლებიც მხოლოდ მონაცემებს კითხულობენ და პირიქით, ისეთი ტრანზაქციები რომლებიც მხოლოდ კითხულობენ მონაცემებს, არ ბლოკავენ ცვლილების შემცველ</w:t>
            </w:r>
            <w:r w:rsidRPr="008571AE">
              <w:rPr>
                <w:rFonts w:ascii="Sylfaen" w:hAnsi="Sylfaen"/>
                <w:noProof/>
                <w:lang w:val="ka-GE"/>
              </w:rPr>
              <w:t xml:space="preserve"> ტრანზაქციებ</w:t>
            </w:r>
            <w:r>
              <w:rPr>
                <w:rFonts w:ascii="Sylfaen" w:hAnsi="Sylfaen"/>
                <w:noProof/>
                <w:lang w:val="ka-GE"/>
              </w:rPr>
              <w:t>ს</w:t>
            </w:r>
            <w:r w:rsidRPr="008571AE">
              <w:rPr>
                <w:rFonts w:ascii="Sylfaen" w:hAnsi="Sylfaen"/>
                <w:noProof/>
                <w:lang w:val="ka-GE"/>
              </w:rPr>
              <w:t xml:space="preserve">, რადგან ისინი ჩვეულებრივ ავტომატურად </w:t>
            </w:r>
            <w:r w:rsidR="00950B53">
              <w:rPr>
                <w:rFonts w:ascii="Sylfaen" w:hAnsi="Sylfaen"/>
                <w:noProof/>
                <w:lang w:val="ka-GE"/>
              </w:rPr>
              <w:t>ეშვებიან</w:t>
            </w:r>
            <w:r w:rsidRPr="008571AE">
              <w:rPr>
                <w:rFonts w:ascii="Sylfaen" w:hAnsi="Sylfaen"/>
                <w:noProof/>
                <w:lang w:val="ka-GE"/>
              </w:rPr>
              <w:t xml:space="preserve"> SQL Server- ში. ეს </w:t>
            </w:r>
            <w:r w:rsidR="00950B53">
              <w:rPr>
                <w:rFonts w:ascii="Sylfaen" w:hAnsi="Sylfaen"/>
                <w:noProof/>
                <w:lang w:val="ka-GE"/>
              </w:rPr>
              <w:t>არა-ბლოკვადი</w:t>
            </w:r>
            <w:r w:rsidRPr="008571AE">
              <w:rPr>
                <w:rFonts w:ascii="Sylfaen" w:hAnsi="Sylfaen"/>
                <w:noProof/>
                <w:lang w:val="ka-GE"/>
              </w:rPr>
              <w:t xml:space="preserve"> </w:t>
            </w:r>
            <w:r w:rsidR="00950B53">
              <w:rPr>
                <w:rFonts w:ascii="Sylfaen" w:hAnsi="Sylfaen"/>
                <w:noProof/>
                <w:lang w:val="ka-GE"/>
              </w:rPr>
              <w:t xml:space="preserve">სქემა </w:t>
            </w:r>
            <w:r w:rsidRPr="008571AE">
              <w:rPr>
                <w:rFonts w:ascii="Sylfaen" w:hAnsi="Sylfaen"/>
                <w:noProof/>
                <w:lang w:val="ka-GE"/>
              </w:rPr>
              <w:t xml:space="preserve">ასევე მნიშვნელოვნად ამცირებს </w:t>
            </w:r>
            <w:r w:rsidR="00950B53">
              <w:rPr>
                <w:rFonts w:ascii="Sylfaen" w:hAnsi="Sylfaen"/>
                <w:noProof/>
              </w:rPr>
              <w:t xml:space="preserve">dead lock </w:t>
            </w:r>
            <w:r w:rsidR="00950B53">
              <w:rPr>
                <w:rFonts w:ascii="Sylfaen" w:hAnsi="Sylfaen"/>
                <w:noProof/>
                <w:lang w:val="ka-GE"/>
              </w:rPr>
              <w:t>ების ჩამოყალიბებას.</w:t>
            </w:r>
          </w:p>
        </w:tc>
      </w:tr>
    </w:tbl>
    <w:p w14:paraId="49F17D9F" w14:textId="6362FE24" w:rsidR="00FC6021" w:rsidRPr="00EE1EB1" w:rsidRDefault="00FC6021">
      <w:pPr>
        <w:rPr>
          <w:rFonts w:ascii="Sylfaen" w:hAnsi="Sylfaen"/>
          <w:noProof/>
          <w:lang w:val="ka-GE"/>
        </w:rPr>
      </w:pPr>
    </w:p>
    <w:p w14:paraId="67BC8DE8" w14:textId="479CED86" w:rsidR="00966AF7" w:rsidRPr="00EE1EB1" w:rsidRDefault="00966AF7">
      <w:pPr>
        <w:rPr>
          <w:rFonts w:ascii="Sylfaen" w:hAnsi="Sylfaen"/>
          <w:noProof/>
          <w:lang w:val="ka-GE"/>
        </w:rPr>
      </w:pPr>
    </w:p>
    <w:p w14:paraId="6A510B43" w14:textId="57381C54" w:rsidR="00966AF7" w:rsidRPr="00EE1EB1" w:rsidRDefault="00A805EE">
      <w:pPr>
        <w:rPr>
          <w:rFonts w:ascii="Sylfaen" w:hAnsi="Sylfaen"/>
          <w:noProof/>
          <w:lang w:val="ka-GE"/>
        </w:rPr>
      </w:pPr>
      <w:r>
        <w:rPr>
          <w:rFonts w:ascii="Sylfaen" w:hAnsi="Sylfaen"/>
          <w:noProof/>
          <w:lang w:val="ka-GE"/>
        </w:rPr>
        <w:object w:dxaOrig="1520" w:dyaOrig="985" w14:anchorId="24957AE2">
          <v:shape id="_x0000_i1027" type="#_x0000_t75" style="width:76.2pt;height:49.2pt" o:ole="">
            <v:imagedata r:id="rId17" o:title=""/>
          </v:shape>
          <o:OLEObject Type="Embed" ProgID="Package" ShapeID="_x0000_i1027" DrawAspect="Icon" ObjectID="_1623821538" r:id="rId18"/>
        </w:object>
      </w:r>
      <w:bookmarkStart w:id="0" w:name="_GoBack"/>
      <w:bookmarkEnd w:id="0"/>
      <w:r>
        <w:rPr>
          <w:rFonts w:ascii="Sylfaen" w:hAnsi="Sylfaen"/>
          <w:noProof/>
          <w:lang w:val="ka-GE"/>
        </w:rPr>
        <w:object w:dxaOrig="1520" w:dyaOrig="985" w14:anchorId="1EA3B7A2">
          <v:shape id="_x0000_i1028" type="#_x0000_t75" style="width:76.2pt;height:49.2pt" o:ole="">
            <v:imagedata r:id="rId19" o:title=""/>
          </v:shape>
          <o:OLEObject Type="Embed" ProgID="Package" ShapeID="_x0000_i1028" DrawAspect="Icon" ObjectID="_1623821539" r:id="rId20"/>
        </w:object>
      </w:r>
    </w:p>
    <w:p w14:paraId="60FC53D5" w14:textId="3E78BA8E" w:rsidR="00966AF7" w:rsidRPr="00ED1D9F" w:rsidRDefault="00966AF7">
      <w:pPr>
        <w:rPr>
          <w:rFonts w:ascii="Sylfaen" w:hAnsi="Sylfaen"/>
          <w:noProof/>
        </w:rPr>
      </w:pPr>
    </w:p>
    <w:sectPr w:rsidR="00966AF7" w:rsidRPr="00ED1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977BD"/>
    <w:multiLevelType w:val="multilevel"/>
    <w:tmpl w:val="9FA0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F181F"/>
    <w:multiLevelType w:val="multilevel"/>
    <w:tmpl w:val="23340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F2654"/>
    <w:multiLevelType w:val="multilevel"/>
    <w:tmpl w:val="2F00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154FFD"/>
    <w:multiLevelType w:val="multilevel"/>
    <w:tmpl w:val="BCD4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60"/>
    <w:rsid w:val="00217881"/>
    <w:rsid w:val="00242D14"/>
    <w:rsid w:val="00266DA8"/>
    <w:rsid w:val="0032549D"/>
    <w:rsid w:val="00451C7D"/>
    <w:rsid w:val="0052102A"/>
    <w:rsid w:val="0062473A"/>
    <w:rsid w:val="006707FE"/>
    <w:rsid w:val="00774A4A"/>
    <w:rsid w:val="007B4943"/>
    <w:rsid w:val="00801C13"/>
    <w:rsid w:val="008571AE"/>
    <w:rsid w:val="008935B0"/>
    <w:rsid w:val="00897985"/>
    <w:rsid w:val="008C075E"/>
    <w:rsid w:val="00950B53"/>
    <w:rsid w:val="00966AF7"/>
    <w:rsid w:val="009D3AE3"/>
    <w:rsid w:val="00A30563"/>
    <w:rsid w:val="00A805EE"/>
    <w:rsid w:val="00AA2F9F"/>
    <w:rsid w:val="00AC2730"/>
    <w:rsid w:val="00AC4956"/>
    <w:rsid w:val="00B67B68"/>
    <w:rsid w:val="00BC7092"/>
    <w:rsid w:val="00C15291"/>
    <w:rsid w:val="00C86401"/>
    <w:rsid w:val="00E63860"/>
    <w:rsid w:val="00ED1D9F"/>
    <w:rsid w:val="00EE1EB1"/>
    <w:rsid w:val="00F52797"/>
    <w:rsid w:val="00FC6021"/>
    <w:rsid w:val="00FD1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D4AB"/>
  <w15:chartTrackingRefBased/>
  <w15:docId w15:val="{E7FB2C94-604C-4F27-930C-5A15B525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1C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74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4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C7D"/>
    <w:rPr>
      <w:rFonts w:ascii="Times New Roman" w:eastAsia="Times New Roman" w:hAnsi="Times New Roman" w:cs="Times New Roman"/>
      <w:b/>
      <w:bCs/>
      <w:kern w:val="36"/>
      <w:sz w:val="48"/>
      <w:szCs w:val="48"/>
    </w:rPr>
  </w:style>
  <w:style w:type="paragraph" w:customStyle="1" w:styleId="displaydate">
    <w:name w:val="displaydate"/>
    <w:basedOn w:val="Normal"/>
    <w:rsid w:val="00451C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451C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451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1C7D"/>
    <w:rPr>
      <w:color w:val="0000FF"/>
      <w:u w:val="single"/>
    </w:rPr>
  </w:style>
  <w:style w:type="paragraph" w:styleId="NormalWeb">
    <w:name w:val="Normal (Web)"/>
    <w:basedOn w:val="Normal"/>
    <w:uiPriority w:val="99"/>
    <w:unhideWhenUsed/>
    <w:rsid w:val="00451C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1C7D"/>
    <w:rPr>
      <w:b/>
      <w:bCs/>
    </w:rPr>
  </w:style>
  <w:style w:type="paragraph" w:customStyle="1" w:styleId="alert-title">
    <w:name w:val="alert-title"/>
    <w:basedOn w:val="Normal"/>
    <w:rsid w:val="00451C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74A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4A4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9D3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3AE3"/>
    <w:rPr>
      <w:rFonts w:ascii="Courier New" w:eastAsia="Times New Roman" w:hAnsi="Courier New" w:cs="Courier New"/>
      <w:sz w:val="20"/>
      <w:szCs w:val="20"/>
    </w:rPr>
  </w:style>
  <w:style w:type="character" w:customStyle="1" w:styleId="pun">
    <w:name w:val="pun"/>
    <w:basedOn w:val="DefaultParagraphFont"/>
    <w:rsid w:val="009D3AE3"/>
  </w:style>
  <w:style w:type="character" w:customStyle="1" w:styleId="pln">
    <w:name w:val="pln"/>
    <w:basedOn w:val="DefaultParagraphFont"/>
    <w:rsid w:val="009D3AE3"/>
  </w:style>
  <w:style w:type="character" w:customStyle="1" w:styleId="lit">
    <w:name w:val="lit"/>
    <w:basedOn w:val="DefaultParagraphFont"/>
    <w:rsid w:val="009D3AE3"/>
  </w:style>
  <w:style w:type="character" w:customStyle="1" w:styleId="typ">
    <w:name w:val="typ"/>
    <w:basedOn w:val="DefaultParagraphFont"/>
    <w:rsid w:val="009D3AE3"/>
  </w:style>
  <w:style w:type="character" w:styleId="Emphasis">
    <w:name w:val="Emphasis"/>
    <w:basedOn w:val="DefaultParagraphFont"/>
    <w:uiPriority w:val="20"/>
    <w:qFormat/>
    <w:rsid w:val="00B67B68"/>
    <w:rPr>
      <w:i/>
      <w:iCs/>
    </w:rPr>
  </w:style>
  <w:style w:type="table" w:styleId="TableGrid">
    <w:name w:val="Table Grid"/>
    <w:basedOn w:val="TableNormal"/>
    <w:uiPriority w:val="39"/>
    <w:rsid w:val="00966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104009">
      <w:bodyDiv w:val="1"/>
      <w:marLeft w:val="0"/>
      <w:marRight w:val="0"/>
      <w:marTop w:val="0"/>
      <w:marBottom w:val="0"/>
      <w:divBdr>
        <w:top w:val="none" w:sz="0" w:space="0" w:color="auto"/>
        <w:left w:val="none" w:sz="0" w:space="0" w:color="auto"/>
        <w:bottom w:val="none" w:sz="0" w:space="0" w:color="auto"/>
        <w:right w:val="none" w:sz="0" w:space="0" w:color="auto"/>
      </w:divBdr>
    </w:div>
    <w:div w:id="1241331283">
      <w:bodyDiv w:val="1"/>
      <w:marLeft w:val="0"/>
      <w:marRight w:val="0"/>
      <w:marTop w:val="0"/>
      <w:marBottom w:val="0"/>
      <w:divBdr>
        <w:top w:val="none" w:sz="0" w:space="0" w:color="auto"/>
        <w:left w:val="none" w:sz="0" w:space="0" w:color="auto"/>
        <w:bottom w:val="none" w:sz="0" w:space="0" w:color="auto"/>
        <w:right w:val="none" w:sz="0" w:space="0" w:color="auto"/>
      </w:divBdr>
      <w:divsChild>
        <w:div w:id="529994101">
          <w:marLeft w:val="0"/>
          <w:marRight w:val="0"/>
          <w:marTop w:val="0"/>
          <w:marBottom w:val="0"/>
          <w:divBdr>
            <w:top w:val="none" w:sz="0" w:space="0" w:color="auto"/>
            <w:left w:val="none" w:sz="0" w:space="0" w:color="auto"/>
            <w:bottom w:val="none" w:sz="0" w:space="0" w:color="auto"/>
            <w:right w:val="none" w:sz="0" w:space="0" w:color="auto"/>
          </w:divBdr>
        </w:div>
      </w:divsChild>
    </w:div>
    <w:div w:id="1267806676">
      <w:bodyDiv w:val="1"/>
      <w:marLeft w:val="0"/>
      <w:marRight w:val="0"/>
      <w:marTop w:val="0"/>
      <w:marBottom w:val="0"/>
      <w:divBdr>
        <w:top w:val="none" w:sz="0" w:space="0" w:color="auto"/>
        <w:left w:val="none" w:sz="0" w:space="0" w:color="auto"/>
        <w:bottom w:val="none" w:sz="0" w:space="0" w:color="auto"/>
        <w:right w:val="none" w:sz="0" w:space="0" w:color="auto"/>
      </w:divBdr>
    </w:div>
    <w:div w:id="1361280398">
      <w:bodyDiv w:val="1"/>
      <w:marLeft w:val="0"/>
      <w:marRight w:val="0"/>
      <w:marTop w:val="0"/>
      <w:marBottom w:val="0"/>
      <w:divBdr>
        <w:top w:val="none" w:sz="0" w:space="0" w:color="auto"/>
        <w:left w:val="none" w:sz="0" w:space="0" w:color="auto"/>
        <w:bottom w:val="none" w:sz="0" w:space="0" w:color="auto"/>
        <w:right w:val="none" w:sz="0" w:space="0" w:color="auto"/>
      </w:divBdr>
    </w:div>
    <w:div w:id="1374304217">
      <w:bodyDiv w:val="1"/>
      <w:marLeft w:val="0"/>
      <w:marRight w:val="0"/>
      <w:marTop w:val="0"/>
      <w:marBottom w:val="0"/>
      <w:divBdr>
        <w:top w:val="none" w:sz="0" w:space="0" w:color="auto"/>
        <w:left w:val="none" w:sz="0" w:space="0" w:color="auto"/>
        <w:bottom w:val="none" w:sz="0" w:space="0" w:color="auto"/>
        <w:right w:val="none" w:sz="0" w:space="0" w:color="auto"/>
      </w:divBdr>
    </w:div>
    <w:div w:id="1861115369">
      <w:bodyDiv w:val="1"/>
      <w:marLeft w:val="0"/>
      <w:marRight w:val="0"/>
      <w:marTop w:val="0"/>
      <w:marBottom w:val="0"/>
      <w:divBdr>
        <w:top w:val="none" w:sz="0" w:space="0" w:color="auto"/>
        <w:left w:val="none" w:sz="0" w:space="0" w:color="auto"/>
        <w:bottom w:val="none" w:sz="0" w:space="0" w:color="auto"/>
        <w:right w:val="none" w:sz="0" w:space="0" w:color="auto"/>
      </w:divBdr>
    </w:div>
    <w:div w:id="205727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2.png"/><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oleObject" Target="embeddings/oleObject1.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oleObject" Target="embeddings/oleObject2.bin"/><Relationship Id="rId10" Type="http://schemas.microsoft.com/office/2007/relationships/diagramDrawing" Target="diagrams/drawing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3.emf"/><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E59970-ABE7-4664-BF2A-770443B4E870}" type="doc">
      <dgm:prSet loTypeId="urn:microsoft.com/office/officeart/2005/8/layout/orgChart1" loCatId="hierarchy" qsTypeId="urn:microsoft.com/office/officeart/2005/8/quickstyle/3d3" qsCatId="3D" csTypeId="urn:microsoft.com/office/officeart/2005/8/colors/accent1_2" csCatId="accent1" phldr="1"/>
      <dgm:spPr/>
      <dgm:t>
        <a:bodyPr/>
        <a:lstStyle/>
        <a:p>
          <a:endParaRPr lang="en-US"/>
        </a:p>
      </dgm:t>
    </dgm:pt>
    <dgm:pt modelId="{3D578A4F-ABF1-4762-AC21-2853D80E45D2}">
      <dgm:prSet phldrT="[Text]"/>
      <dgm:spPr/>
      <dgm:t>
        <a:bodyPr/>
        <a:lstStyle/>
        <a:p>
          <a:r>
            <a:rPr lang="ka-GE"/>
            <a:t>ტრანზაქცია</a:t>
          </a:r>
          <a:endParaRPr lang="en-US"/>
        </a:p>
      </dgm:t>
    </dgm:pt>
    <dgm:pt modelId="{A7EF110B-5858-4A42-9782-B2A1E923E20E}" type="parTrans" cxnId="{6E0AB238-77F5-4CCC-9FC0-85CD7F07AB4B}">
      <dgm:prSet/>
      <dgm:spPr/>
      <dgm:t>
        <a:bodyPr/>
        <a:lstStyle/>
        <a:p>
          <a:endParaRPr lang="en-US"/>
        </a:p>
      </dgm:t>
    </dgm:pt>
    <dgm:pt modelId="{730CB2C5-117A-4BC2-B61A-E41A9A908B49}" type="sibTrans" cxnId="{6E0AB238-77F5-4CCC-9FC0-85CD7F07AB4B}">
      <dgm:prSet/>
      <dgm:spPr/>
      <dgm:t>
        <a:bodyPr/>
        <a:lstStyle/>
        <a:p>
          <a:endParaRPr lang="en-US"/>
        </a:p>
      </dgm:t>
    </dgm:pt>
    <dgm:pt modelId="{8083A092-7128-498E-BDC6-93A442694E6E}">
      <dgm:prSet phldrT="[Text]"/>
      <dgm:spPr/>
      <dgm:t>
        <a:bodyPr/>
        <a:lstStyle/>
        <a:p>
          <a:r>
            <a:rPr lang="en-US"/>
            <a:t>Autocommit	</a:t>
          </a:r>
        </a:p>
      </dgm:t>
    </dgm:pt>
    <dgm:pt modelId="{5F38686E-9995-4CF5-B94E-DBC1583A5337}" type="parTrans" cxnId="{2F450C06-4FB5-4A8D-AA59-14C91EEEB07F}">
      <dgm:prSet/>
      <dgm:spPr/>
      <dgm:t>
        <a:bodyPr/>
        <a:lstStyle/>
        <a:p>
          <a:endParaRPr lang="en-US"/>
        </a:p>
      </dgm:t>
    </dgm:pt>
    <dgm:pt modelId="{05883318-D7AA-45F1-A343-02E7EAF48C34}" type="sibTrans" cxnId="{2F450C06-4FB5-4A8D-AA59-14C91EEEB07F}">
      <dgm:prSet/>
      <dgm:spPr/>
      <dgm:t>
        <a:bodyPr/>
        <a:lstStyle/>
        <a:p>
          <a:endParaRPr lang="en-US"/>
        </a:p>
      </dgm:t>
    </dgm:pt>
    <dgm:pt modelId="{1519D286-0773-453E-8471-71B09A708CF9}">
      <dgm:prSet phldrT="[Text]"/>
      <dgm:spPr/>
      <dgm:t>
        <a:bodyPr/>
        <a:lstStyle/>
        <a:p>
          <a:r>
            <a:rPr lang="en-US"/>
            <a:t>Explicit</a:t>
          </a:r>
        </a:p>
      </dgm:t>
    </dgm:pt>
    <dgm:pt modelId="{C4C6C0A3-B438-4F05-BBC9-1828936EC43A}" type="parTrans" cxnId="{155E28F5-1E15-4E65-BC21-C0CF3C25BA67}">
      <dgm:prSet/>
      <dgm:spPr/>
      <dgm:t>
        <a:bodyPr/>
        <a:lstStyle/>
        <a:p>
          <a:endParaRPr lang="en-US"/>
        </a:p>
      </dgm:t>
    </dgm:pt>
    <dgm:pt modelId="{000F5A8E-C6B8-4A72-9ADC-BCA5E0238E4E}" type="sibTrans" cxnId="{155E28F5-1E15-4E65-BC21-C0CF3C25BA67}">
      <dgm:prSet/>
      <dgm:spPr/>
      <dgm:t>
        <a:bodyPr/>
        <a:lstStyle/>
        <a:p>
          <a:endParaRPr lang="en-US"/>
        </a:p>
      </dgm:t>
    </dgm:pt>
    <dgm:pt modelId="{4EA0559E-F1CD-4F9A-8402-AA99E52FBEFC}">
      <dgm:prSet/>
      <dgm:spPr/>
      <dgm:t>
        <a:bodyPr/>
        <a:lstStyle/>
        <a:p>
          <a:r>
            <a:rPr lang="en-US"/>
            <a:t>Implicit	</a:t>
          </a:r>
        </a:p>
      </dgm:t>
    </dgm:pt>
    <dgm:pt modelId="{30A6604E-2ADE-451B-9529-95E061E60AEF}" type="parTrans" cxnId="{F9E55D8C-7DC5-4746-8F58-0B79E1B051E0}">
      <dgm:prSet/>
      <dgm:spPr/>
      <dgm:t>
        <a:bodyPr/>
        <a:lstStyle/>
        <a:p>
          <a:endParaRPr lang="en-US"/>
        </a:p>
      </dgm:t>
    </dgm:pt>
    <dgm:pt modelId="{80D125E1-A596-4FBB-8F06-4F3B6366349D}" type="sibTrans" cxnId="{F9E55D8C-7DC5-4746-8F58-0B79E1B051E0}">
      <dgm:prSet/>
      <dgm:spPr/>
      <dgm:t>
        <a:bodyPr/>
        <a:lstStyle/>
        <a:p>
          <a:endParaRPr lang="en-US"/>
        </a:p>
      </dgm:t>
    </dgm:pt>
    <dgm:pt modelId="{183C6227-FAE1-423F-92F2-67E6E0ED7F31}">
      <dgm:prSet/>
      <dgm:spPr/>
      <dgm:t>
        <a:bodyPr/>
        <a:lstStyle/>
        <a:p>
          <a:r>
            <a:rPr lang="en-US"/>
            <a:t>Batch-scoped 	</a:t>
          </a:r>
        </a:p>
      </dgm:t>
    </dgm:pt>
    <dgm:pt modelId="{1B4CD9B9-F9CB-4444-A7EB-22879B9095F7}" type="parTrans" cxnId="{165B7743-A248-42CA-801F-B235B2C9E165}">
      <dgm:prSet/>
      <dgm:spPr/>
      <dgm:t>
        <a:bodyPr/>
        <a:lstStyle/>
        <a:p>
          <a:endParaRPr lang="en-US"/>
        </a:p>
      </dgm:t>
    </dgm:pt>
    <dgm:pt modelId="{5D625D6C-0A4C-40EB-B54E-896A2B195D9C}" type="sibTrans" cxnId="{165B7743-A248-42CA-801F-B235B2C9E165}">
      <dgm:prSet/>
      <dgm:spPr/>
      <dgm:t>
        <a:bodyPr/>
        <a:lstStyle/>
        <a:p>
          <a:endParaRPr lang="en-US"/>
        </a:p>
      </dgm:t>
    </dgm:pt>
    <dgm:pt modelId="{9EC58D81-9388-4C48-BA3B-78D380A5DB04}" type="pres">
      <dgm:prSet presAssocID="{96E59970-ABE7-4664-BF2A-770443B4E870}" presName="hierChild1" presStyleCnt="0">
        <dgm:presLayoutVars>
          <dgm:orgChart val="1"/>
          <dgm:chPref val="1"/>
          <dgm:dir/>
          <dgm:animOne val="branch"/>
          <dgm:animLvl val="lvl"/>
          <dgm:resizeHandles/>
        </dgm:presLayoutVars>
      </dgm:prSet>
      <dgm:spPr/>
    </dgm:pt>
    <dgm:pt modelId="{CE4AAB08-8786-498F-8B2C-021E2114B568}" type="pres">
      <dgm:prSet presAssocID="{3D578A4F-ABF1-4762-AC21-2853D80E45D2}" presName="hierRoot1" presStyleCnt="0">
        <dgm:presLayoutVars>
          <dgm:hierBranch val="init"/>
        </dgm:presLayoutVars>
      </dgm:prSet>
      <dgm:spPr/>
    </dgm:pt>
    <dgm:pt modelId="{665BE0C9-717B-42FB-88AB-4E06B658464A}" type="pres">
      <dgm:prSet presAssocID="{3D578A4F-ABF1-4762-AC21-2853D80E45D2}" presName="rootComposite1" presStyleCnt="0"/>
      <dgm:spPr/>
    </dgm:pt>
    <dgm:pt modelId="{C369BF42-49D3-4B8C-954B-BB1E57A0178D}" type="pres">
      <dgm:prSet presAssocID="{3D578A4F-ABF1-4762-AC21-2853D80E45D2}" presName="rootText1" presStyleLbl="node0" presStyleIdx="0" presStyleCnt="2" custLinFactNeighborX="-53576" custLinFactNeighborY="-42">
        <dgm:presLayoutVars>
          <dgm:chPref val="3"/>
        </dgm:presLayoutVars>
      </dgm:prSet>
      <dgm:spPr/>
    </dgm:pt>
    <dgm:pt modelId="{F65A2C97-1ABB-435E-8A92-CCB44620F68C}" type="pres">
      <dgm:prSet presAssocID="{3D578A4F-ABF1-4762-AC21-2853D80E45D2}" presName="rootConnector1" presStyleLbl="node1" presStyleIdx="0" presStyleCnt="0"/>
      <dgm:spPr/>
    </dgm:pt>
    <dgm:pt modelId="{B2AD22D2-5831-4A95-ADB4-4FD320ADD29B}" type="pres">
      <dgm:prSet presAssocID="{3D578A4F-ABF1-4762-AC21-2853D80E45D2}" presName="hierChild2" presStyleCnt="0"/>
      <dgm:spPr/>
    </dgm:pt>
    <dgm:pt modelId="{FE512122-C99A-4F66-AE07-4EC40EAFFA5A}" type="pres">
      <dgm:prSet presAssocID="{5F38686E-9995-4CF5-B94E-DBC1583A5337}" presName="Name37" presStyleLbl="parChTrans1D2" presStyleIdx="0" presStyleCnt="3"/>
      <dgm:spPr/>
    </dgm:pt>
    <dgm:pt modelId="{C9EBB434-9EEC-4855-A37A-BEB29866AF15}" type="pres">
      <dgm:prSet presAssocID="{8083A092-7128-498E-BDC6-93A442694E6E}" presName="hierRoot2" presStyleCnt="0">
        <dgm:presLayoutVars>
          <dgm:hierBranch val="init"/>
        </dgm:presLayoutVars>
      </dgm:prSet>
      <dgm:spPr/>
    </dgm:pt>
    <dgm:pt modelId="{2D3E8212-D2F6-4701-9D15-68D03AD6B956}" type="pres">
      <dgm:prSet presAssocID="{8083A092-7128-498E-BDC6-93A442694E6E}" presName="rootComposite" presStyleCnt="0"/>
      <dgm:spPr/>
    </dgm:pt>
    <dgm:pt modelId="{3364F5FA-846A-48F5-82A1-6E1A473F348B}" type="pres">
      <dgm:prSet presAssocID="{8083A092-7128-498E-BDC6-93A442694E6E}" presName="rootText" presStyleLbl="node2" presStyleIdx="0" presStyleCnt="3" custLinFactNeighborX="-39190" custLinFactNeighborY="2976">
        <dgm:presLayoutVars>
          <dgm:chPref val="3"/>
        </dgm:presLayoutVars>
      </dgm:prSet>
      <dgm:spPr/>
    </dgm:pt>
    <dgm:pt modelId="{8750A42B-8797-437C-887F-4CFD55F9F08A}" type="pres">
      <dgm:prSet presAssocID="{8083A092-7128-498E-BDC6-93A442694E6E}" presName="rootConnector" presStyleLbl="node2" presStyleIdx="0" presStyleCnt="3"/>
      <dgm:spPr/>
    </dgm:pt>
    <dgm:pt modelId="{0584F4F2-5D9E-4813-B511-63678BE5F5B2}" type="pres">
      <dgm:prSet presAssocID="{8083A092-7128-498E-BDC6-93A442694E6E}" presName="hierChild4" presStyleCnt="0"/>
      <dgm:spPr/>
    </dgm:pt>
    <dgm:pt modelId="{826DAE6E-FF8E-42BA-B8AE-2DEC5E4C23E9}" type="pres">
      <dgm:prSet presAssocID="{8083A092-7128-498E-BDC6-93A442694E6E}" presName="hierChild5" presStyleCnt="0"/>
      <dgm:spPr/>
    </dgm:pt>
    <dgm:pt modelId="{60976696-F30C-4802-B4DD-72A84773AD2B}" type="pres">
      <dgm:prSet presAssocID="{C4C6C0A3-B438-4F05-BBC9-1828936EC43A}" presName="Name37" presStyleLbl="parChTrans1D2" presStyleIdx="1" presStyleCnt="3"/>
      <dgm:spPr/>
    </dgm:pt>
    <dgm:pt modelId="{6C8AC28D-E781-4763-8091-C829BC7659F5}" type="pres">
      <dgm:prSet presAssocID="{1519D286-0773-453E-8471-71B09A708CF9}" presName="hierRoot2" presStyleCnt="0">
        <dgm:presLayoutVars>
          <dgm:hierBranch val="init"/>
        </dgm:presLayoutVars>
      </dgm:prSet>
      <dgm:spPr/>
    </dgm:pt>
    <dgm:pt modelId="{8842C3BF-1249-4055-ACD6-0320186A98B6}" type="pres">
      <dgm:prSet presAssocID="{1519D286-0773-453E-8471-71B09A708CF9}" presName="rootComposite" presStyleCnt="0"/>
      <dgm:spPr/>
    </dgm:pt>
    <dgm:pt modelId="{929C792C-62B3-45B6-AB9F-5C21025260CC}" type="pres">
      <dgm:prSet presAssocID="{1519D286-0773-453E-8471-71B09A708CF9}" presName="rootText" presStyleLbl="node2" presStyleIdx="1" presStyleCnt="3" custLinFactNeighborX="-55064" custLinFactNeighborY="42">
        <dgm:presLayoutVars>
          <dgm:chPref val="3"/>
        </dgm:presLayoutVars>
      </dgm:prSet>
      <dgm:spPr/>
    </dgm:pt>
    <dgm:pt modelId="{746B22EA-144A-43BC-8832-853401C91805}" type="pres">
      <dgm:prSet presAssocID="{1519D286-0773-453E-8471-71B09A708CF9}" presName="rootConnector" presStyleLbl="node2" presStyleIdx="1" presStyleCnt="3"/>
      <dgm:spPr/>
    </dgm:pt>
    <dgm:pt modelId="{87EDB2AA-6B08-47EB-85D6-735A4E41EAA0}" type="pres">
      <dgm:prSet presAssocID="{1519D286-0773-453E-8471-71B09A708CF9}" presName="hierChild4" presStyleCnt="0"/>
      <dgm:spPr/>
    </dgm:pt>
    <dgm:pt modelId="{1DFE5150-5F1D-4848-9EB5-9E0FAD1EABF0}" type="pres">
      <dgm:prSet presAssocID="{1519D286-0773-453E-8471-71B09A708CF9}" presName="hierChild5" presStyleCnt="0"/>
      <dgm:spPr/>
    </dgm:pt>
    <dgm:pt modelId="{044DBA47-ABEF-48F9-A1AC-13C82E6F4F8D}" type="pres">
      <dgm:prSet presAssocID="{30A6604E-2ADE-451B-9529-95E061E60AEF}" presName="Name37" presStyleLbl="parChTrans1D2" presStyleIdx="2" presStyleCnt="3"/>
      <dgm:spPr/>
    </dgm:pt>
    <dgm:pt modelId="{F58B2D48-635D-43AA-BAC1-8D2E1B040323}" type="pres">
      <dgm:prSet presAssocID="{4EA0559E-F1CD-4F9A-8402-AA99E52FBEFC}" presName="hierRoot2" presStyleCnt="0">
        <dgm:presLayoutVars>
          <dgm:hierBranch val="init"/>
        </dgm:presLayoutVars>
      </dgm:prSet>
      <dgm:spPr/>
    </dgm:pt>
    <dgm:pt modelId="{6ABB0921-02D7-4E82-8C6E-5EAAA0D81F02}" type="pres">
      <dgm:prSet presAssocID="{4EA0559E-F1CD-4F9A-8402-AA99E52FBEFC}" presName="rootComposite" presStyleCnt="0"/>
      <dgm:spPr/>
    </dgm:pt>
    <dgm:pt modelId="{6BD8C9E5-A02A-426F-87AE-BF5C6EA52F4F}" type="pres">
      <dgm:prSet presAssocID="{4EA0559E-F1CD-4F9A-8402-AA99E52FBEFC}" presName="rootText" presStyleLbl="node2" presStyleIdx="2" presStyleCnt="3" custLinFactNeighborX="-59529" custLinFactNeighborY="42">
        <dgm:presLayoutVars>
          <dgm:chPref val="3"/>
        </dgm:presLayoutVars>
      </dgm:prSet>
      <dgm:spPr/>
    </dgm:pt>
    <dgm:pt modelId="{B3194556-1CE8-48E2-957B-9EF2287FC242}" type="pres">
      <dgm:prSet presAssocID="{4EA0559E-F1CD-4F9A-8402-AA99E52FBEFC}" presName="rootConnector" presStyleLbl="node2" presStyleIdx="2" presStyleCnt="3"/>
      <dgm:spPr/>
    </dgm:pt>
    <dgm:pt modelId="{E48E6723-3A22-4197-BED6-49FA91DFCECB}" type="pres">
      <dgm:prSet presAssocID="{4EA0559E-F1CD-4F9A-8402-AA99E52FBEFC}" presName="hierChild4" presStyleCnt="0"/>
      <dgm:spPr/>
    </dgm:pt>
    <dgm:pt modelId="{441C2BB6-3042-4432-A49D-0DF9C3CFF41F}" type="pres">
      <dgm:prSet presAssocID="{4EA0559E-F1CD-4F9A-8402-AA99E52FBEFC}" presName="hierChild5" presStyleCnt="0"/>
      <dgm:spPr/>
    </dgm:pt>
    <dgm:pt modelId="{B51B63DE-7905-4207-AB56-26D0DB6DD27E}" type="pres">
      <dgm:prSet presAssocID="{3D578A4F-ABF1-4762-AC21-2853D80E45D2}" presName="hierChild3" presStyleCnt="0"/>
      <dgm:spPr/>
    </dgm:pt>
    <dgm:pt modelId="{19DFAF84-06C2-46A5-A71F-CE2A221070D4}" type="pres">
      <dgm:prSet presAssocID="{183C6227-FAE1-423F-92F2-67E6E0ED7F31}" presName="hierRoot1" presStyleCnt="0">
        <dgm:presLayoutVars>
          <dgm:hierBranch val="init"/>
        </dgm:presLayoutVars>
      </dgm:prSet>
      <dgm:spPr/>
    </dgm:pt>
    <dgm:pt modelId="{7651DA40-5107-47E1-AEB4-47EB90DDFEC2}" type="pres">
      <dgm:prSet presAssocID="{183C6227-FAE1-423F-92F2-67E6E0ED7F31}" presName="rootComposite1" presStyleCnt="0"/>
      <dgm:spPr/>
    </dgm:pt>
    <dgm:pt modelId="{A226EB06-D50D-48A9-BE82-6391C5A36422}" type="pres">
      <dgm:prSet presAssocID="{183C6227-FAE1-423F-92F2-67E6E0ED7F31}" presName="rootText1" presStyleLbl="node0" presStyleIdx="1" presStyleCnt="2" custLinFactY="44026" custLinFactNeighborX="56201" custLinFactNeighborY="100000">
        <dgm:presLayoutVars>
          <dgm:chPref val="3"/>
        </dgm:presLayoutVars>
      </dgm:prSet>
      <dgm:spPr/>
    </dgm:pt>
    <dgm:pt modelId="{206ED702-D7C6-4289-AC73-54C4151339A6}" type="pres">
      <dgm:prSet presAssocID="{183C6227-FAE1-423F-92F2-67E6E0ED7F31}" presName="rootConnector1" presStyleLbl="node1" presStyleIdx="0" presStyleCnt="0"/>
      <dgm:spPr/>
    </dgm:pt>
    <dgm:pt modelId="{5CB44E9B-D5FA-41F7-ADCC-90E0225F8594}" type="pres">
      <dgm:prSet presAssocID="{183C6227-FAE1-423F-92F2-67E6E0ED7F31}" presName="hierChild2" presStyleCnt="0"/>
      <dgm:spPr/>
    </dgm:pt>
    <dgm:pt modelId="{22769F72-B285-442B-9AC0-D517BBC63A2B}" type="pres">
      <dgm:prSet presAssocID="{183C6227-FAE1-423F-92F2-67E6E0ED7F31}" presName="hierChild3" presStyleCnt="0"/>
      <dgm:spPr/>
    </dgm:pt>
  </dgm:ptLst>
  <dgm:cxnLst>
    <dgm:cxn modelId="{2F450C06-4FB5-4A8D-AA59-14C91EEEB07F}" srcId="{3D578A4F-ABF1-4762-AC21-2853D80E45D2}" destId="{8083A092-7128-498E-BDC6-93A442694E6E}" srcOrd="0" destOrd="0" parTransId="{5F38686E-9995-4CF5-B94E-DBC1583A5337}" sibTransId="{05883318-D7AA-45F1-A343-02E7EAF48C34}"/>
    <dgm:cxn modelId="{A56B5F0F-AE11-4AB2-A044-80B2F769A9AA}" type="presOf" srcId="{5F38686E-9995-4CF5-B94E-DBC1583A5337}" destId="{FE512122-C99A-4F66-AE07-4EC40EAFFA5A}" srcOrd="0" destOrd="0" presId="urn:microsoft.com/office/officeart/2005/8/layout/orgChart1"/>
    <dgm:cxn modelId="{C1550814-F402-4420-9557-670A4A348564}" type="presOf" srcId="{8083A092-7128-498E-BDC6-93A442694E6E}" destId="{8750A42B-8797-437C-887F-4CFD55F9F08A}" srcOrd="1" destOrd="0" presId="urn:microsoft.com/office/officeart/2005/8/layout/orgChart1"/>
    <dgm:cxn modelId="{AFAA8118-4361-455F-89E6-10C53616C2E0}" type="presOf" srcId="{4EA0559E-F1CD-4F9A-8402-AA99E52FBEFC}" destId="{6BD8C9E5-A02A-426F-87AE-BF5C6EA52F4F}" srcOrd="0" destOrd="0" presId="urn:microsoft.com/office/officeart/2005/8/layout/orgChart1"/>
    <dgm:cxn modelId="{6E0AB238-77F5-4CCC-9FC0-85CD7F07AB4B}" srcId="{96E59970-ABE7-4664-BF2A-770443B4E870}" destId="{3D578A4F-ABF1-4762-AC21-2853D80E45D2}" srcOrd="0" destOrd="0" parTransId="{A7EF110B-5858-4A42-9782-B2A1E923E20E}" sibTransId="{730CB2C5-117A-4BC2-B61A-E41A9A908B49}"/>
    <dgm:cxn modelId="{19142C3E-6E04-458A-8C96-BC683FB74C75}" type="presOf" srcId="{C4C6C0A3-B438-4F05-BBC9-1828936EC43A}" destId="{60976696-F30C-4802-B4DD-72A84773AD2B}" srcOrd="0" destOrd="0" presId="urn:microsoft.com/office/officeart/2005/8/layout/orgChart1"/>
    <dgm:cxn modelId="{EA0FC442-83EF-44EF-8A30-1F143356DF32}" type="presOf" srcId="{183C6227-FAE1-423F-92F2-67E6E0ED7F31}" destId="{A226EB06-D50D-48A9-BE82-6391C5A36422}" srcOrd="0" destOrd="0" presId="urn:microsoft.com/office/officeart/2005/8/layout/orgChart1"/>
    <dgm:cxn modelId="{165B7743-A248-42CA-801F-B235B2C9E165}" srcId="{96E59970-ABE7-4664-BF2A-770443B4E870}" destId="{183C6227-FAE1-423F-92F2-67E6E0ED7F31}" srcOrd="1" destOrd="0" parTransId="{1B4CD9B9-F9CB-4444-A7EB-22879B9095F7}" sibTransId="{5D625D6C-0A4C-40EB-B54E-896A2B195D9C}"/>
    <dgm:cxn modelId="{8024F944-79D8-4253-AD5B-505BE8995833}" type="presOf" srcId="{3D578A4F-ABF1-4762-AC21-2853D80E45D2}" destId="{C369BF42-49D3-4B8C-954B-BB1E57A0178D}" srcOrd="0" destOrd="0" presId="urn:microsoft.com/office/officeart/2005/8/layout/orgChart1"/>
    <dgm:cxn modelId="{AA500D45-C606-4AD7-B6C2-7787EE06DF7D}" type="presOf" srcId="{3D578A4F-ABF1-4762-AC21-2853D80E45D2}" destId="{F65A2C97-1ABB-435E-8A92-CCB44620F68C}" srcOrd="1" destOrd="0" presId="urn:microsoft.com/office/officeart/2005/8/layout/orgChart1"/>
    <dgm:cxn modelId="{06B8636F-939A-4D46-90D9-41A453AD37AE}" type="presOf" srcId="{1519D286-0773-453E-8471-71B09A708CF9}" destId="{746B22EA-144A-43BC-8832-853401C91805}" srcOrd="1" destOrd="0" presId="urn:microsoft.com/office/officeart/2005/8/layout/orgChart1"/>
    <dgm:cxn modelId="{C9A7B873-70FE-4D8A-BB9A-A23B6231A5B9}" type="presOf" srcId="{4EA0559E-F1CD-4F9A-8402-AA99E52FBEFC}" destId="{B3194556-1CE8-48E2-957B-9EF2287FC242}" srcOrd="1" destOrd="0" presId="urn:microsoft.com/office/officeart/2005/8/layout/orgChart1"/>
    <dgm:cxn modelId="{2EADC353-1C75-41CC-B926-2137665F6F97}" type="presOf" srcId="{30A6604E-2ADE-451B-9529-95E061E60AEF}" destId="{044DBA47-ABEF-48F9-A1AC-13C82E6F4F8D}" srcOrd="0" destOrd="0" presId="urn:microsoft.com/office/officeart/2005/8/layout/orgChart1"/>
    <dgm:cxn modelId="{F8CA6E59-908A-4603-89BE-76A4698DCF0C}" type="presOf" srcId="{1519D286-0773-453E-8471-71B09A708CF9}" destId="{929C792C-62B3-45B6-AB9F-5C21025260CC}" srcOrd="0" destOrd="0" presId="urn:microsoft.com/office/officeart/2005/8/layout/orgChart1"/>
    <dgm:cxn modelId="{F9E55D8C-7DC5-4746-8F58-0B79E1B051E0}" srcId="{3D578A4F-ABF1-4762-AC21-2853D80E45D2}" destId="{4EA0559E-F1CD-4F9A-8402-AA99E52FBEFC}" srcOrd="2" destOrd="0" parTransId="{30A6604E-2ADE-451B-9529-95E061E60AEF}" sibTransId="{80D125E1-A596-4FBB-8F06-4F3B6366349D}"/>
    <dgm:cxn modelId="{4F5702CD-8068-458E-95D3-E9A851FBC824}" type="presOf" srcId="{96E59970-ABE7-4664-BF2A-770443B4E870}" destId="{9EC58D81-9388-4C48-BA3B-78D380A5DB04}" srcOrd="0" destOrd="0" presId="urn:microsoft.com/office/officeart/2005/8/layout/orgChart1"/>
    <dgm:cxn modelId="{777F7ED4-7C5C-4727-BF81-4709AA69E7A8}" type="presOf" srcId="{8083A092-7128-498E-BDC6-93A442694E6E}" destId="{3364F5FA-846A-48F5-82A1-6E1A473F348B}" srcOrd="0" destOrd="0" presId="urn:microsoft.com/office/officeart/2005/8/layout/orgChart1"/>
    <dgm:cxn modelId="{7CE694D9-1C1D-495A-BAEA-0F35F02BF470}" type="presOf" srcId="{183C6227-FAE1-423F-92F2-67E6E0ED7F31}" destId="{206ED702-D7C6-4289-AC73-54C4151339A6}" srcOrd="1" destOrd="0" presId="urn:microsoft.com/office/officeart/2005/8/layout/orgChart1"/>
    <dgm:cxn modelId="{155E28F5-1E15-4E65-BC21-C0CF3C25BA67}" srcId="{3D578A4F-ABF1-4762-AC21-2853D80E45D2}" destId="{1519D286-0773-453E-8471-71B09A708CF9}" srcOrd="1" destOrd="0" parTransId="{C4C6C0A3-B438-4F05-BBC9-1828936EC43A}" sibTransId="{000F5A8E-C6B8-4A72-9ADC-BCA5E0238E4E}"/>
    <dgm:cxn modelId="{AF2A260E-94AD-484F-BAD1-BB8FD9B239D3}" type="presParOf" srcId="{9EC58D81-9388-4C48-BA3B-78D380A5DB04}" destId="{CE4AAB08-8786-498F-8B2C-021E2114B568}" srcOrd="0" destOrd="0" presId="urn:microsoft.com/office/officeart/2005/8/layout/orgChart1"/>
    <dgm:cxn modelId="{23C03B6F-ECD0-4F82-9A81-1F1054EACECB}" type="presParOf" srcId="{CE4AAB08-8786-498F-8B2C-021E2114B568}" destId="{665BE0C9-717B-42FB-88AB-4E06B658464A}" srcOrd="0" destOrd="0" presId="urn:microsoft.com/office/officeart/2005/8/layout/orgChart1"/>
    <dgm:cxn modelId="{4A98C4C0-8714-4DEA-9A5D-3B307CCDA60F}" type="presParOf" srcId="{665BE0C9-717B-42FB-88AB-4E06B658464A}" destId="{C369BF42-49D3-4B8C-954B-BB1E57A0178D}" srcOrd="0" destOrd="0" presId="urn:microsoft.com/office/officeart/2005/8/layout/orgChart1"/>
    <dgm:cxn modelId="{0D19A8CC-6AEC-49B8-9DA5-3931FD7E4A4C}" type="presParOf" srcId="{665BE0C9-717B-42FB-88AB-4E06B658464A}" destId="{F65A2C97-1ABB-435E-8A92-CCB44620F68C}" srcOrd="1" destOrd="0" presId="urn:microsoft.com/office/officeart/2005/8/layout/orgChart1"/>
    <dgm:cxn modelId="{C13C3377-CC83-4FAF-A4EE-6798D3E1B372}" type="presParOf" srcId="{CE4AAB08-8786-498F-8B2C-021E2114B568}" destId="{B2AD22D2-5831-4A95-ADB4-4FD320ADD29B}" srcOrd="1" destOrd="0" presId="urn:microsoft.com/office/officeart/2005/8/layout/orgChart1"/>
    <dgm:cxn modelId="{32C68CAA-3DEE-47BC-8DCD-81D2E1CAFE4C}" type="presParOf" srcId="{B2AD22D2-5831-4A95-ADB4-4FD320ADD29B}" destId="{FE512122-C99A-4F66-AE07-4EC40EAFFA5A}" srcOrd="0" destOrd="0" presId="urn:microsoft.com/office/officeart/2005/8/layout/orgChart1"/>
    <dgm:cxn modelId="{306D1F6B-78DB-4BF2-9DEC-770972B4A1CB}" type="presParOf" srcId="{B2AD22D2-5831-4A95-ADB4-4FD320ADD29B}" destId="{C9EBB434-9EEC-4855-A37A-BEB29866AF15}" srcOrd="1" destOrd="0" presId="urn:microsoft.com/office/officeart/2005/8/layout/orgChart1"/>
    <dgm:cxn modelId="{24CAEA52-FD2A-4C93-8663-09FD128B938A}" type="presParOf" srcId="{C9EBB434-9EEC-4855-A37A-BEB29866AF15}" destId="{2D3E8212-D2F6-4701-9D15-68D03AD6B956}" srcOrd="0" destOrd="0" presId="urn:microsoft.com/office/officeart/2005/8/layout/orgChart1"/>
    <dgm:cxn modelId="{CBEE8C8C-B083-4EFB-B976-D284FC46EC13}" type="presParOf" srcId="{2D3E8212-D2F6-4701-9D15-68D03AD6B956}" destId="{3364F5FA-846A-48F5-82A1-6E1A473F348B}" srcOrd="0" destOrd="0" presId="urn:microsoft.com/office/officeart/2005/8/layout/orgChart1"/>
    <dgm:cxn modelId="{A3102811-5C46-42D7-AC65-3CC6E8425DF7}" type="presParOf" srcId="{2D3E8212-D2F6-4701-9D15-68D03AD6B956}" destId="{8750A42B-8797-437C-887F-4CFD55F9F08A}" srcOrd="1" destOrd="0" presId="urn:microsoft.com/office/officeart/2005/8/layout/orgChart1"/>
    <dgm:cxn modelId="{EF696E39-20AF-42F6-87F5-0924CE8A8FDE}" type="presParOf" srcId="{C9EBB434-9EEC-4855-A37A-BEB29866AF15}" destId="{0584F4F2-5D9E-4813-B511-63678BE5F5B2}" srcOrd="1" destOrd="0" presId="urn:microsoft.com/office/officeart/2005/8/layout/orgChart1"/>
    <dgm:cxn modelId="{1DC40C34-E549-4C6F-BA6C-BE1471BCF73A}" type="presParOf" srcId="{C9EBB434-9EEC-4855-A37A-BEB29866AF15}" destId="{826DAE6E-FF8E-42BA-B8AE-2DEC5E4C23E9}" srcOrd="2" destOrd="0" presId="urn:microsoft.com/office/officeart/2005/8/layout/orgChart1"/>
    <dgm:cxn modelId="{05EC5E3B-13A2-49CC-B88D-FC10EF0700C0}" type="presParOf" srcId="{B2AD22D2-5831-4A95-ADB4-4FD320ADD29B}" destId="{60976696-F30C-4802-B4DD-72A84773AD2B}" srcOrd="2" destOrd="0" presId="urn:microsoft.com/office/officeart/2005/8/layout/orgChart1"/>
    <dgm:cxn modelId="{F16990F4-D21D-4DCC-AA88-DACB6E0E016D}" type="presParOf" srcId="{B2AD22D2-5831-4A95-ADB4-4FD320ADD29B}" destId="{6C8AC28D-E781-4763-8091-C829BC7659F5}" srcOrd="3" destOrd="0" presId="urn:microsoft.com/office/officeart/2005/8/layout/orgChart1"/>
    <dgm:cxn modelId="{26C5603D-F3C6-4F0A-8F0E-57911D3EAB36}" type="presParOf" srcId="{6C8AC28D-E781-4763-8091-C829BC7659F5}" destId="{8842C3BF-1249-4055-ACD6-0320186A98B6}" srcOrd="0" destOrd="0" presId="urn:microsoft.com/office/officeart/2005/8/layout/orgChart1"/>
    <dgm:cxn modelId="{AD95F51C-90E5-4FF6-8AB5-A404707D9753}" type="presParOf" srcId="{8842C3BF-1249-4055-ACD6-0320186A98B6}" destId="{929C792C-62B3-45B6-AB9F-5C21025260CC}" srcOrd="0" destOrd="0" presId="urn:microsoft.com/office/officeart/2005/8/layout/orgChart1"/>
    <dgm:cxn modelId="{9CA26722-066C-4B4F-B153-4BF7917C6EFD}" type="presParOf" srcId="{8842C3BF-1249-4055-ACD6-0320186A98B6}" destId="{746B22EA-144A-43BC-8832-853401C91805}" srcOrd="1" destOrd="0" presId="urn:microsoft.com/office/officeart/2005/8/layout/orgChart1"/>
    <dgm:cxn modelId="{B1A1361B-EA9E-411C-AE1B-61134895C634}" type="presParOf" srcId="{6C8AC28D-E781-4763-8091-C829BC7659F5}" destId="{87EDB2AA-6B08-47EB-85D6-735A4E41EAA0}" srcOrd="1" destOrd="0" presId="urn:microsoft.com/office/officeart/2005/8/layout/orgChart1"/>
    <dgm:cxn modelId="{F5E78FA9-2EA0-4A22-8549-E2FF24ACC2CC}" type="presParOf" srcId="{6C8AC28D-E781-4763-8091-C829BC7659F5}" destId="{1DFE5150-5F1D-4848-9EB5-9E0FAD1EABF0}" srcOrd="2" destOrd="0" presId="urn:microsoft.com/office/officeart/2005/8/layout/orgChart1"/>
    <dgm:cxn modelId="{425DAA0E-442F-425A-99C6-64DCE1E2D3C9}" type="presParOf" srcId="{B2AD22D2-5831-4A95-ADB4-4FD320ADD29B}" destId="{044DBA47-ABEF-48F9-A1AC-13C82E6F4F8D}" srcOrd="4" destOrd="0" presId="urn:microsoft.com/office/officeart/2005/8/layout/orgChart1"/>
    <dgm:cxn modelId="{E178852A-2190-4E83-B892-93A63BBD92DF}" type="presParOf" srcId="{B2AD22D2-5831-4A95-ADB4-4FD320ADD29B}" destId="{F58B2D48-635D-43AA-BAC1-8D2E1B040323}" srcOrd="5" destOrd="0" presId="urn:microsoft.com/office/officeart/2005/8/layout/orgChart1"/>
    <dgm:cxn modelId="{790ADA1F-41E4-4B65-BF90-853738B2E6CD}" type="presParOf" srcId="{F58B2D48-635D-43AA-BAC1-8D2E1B040323}" destId="{6ABB0921-02D7-4E82-8C6E-5EAAA0D81F02}" srcOrd="0" destOrd="0" presId="urn:microsoft.com/office/officeart/2005/8/layout/orgChart1"/>
    <dgm:cxn modelId="{5F6DF08B-8415-4E67-8319-323CEA32EDF5}" type="presParOf" srcId="{6ABB0921-02D7-4E82-8C6E-5EAAA0D81F02}" destId="{6BD8C9E5-A02A-426F-87AE-BF5C6EA52F4F}" srcOrd="0" destOrd="0" presId="urn:microsoft.com/office/officeart/2005/8/layout/orgChart1"/>
    <dgm:cxn modelId="{C0EEC4A9-3531-4AB8-89D6-3F7D3A8ADFBC}" type="presParOf" srcId="{6ABB0921-02D7-4E82-8C6E-5EAAA0D81F02}" destId="{B3194556-1CE8-48E2-957B-9EF2287FC242}" srcOrd="1" destOrd="0" presId="urn:microsoft.com/office/officeart/2005/8/layout/orgChart1"/>
    <dgm:cxn modelId="{FB63444E-3EA9-45FF-A8DA-F674131807E9}" type="presParOf" srcId="{F58B2D48-635D-43AA-BAC1-8D2E1B040323}" destId="{E48E6723-3A22-4197-BED6-49FA91DFCECB}" srcOrd="1" destOrd="0" presId="urn:microsoft.com/office/officeart/2005/8/layout/orgChart1"/>
    <dgm:cxn modelId="{C2057200-45BF-400B-BF2B-91F75C0B0597}" type="presParOf" srcId="{F58B2D48-635D-43AA-BAC1-8D2E1B040323}" destId="{441C2BB6-3042-4432-A49D-0DF9C3CFF41F}" srcOrd="2" destOrd="0" presId="urn:microsoft.com/office/officeart/2005/8/layout/orgChart1"/>
    <dgm:cxn modelId="{E83F39B4-9298-41C5-A63D-05774EBA3077}" type="presParOf" srcId="{CE4AAB08-8786-498F-8B2C-021E2114B568}" destId="{B51B63DE-7905-4207-AB56-26D0DB6DD27E}" srcOrd="2" destOrd="0" presId="urn:microsoft.com/office/officeart/2005/8/layout/orgChart1"/>
    <dgm:cxn modelId="{3F7AD1BD-5E0E-461D-ACD1-6FEE9E36415B}" type="presParOf" srcId="{9EC58D81-9388-4C48-BA3B-78D380A5DB04}" destId="{19DFAF84-06C2-46A5-A71F-CE2A221070D4}" srcOrd="1" destOrd="0" presId="urn:microsoft.com/office/officeart/2005/8/layout/orgChart1"/>
    <dgm:cxn modelId="{08F2668B-23A1-4D7D-9A0F-F2F89E11EEB4}" type="presParOf" srcId="{19DFAF84-06C2-46A5-A71F-CE2A221070D4}" destId="{7651DA40-5107-47E1-AEB4-47EB90DDFEC2}" srcOrd="0" destOrd="0" presId="urn:microsoft.com/office/officeart/2005/8/layout/orgChart1"/>
    <dgm:cxn modelId="{28ABC3BB-825A-48E2-A4C9-92D2C0DFC09A}" type="presParOf" srcId="{7651DA40-5107-47E1-AEB4-47EB90DDFEC2}" destId="{A226EB06-D50D-48A9-BE82-6391C5A36422}" srcOrd="0" destOrd="0" presId="urn:microsoft.com/office/officeart/2005/8/layout/orgChart1"/>
    <dgm:cxn modelId="{BDBA4A10-C129-48BD-8945-FBE96C912DA6}" type="presParOf" srcId="{7651DA40-5107-47E1-AEB4-47EB90DDFEC2}" destId="{206ED702-D7C6-4289-AC73-54C4151339A6}" srcOrd="1" destOrd="0" presId="urn:microsoft.com/office/officeart/2005/8/layout/orgChart1"/>
    <dgm:cxn modelId="{D8F3C023-B29A-48E0-B138-5741BD8583A3}" type="presParOf" srcId="{19DFAF84-06C2-46A5-A71F-CE2A221070D4}" destId="{5CB44E9B-D5FA-41F7-ADCC-90E0225F8594}" srcOrd="1" destOrd="0" presId="urn:microsoft.com/office/officeart/2005/8/layout/orgChart1"/>
    <dgm:cxn modelId="{5B9FABD0-922B-4C2D-A6E8-CDA8AE04D89F}" type="presParOf" srcId="{19DFAF84-06C2-46A5-A71F-CE2A221070D4}" destId="{22769F72-B285-442B-9AC0-D517BBC63A2B}"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4DBA47-ABEF-48F9-A1AC-13C82E6F4F8D}">
      <dsp:nvSpPr>
        <dsp:cNvPr id="0" name=""/>
        <dsp:cNvSpPr/>
      </dsp:nvSpPr>
      <dsp:spPr>
        <a:xfrm>
          <a:off x="2484118" y="768032"/>
          <a:ext cx="1767195" cy="323215"/>
        </a:xfrm>
        <a:custGeom>
          <a:avLst/>
          <a:gdLst/>
          <a:ahLst/>
          <a:cxnLst/>
          <a:rect l="0" t="0" r="0" b="0"/>
          <a:pathLst>
            <a:path>
              <a:moveTo>
                <a:pt x="0" y="0"/>
              </a:moveTo>
              <a:lnTo>
                <a:pt x="0" y="161928"/>
              </a:lnTo>
              <a:lnTo>
                <a:pt x="1767195" y="161928"/>
              </a:lnTo>
              <a:lnTo>
                <a:pt x="1767195" y="32321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0976696-F30C-4802-B4DD-72A84773AD2B}">
      <dsp:nvSpPr>
        <dsp:cNvPr id="0" name=""/>
        <dsp:cNvSpPr/>
      </dsp:nvSpPr>
      <dsp:spPr>
        <a:xfrm>
          <a:off x="2415541" y="768032"/>
          <a:ext cx="91440" cy="323215"/>
        </a:xfrm>
        <a:custGeom>
          <a:avLst/>
          <a:gdLst/>
          <a:ahLst/>
          <a:cxnLst/>
          <a:rect l="0" t="0" r="0" b="0"/>
          <a:pathLst>
            <a:path>
              <a:moveTo>
                <a:pt x="68576" y="0"/>
              </a:moveTo>
              <a:lnTo>
                <a:pt x="68576" y="161928"/>
              </a:lnTo>
              <a:lnTo>
                <a:pt x="45720" y="161928"/>
              </a:lnTo>
              <a:lnTo>
                <a:pt x="45720" y="32321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E512122-C99A-4F66-AE07-4EC40EAFFA5A}">
      <dsp:nvSpPr>
        <dsp:cNvPr id="0" name=""/>
        <dsp:cNvSpPr/>
      </dsp:nvSpPr>
      <dsp:spPr>
        <a:xfrm>
          <a:off x="846458" y="768032"/>
          <a:ext cx="1637659" cy="323215"/>
        </a:xfrm>
        <a:custGeom>
          <a:avLst/>
          <a:gdLst/>
          <a:ahLst/>
          <a:cxnLst/>
          <a:rect l="0" t="0" r="0" b="0"/>
          <a:pathLst>
            <a:path>
              <a:moveTo>
                <a:pt x="1637659" y="0"/>
              </a:moveTo>
              <a:lnTo>
                <a:pt x="1637659" y="161928"/>
              </a:lnTo>
              <a:lnTo>
                <a:pt x="0" y="161928"/>
              </a:lnTo>
              <a:lnTo>
                <a:pt x="0" y="32321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369BF42-49D3-4B8C-954B-BB1E57A0178D}">
      <dsp:nvSpPr>
        <dsp:cNvPr id="0" name=""/>
        <dsp:cNvSpPr/>
      </dsp:nvSpPr>
      <dsp:spPr>
        <a:xfrm>
          <a:off x="1716085" y="0"/>
          <a:ext cx="1536064" cy="768032"/>
        </a:xfrm>
        <a:prstGeom prst="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ka-GE" sz="2100" kern="1200"/>
            <a:t>ტრანზაქცია</a:t>
          </a:r>
          <a:endParaRPr lang="en-US" sz="2100" kern="1200"/>
        </a:p>
      </dsp:txBody>
      <dsp:txXfrm>
        <a:off x="1716085" y="0"/>
        <a:ext cx="1536064" cy="768032"/>
      </dsp:txXfrm>
    </dsp:sp>
    <dsp:sp modelId="{3364F5FA-846A-48F5-82A1-6E1A473F348B}">
      <dsp:nvSpPr>
        <dsp:cNvPr id="0" name=""/>
        <dsp:cNvSpPr/>
      </dsp:nvSpPr>
      <dsp:spPr>
        <a:xfrm>
          <a:off x="78426" y="1091247"/>
          <a:ext cx="1536064" cy="768032"/>
        </a:xfrm>
        <a:prstGeom prst="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Autocommit	</a:t>
          </a:r>
        </a:p>
      </dsp:txBody>
      <dsp:txXfrm>
        <a:off x="78426" y="1091247"/>
        <a:ext cx="1536064" cy="768032"/>
      </dsp:txXfrm>
    </dsp:sp>
    <dsp:sp modelId="{929C792C-62B3-45B6-AB9F-5C21025260CC}">
      <dsp:nvSpPr>
        <dsp:cNvPr id="0" name=""/>
        <dsp:cNvSpPr/>
      </dsp:nvSpPr>
      <dsp:spPr>
        <a:xfrm>
          <a:off x="1693229" y="1091247"/>
          <a:ext cx="1536064" cy="768032"/>
        </a:xfrm>
        <a:prstGeom prst="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Explicit</a:t>
          </a:r>
        </a:p>
      </dsp:txBody>
      <dsp:txXfrm>
        <a:off x="1693229" y="1091247"/>
        <a:ext cx="1536064" cy="768032"/>
      </dsp:txXfrm>
    </dsp:sp>
    <dsp:sp modelId="{6BD8C9E5-A02A-426F-87AE-BF5C6EA52F4F}">
      <dsp:nvSpPr>
        <dsp:cNvPr id="0" name=""/>
        <dsp:cNvSpPr/>
      </dsp:nvSpPr>
      <dsp:spPr>
        <a:xfrm>
          <a:off x="3483281" y="1091247"/>
          <a:ext cx="1536064" cy="768032"/>
        </a:xfrm>
        <a:prstGeom prst="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Implicit	</a:t>
          </a:r>
        </a:p>
      </dsp:txBody>
      <dsp:txXfrm>
        <a:off x="3483281" y="1091247"/>
        <a:ext cx="1536064" cy="768032"/>
      </dsp:txXfrm>
    </dsp:sp>
    <dsp:sp modelId="{A226EB06-D50D-48A9-BE82-6391C5A36422}">
      <dsp:nvSpPr>
        <dsp:cNvPr id="0" name=""/>
        <dsp:cNvSpPr/>
      </dsp:nvSpPr>
      <dsp:spPr>
        <a:xfrm>
          <a:off x="5078095" y="1091247"/>
          <a:ext cx="1536064" cy="768032"/>
        </a:xfrm>
        <a:prstGeom prst="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Batch-scoped 	</a:t>
          </a:r>
        </a:p>
      </dsp:txBody>
      <dsp:txXfrm>
        <a:off x="5078095" y="1091247"/>
        <a:ext cx="1536064" cy="7680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8AAA0-111B-4F94-874D-600A5B382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6</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bitchoshvili</dc:creator>
  <cp:keywords/>
  <dc:description/>
  <cp:lastModifiedBy>Tamar bitchoshvili</cp:lastModifiedBy>
  <cp:revision>5</cp:revision>
  <dcterms:created xsi:type="dcterms:W3CDTF">2019-07-04T06:25:00Z</dcterms:created>
  <dcterms:modified xsi:type="dcterms:W3CDTF">2019-07-05T04:46:00Z</dcterms:modified>
</cp:coreProperties>
</file>