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1EB" w:rsidRPr="00C60D68" w:rsidRDefault="002C42C4">
      <w:pPr>
        <w:rPr>
          <w:rFonts w:ascii="Times New Roman" w:hAnsi="Times New Roman" w:cs="Times New Roman"/>
          <w:b/>
          <w:sz w:val="32"/>
          <w:szCs w:val="24"/>
        </w:rPr>
      </w:pPr>
      <w:r w:rsidRPr="00C60D68">
        <w:rPr>
          <w:rFonts w:ascii="Times New Roman" w:hAnsi="Times New Roman" w:cs="Times New Roman"/>
          <w:b/>
          <w:sz w:val="32"/>
          <w:szCs w:val="24"/>
        </w:rPr>
        <w:t>Aktywności studenckie</w:t>
      </w:r>
    </w:p>
    <w:p w:rsidR="002C42C4" w:rsidRPr="00C60D68" w:rsidRDefault="002C42C4">
      <w:pPr>
        <w:rPr>
          <w:rFonts w:ascii="Times New Roman" w:hAnsi="Times New Roman" w:cs="Times New Roman"/>
          <w:sz w:val="24"/>
          <w:szCs w:val="24"/>
        </w:rPr>
      </w:pPr>
    </w:p>
    <w:p w:rsidR="002C42C4" w:rsidRPr="009E43A1" w:rsidRDefault="002C42C4">
      <w:pPr>
        <w:rPr>
          <w:rFonts w:ascii="Times New Roman" w:hAnsi="Times New Roman" w:cs="Times New Roman"/>
          <w:b/>
          <w:sz w:val="28"/>
          <w:szCs w:val="24"/>
        </w:rPr>
      </w:pPr>
      <w:r w:rsidRPr="009E43A1">
        <w:rPr>
          <w:rFonts w:ascii="Times New Roman" w:hAnsi="Times New Roman" w:cs="Times New Roman"/>
          <w:b/>
          <w:sz w:val="28"/>
          <w:szCs w:val="24"/>
        </w:rPr>
        <w:t>Studenci Politechniki Lubelskiej w XVIII Ogólnopolskiej Olimpiadzie Języka Angielskiego Wyższych Uczelni Technicznych</w:t>
      </w:r>
    </w:p>
    <w:p w:rsidR="002C42C4" w:rsidRPr="00C60D68" w:rsidRDefault="002C42C4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>W ramach swojej działalności dydaktycznej, propagując i nadając właściwą rangę nauczaniu języków obcych w Politechnice Lubelskiej, Studium Języków Obcych PL motywuje studentów do ciągłego rozwoju i systematycznego podnoszenia umiejętności językowych. Jedną z form zachęcania do nauki języków obcych jest mobilizowanie studentów do podejmowania wyzwań intelektualnych oraz sprawdzania umiejętności językowych w różnych wydarzeniach akademickich. Takim wydarzeniem są właśnie kolejne edycje Ogólnopolskiej Olimpiady Języka Angielskiego Wyższych Uczelni Technicznych. W grudniu 2016 roku odbył się pierwszy etap XVIII edycji Olimpiady, której inicjatorem i organizatorem jest Centrum Języków i Komunikacji Politechniki</w:t>
      </w:r>
      <w:r w:rsidR="0022549D" w:rsidRPr="00C60D68">
        <w:rPr>
          <w:rFonts w:ascii="Times New Roman" w:hAnsi="Times New Roman" w:cs="Times New Roman"/>
          <w:sz w:val="24"/>
          <w:szCs w:val="24"/>
        </w:rPr>
        <w:t xml:space="preserve"> </w:t>
      </w:r>
      <w:r w:rsidRPr="00C60D68">
        <w:rPr>
          <w:rFonts w:ascii="Times New Roman" w:hAnsi="Times New Roman" w:cs="Times New Roman"/>
          <w:sz w:val="24"/>
          <w:szCs w:val="24"/>
        </w:rPr>
        <w:t xml:space="preserve">Poznańskiej. Patronat honorowy nad wydarzeniem cyklicznie obejmują m.in.: rektor Politechniki Poznańskiej oraz Konsulat Wielkiej Brytanii w Poznaniu. </w:t>
      </w:r>
    </w:p>
    <w:p w:rsidR="0022549D" w:rsidRPr="00C60D68" w:rsidRDefault="0022549D" w:rsidP="0022549D">
      <w:pPr>
        <w:rPr>
          <w:rFonts w:ascii="Times New Roman" w:hAnsi="Times New Roman" w:cs="Times New Roman"/>
          <w:sz w:val="24"/>
          <w:szCs w:val="24"/>
        </w:rPr>
      </w:pPr>
    </w:p>
    <w:p w:rsidR="002C42C4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>W XVIII edycji Olimpiady Języka Angielskiego swoją znajomość słownictwa technicznego oraz wiedzę dotyczącą krajów z angielskiego obszaru językowego po raz kolejny mogli sprawdzić studenci naszej Uczelni. Spośród uczestników I etapu eliminacji wewnątrzuczelnianych na Politechnice Lubelskiej do II ogólnopolskiego etapu Olimpiady zakwalifikowało się 4 studentów: Filip Begiełło oraz Piotr Machlarz (studenci informatyki), Krzysztof Pastuszak (student mechatroniki) i Tomasz Łyszczyk, student studiów doktoranckich na Wydziale Mechanicznym, który zajął dziewiąte miejsce wśród 10 laureatów. wyłonionych w finałowym etapie Olimpiady.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C42C4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>Dzięki temu sukcesowi studenci naszej Uczelni znaleźli się w gronie kilkudziesięciu najlepszych studentów w kraju zakwalifikowanych do II etapu, który odbył się w kwietniu 2017 roku w Poznaniu. Zwycięzcy I etapu przygotowywali się do dalszej rywalizacji językowej, czyli do eliminacji pisemnych, których poziom jak zawsze obejmował zaawansowaną znajomość ogólnego i technicznego języka angielskiego oraz do egzaminu ustnego sprawdzającego swobodną komunikację w języku obcym.</w:t>
      </w:r>
    </w:p>
    <w:p w:rsidR="0022549D" w:rsidRPr="00C60D68" w:rsidRDefault="0022549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C42C4" w:rsidRPr="00C60D68" w:rsidRDefault="002C42C4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C60D68">
        <w:rPr>
          <w:rFonts w:ascii="Times New Roman" w:hAnsi="Times New Roman" w:cs="Times New Roman"/>
          <w:b/>
          <w:i/>
          <w:sz w:val="28"/>
          <w:szCs w:val="24"/>
        </w:rPr>
        <w:t>SJO prowadzi zajęcia z języka angielskiego, niemieckiego, rosyjskiego i hiszpańskiego na wszystkich wydziałach Politechniki Lubelskiej oraz kursy języka polskiego jako obcego dla zainteresowanych, w tym studentów przebywających w Politechnice Lubelskiej w ramach programu Erasmus, studentów i stażystów z Ukrainy.</w:t>
      </w:r>
    </w:p>
    <w:p w:rsidR="0022549D" w:rsidRPr="00C60D68" w:rsidRDefault="0022549D">
      <w:pPr>
        <w:rPr>
          <w:rFonts w:ascii="Times New Roman" w:hAnsi="Times New Roman" w:cs="Times New Roman"/>
          <w:sz w:val="28"/>
          <w:szCs w:val="24"/>
        </w:rPr>
      </w:pPr>
    </w:p>
    <w:p w:rsidR="0022549D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Od kilku lat najlepsi studenci naszej Uczelni przechodzą do drugiego etapu Olimpiady. Wszyscy uczestnicy przystępujący do II etapu są zawsze zobowiązani do wcześniejszego przygotowania wystąpienia i własnej koncepcji prezentacji multimedialnej, która w tym roku była zainspirowana słowami Ralpha Waldo Emerson’a: „Do not go where the path may lead, go instead where there is no path and leave a trail”. </w:t>
      </w:r>
      <w:r w:rsidRPr="00C60D68">
        <w:rPr>
          <w:rFonts w:ascii="Times New Roman" w:hAnsi="Times New Roman" w:cs="Times New Roman"/>
          <w:sz w:val="24"/>
          <w:szCs w:val="24"/>
        </w:rPr>
        <w:lastRenderedPageBreak/>
        <w:t xml:space="preserve">Regulaminowa tradycja Olimpiady zakłada, że w finale tylko dziesięciu studentów-laureatów, którzy otrzymali najwyższą liczbę punktów we wcześniejszych językowych zmaganiach pisemnych i ustnych, ma możliwość przedstawienia własnej prezentacji przed Komisją Oceniającą. 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Na ostateczny wynik we wszystkich rywalizacjach edukacyjnych największy wpływ ma zawsze wiedza, ambicja, praca własna i samodyscyplina uczestników. Warto jednak pamiętać i podkreślać, że za każdym pojedynczym sukcesem akademickim naszych studentów stoją wykładowcy prowadzący zajęcia oraz osoby zaangażowane organizacyjnie, które swoją pracą i zachętą inspirują, a potem także motywują uczestników do podejmowania kolejnych wyzwań, umożliwiając im spokojny przebieg rywalizacji konkursowych. W SJO PL koordynatorem Olimpiady Języka Angielskiego Wyższych Uczelni Technicznych odpowiedzialnym za organizację wydarzenia jest mgr inż. Jakub Skoczylas, a wykładowcami, którzy w minionej edycji motywowali zwycięskich studentów do udziału w Olimpiadzie, były mgr Mirosława Derejska i mgr Izabella Dzieńkowska. 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C42C4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>Uczestnikom Olimpiady Języka Angielskiego gratulujemy odwagi i sukcesów, a wszystkim studentom oraz osobom uczącym się języków obcych na naszej Uczelni życzymy jak najwięcej niesłabnącej motywacji do dalszej nauki oraz satysfakcji płynącej z odkrywania nowych ścieżek w osiąganiu wyznaczonych celów.</w:t>
      </w:r>
    </w:p>
    <w:p w:rsidR="0022549D" w:rsidRPr="00C60D68" w:rsidRDefault="0022549D" w:rsidP="0022549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C60D68">
        <w:rPr>
          <w:rFonts w:ascii="Times New Roman" w:hAnsi="Times New Roman" w:cs="Times New Roman"/>
          <w:i/>
          <w:szCs w:val="24"/>
        </w:rPr>
        <w:t>Izabella Dzieńkowska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C42C4" w:rsidRPr="00C60D68" w:rsidRDefault="002C42C4">
      <w:pPr>
        <w:rPr>
          <w:rFonts w:ascii="Times New Roman" w:hAnsi="Times New Roman" w:cs="Times New Roman"/>
          <w:b/>
          <w:sz w:val="32"/>
          <w:szCs w:val="24"/>
        </w:rPr>
      </w:pPr>
      <w:r w:rsidRPr="00C60D68">
        <w:rPr>
          <w:rFonts w:ascii="Times New Roman" w:hAnsi="Times New Roman" w:cs="Times New Roman"/>
          <w:b/>
          <w:sz w:val="32"/>
          <w:szCs w:val="24"/>
        </w:rPr>
        <w:t>Konkurs Prezentacji Multimedialnych w Języku Angielskim</w:t>
      </w:r>
    </w:p>
    <w:p w:rsidR="0022549D" w:rsidRPr="00C60D68" w:rsidRDefault="0022549D">
      <w:pPr>
        <w:rPr>
          <w:rFonts w:ascii="Times New Roman" w:hAnsi="Times New Roman" w:cs="Times New Roman"/>
          <w:b/>
          <w:sz w:val="24"/>
          <w:szCs w:val="24"/>
        </w:rPr>
      </w:pPr>
    </w:p>
    <w:p w:rsidR="0022549D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Inspirującą inicjatywą Studium Języków Obcych, która na dobre wpisała się w tradycję Politechniki Lubelskiej, stało się organizowanie konkursów prezentacji multimedialnych w języku obcym. Idea tego pomysłu cieszy się od samego początku popularnością wśród braci studenckiej. 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>
      <w:pPr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 w:rsidRPr="00C60D68">
        <w:rPr>
          <w:rFonts w:ascii="Times New Roman" w:hAnsi="Times New Roman" w:cs="Times New Roman"/>
          <w:b/>
          <w:i/>
          <w:sz w:val="28"/>
          <w:szCs w:val="24"/>
          <w:lang w:val="en-US"/>
        </w:rPr>
        <w:t xml:space="preserve">„We Built This City – We celebrate the 700th anniversary of granting the city charter to Lublin” 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2549D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Na Wydziale Budownictwa i Architektury temat tegorocznej edycji konkursu „We Built This City – We celebrate the 700th anniversary of granting the city charter to Lublin” nawiązywał do Jubileuszu nadania praw miejskich Lublinowi przez króla Władysława Łokietka w 1317 roku. 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>Konkurs pod honorowym patronatem dziekana WBiA</w:t>
      </w:r>
      <w:r w:rsidR="0022549D" w:rsidRPr="00C60D68">
        <w:rPr>
          <w:rFonts w:ascii="Times New Roman" w:hAnsi="Times New Roman" w:cs="Times New Roman"/>
          <w:sz w:val="24"/>
          <w:szCs w:val="24"/>
        </w:rPr>
        <w:t xml:space="preserve"> dr. hab. inż. Bogusława Szmygina, prof. PL odbył się 23 marca 2017 r. na Wydziale Budownictwa i Architektury.</w:t>
      </w:r>
      <w:r w:rsidRPr="00C60D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lastRenderedPageBreak/>
        <w:t xml:space="preserve">W konkursie wzięło udział 12 osób: 10 studentek i 2 studentów. 9 osób to studenci architektury, a 3 budownictwa. Uczestnicy konkursu wystąpili z prezentacjami na tematy związane z miastem Lublin. Tematy te były potraktowane bardzo szeroko i dotyczyły architektury i założeń urbanistycznych Lublina, jak również jego historii, kultury i literatury. Studenci wygłosili prezentacje między innymi o stylach architektonicznych w Lublinie, o pisarzach związanych z Lublinem czy o lubelskich legendach. Przygotowywali prezentacje od wielu miesięcy pod kierunkiem wykładowców Studium Języków Obcych prowadzących z nimi lektorat z języka angielskiego. 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Prezentacje oceniało jury w składzie: dr inż. Agata Czarnigowska WBiA, dr inż. arch. Natalia Przesmycka WBiA, mgr Izabella Dzieńkowska SJO, mgr Leszek Radomski SJO, Kamil Szalast przedstawiciel studentów WBiA. </w:t>
      </w:r>
    </w:p>
    <w:p w:rsidR="0022549D" w:rsidRPr="00C60D68" w:rsidRDefault="0022549D">
      <w:pPr>
        <w:rPr>
          <w:rFonts w:ascii="Times New Roman" w:hAnsi="Times New Roman" w:cs="Times New Roman"/>
          <w:sz w:val="24"/>
          <w:szCs w:val="24"/>
        </w:rPr>
      </w:pPr>
    </w:p>
    <w:p w:rsidR="002C42C4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Jury przyznało nagrodę główną Karolinie Combrzyńskiej, studentce drugiego roku architektury, za prezentację zatytułowaną „Jewish Culture in Lublin City”. </w:t>
      </w:r>
      <w:r w:rsidR="0022549D" w:rsidRPr="00C60D68">
        <w:rPr>
          <w:rFonts w:ascii="Times New Roman" w:hAnsi="Times New Roman" w:cs="Times New Roman"/>
          <w:sz w:val="24"/>
          <w:szCs w:val="24"/>
        </w:rPr>
        <w:t>Jury uznało tę prezentację za najlepszą pod względem merytorycznym, ciekawych informacji oraz poziomu języka angielskiego.</w:t>
      </w:r>
    </w:p>
    <w:p w:rsidR="002C42C4" w:rsidRPr="00C60D68" w:rsidRDefault="002C42C4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7129654" cy="28800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412" t="42951" r="28880" b="24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65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9D" w:rsidRPr="00C60D68" w:rsidRDefault="002C42C4" w:rsidP="00C60D68">
      <w:pPr>
        <w:jc w:val="center"/>
        <w:rPr>
          <w:rFonts w:ascii="Times New Roman" w:hAnsi="Times New Roman" w:cs="Times New Roman"/>
          <w:sz w:val="18"/>
          <w:szCs w:val="24"/>
        </w:rPr>
      </w:pPr>
      <w:r w:rsidRPr="00C60D68">
        <w:rPr>
          <w:rFonts w:ascii="Times New Roman" w:hAnsi="Times New Roman" w:cs="Times New Roman"/>
          <w:sz w:val="18"/>
          <w:szCs w:val="24"/>
        </w:rPr>
        <w:t>Rysunek 1 Pamiątkowe zdjęcie uczestników konkursu Modern Mechanical Engineering without Borders: Achievements, Innovations and Challenges na Wydziale Mechanicznym</w:t>
      </w:r>
    </w:p>
    <w:p w:rsidR="0022549D" w:rsidRPr="00C60D68" w:rsidRDefault="0022549D" w:rsidP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Karolina Combrzyńska otrzymała nagrodę główną – program do kosztorysowania RODOS – z rąk Pana Radosława Michalczyka, przedstawiciela firmy Koprinet, który specjalnie przyjechał na konkurs aż z Koszalina. </w:t>
      </w:r>
    </w:p>
    <w:p w:rsidR="0022549D" w:rsidRPr="00C60D68" w:rsidRDefault="0022549D" w:rsidP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Publiczność ujął swoim wystąpieniem Cezary Goral, student pierwszego roku architektury, który wykazał się wielką odwagą i pokazał, jak można występować publicznie mimo wrodzonych zaburzeń mowy. Otrzymał nagrodę publiczności – tablet Huawei, który ufundowała Fundacja Rozwoju Politechniki Lubelskiej. </w:t>
      </w:r>
    </w:p>
    <w:p w:rsidR="0022549D" w:rsidRPr="00C60D68" w:rsidRDefault="0022549D" w:rsidP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Podczas gdy obradowało jury, wystąpili z programem artystycznym studenci Politechniki Lubelskiej. Przedstawili repertuar muzyki rockowej nawiązujący do jubileuszu miasta Lublin. Zespół tworzą: solistka Joanna Kwiecińska oraz Anna Stachniuk, Konrad Szczepański, Mateusz Ładosz, Kamil Słotwiński. Cały konkurs poprowadziła studentka drugiego roku budownictwa Monika Rumińska. </w:t>
      </w:r>
    </w:p>
    <w:p w:rsidR="0022549D" w:rsidRPr="00C60D68" w:rsidRDefault="0022549D" w:rsidP="0022549D">
      <w:pPr>
        <w:rPr>
          <w:rFonts w:ascii="Times New Roman" w:hAnsi="Times New Roman" w:cs="Times New Roman"/>
          <w:sz w:val="24"/>
          <w:szCs w:val="24"/>
        </w:rPr>
      </w:pPr>
    </w:p>
    <w:p w:rsidR="0022549D" w:rsidRPr="00C60D68" w:rsidRDefault="002C42C4" w:rsidP="00C60D68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60D68">
        <w:rPr>
          <w:rFonts w:ascii="Times New Roman" w:hAnsi="Times New Roman" w:cs="Times New Roman"/>
          <w:b/>
          <w:sz w:val="28"/>
          <w:szCs w:val="24"/>
          <w:lang w:val="en-US"/>
        </w:rPr>
        <w:t>„Modern Mechanical Engineering without Borders: Achievements, Innovations and Challenges”</w:t>
      </w:r>
      <w:r w:rsidR="0022549D" w:rsidRPr="00C60D68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</w:p>
    <w:p w:rsidR="0022549D" w:rsidRPr="00C60D68" w:rsidRDefault="002C42C4" w:rsidP="002254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0D68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  <w:lang w:val="en-US"/>
        </w:rPr>
        <w:t xml:space="preserve">W kwietniu 2017 roku na Wydziale Mechanicznym odbyła się kolejna edycja konkursu pt.: „Modern Mechanical Engineering without Borders: Achievements, Innovations and Challenges” pod honorowym patronatem prof. dr. hab. inż. </w:t>
      </w:r>
      <w:r w:rsidRPr="00C60D68">
        <w:rPr>
          <w:rFonts w:ascii="Times New Roman" w:hAnsi="Times New Roman" w:cs="Times New Roman"/>
          <w:sz w:val="24"/>
          <w:szCs w:val="24"/>
        </w:rPr>
        <w:t>Zbigniewa Patera, dziekana Wydziału.</w:t>
      </w:r>
    </w:p>
    <w:p w:rsidR="00C60D68" w:rsidRPr="00C60D68" w:rsidRDefault="00C60D68" w:rsidP="0022549D">
      <w:pPr>
        <w:rPr>
          <w:rFonts w:ascii="Times New Roman" w:hAnsi="Times New Roman" w:cs="Times New Roman"/>
          <w:sz w:val="24"/>
          <w:szCs w:val="24"/>
        </w:rPr>
      </w:pPr>
    </w:p>
    <w:p w:rsidR="00C60D68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 Rywalizację podjęło 13 studentów, którzy wygłosili 12 prezentacji, z których jedna była głoszona w języku niemieckim przez tandem dwóch showmanów. Niekwestionowanym zwycięzcą stał się Bartosz Kulik – student drugiego roku mechatroniki, który wygłosił prezentację na temat „Smart Homes – Future of Accommodation”. Nagrodę publiczności zdobył Michał Figiel z drugiego roku mechaniki i budowy maszyn prezentujący „Spacecrafts – Rockets”. Wystąpienia oceniane były pod względem językowym i merytorycznym przez jury w składzie: prof. dr hab. Tadeusz Hejwowski, mgr Magdalena Jung, mgr Dominika Brodzka, mgr Ewa Malik oraz przedstawiciel studentów Radosław Drzymała. </w:t>
      </w:r>
    </w:p>
    <w:p w:rsidR="00C60D68" w:rsidRPr="00C60D68" w:rsidRDefault="00C60D68" w:rsidP="0022549D">
      <w:pPr>
        <w:rPr>
          <w:rFonts w:ascii="Times New Roman" w:hAnsi="Times New Roman" w:cs="Times New Roman"/>
          <w:sz w:val="24"/>
          <w:szCs w:val="24"/>
        </w:rPr>
      </w:pPr>
    </w:p>
    <w:p w:rsidR="00C60D68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Nagrody dla zwycięzców zostały ufundowane przez Wydział Mechaniczny, natomiast drobne upominki zasponsorowały wydawnictwa Pearson i Oxford University Press oraz WAMACO i Biuro Promocji i Projektów Politechniki Lubelskiej. </w:t>
      </w:r>
    </w:p>
    <w:p w:rsidR="00C60D68" w:rsidRPr="00C60D68" w:rsidRDefault="00C60D68" w:rsidP="0022549D">
      <w:pPr>
        <w:rPr>
          <w:rFonts w:ascii="Times New Roman" w:hAnsi="Times New Roman" w:cs="Times New Roman"/>
          <w:sz w:val="24"/>
          <w:szCs w:val="24"/>
        </w:rPr>
      </w:pPr>
    </w:p>
    <w:p w:rsidR="00C60D68" w:rsidRPr="00C60D68" w:rsidRDefault="002C42C4" w:rsidP="0022549D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Na szczególną uwagę zasługuje wielkie zaangażowanie oraz profesjonalizm studentów Karoliny Niezgody i Tomasza Pieńkosza w poprowadzeniu tego konkursu. Oprawę artystyczną konkursu zapewnili studenci Politechniki Lubelskiej, którzy wystąpili z repertuarem muzyki rockowej oraz para instrumentalistów muzyki klasycznej. </w:t>
      </w:r>
    </w:p>
    <w:p w:rsidR="00C60D68" w:rsidRPr="00C60D68" w:rsidRDefault="00C60D68" w:rsidP="0022549D">
      <w:pPr>
        <w:rPr>
          <w:rFonts w:ascii="Times New Roman" w:hAnsi="Times New Roman" w:cs="Times New Roman"/>
          <w:sz w:val="24"/>
          <w:szCs w:val="24"/>
        </w:rPr>
      </w:pPr>
    </w:p>
    <w:p w:rsidR="00C60D68" w:rsidRPr="00C60D68" w:rsidRDefault="002C42C4" w:rsidP="00C60D68">
      <w:pPr>
        <w:rPr>
          <w:rFonts w:ascii="Times New Roman" w:hAnsi="Times New Roman" w:cs="Times New Roman"/>
          <w:sz w:val="24"/>
          <w:szCs w:val="24"/>
        </w:rPr>
      </w:pPr>
      <w:r w:rsidRPr="00C60D68">
        <w:rPr>
          <w:rFonts w:ascii="Times New Roman" w:hAnsi="Times New Roman" w:cs="Times New Roman"/>
          <w:sz w:val="24"/>
          <w:szCs w:val="24"/>
        </w:rPr>
        <w:t xml:space="preserve">Konkurs nie mógłby się odbyć bez wielomiesięcznego wysiłku wykładowców Studium Języków Obcych, którzy przygotowywali studentów do wygłoszenia prezentacji oraz aktywnie organizowali to wydarzenie, angażując do pomocy Samorząd Studencki Wydziału Mechanicznego. </w:t>
      </w:r>
    </w:p>
    <w:p w:rsidR="00C60D68" w:rsidRPr="00C60D68" w:rsidRDefault="00C60D68" w:rsidP="00C60D6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42C4" w:rsidRPr="00C60D68" w:rsidRDefault="002C42C4" w:rsidP="009E43A1">
      <w:pPr>
        <w:jc w:val="right"/>
        <w:rPr>
          <w:rFonts w:ascii="Times New Roman" w:hAnsi="Times New Roman" w:cs="Times New Roman"/>
          <w:i/>
          <w:szCs w:val="24"/>
        </w:rPr>
      </w:pPr>
      <w:r w:rsidRPr="00C60D68">
        <w:rPr>
          <w:rFonts w:ascii="Times New Roman" w:hAnsi="Times New Roman" w:cs="Times New Roman"/>
          <w:i/>
          <w:szCs w:val="24"/>
        </w:rPr>
        <w:t>Irmina Krzyżanowska-Stelmach, Magdalena Kożuch</w:t>
      </w:r>
    </w:p>
    <w:sectPr w:rsidR="002C42C4" w:rsidRPr="00C60D68" w:rsidSect="009E43A1">
      <w:headerReference w:type="default" r:id="rId8"/>
      <w:footerReference w:type="even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49A" w:rsidRDefault="002B749A" w:rsidP="00C60D68">
      <w:r>
        <w:separator/>
      </w:r>
    </w:p>
  </w:endnote>
  <w:endnote w:type="continuationSeparator" w:id="1">
    <w:p w:rsidR="002B749A" w:rsidRDefault="002B749A" w:rsidP="00C60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847340636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C60D68" w:rsidRDefault="00C60D68">
        <w:pPr>
          <w:pStyle w:val="Stopka"/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fldSimple w:instr=" PAGE    \* MERGEFORMAT ">
          <w:r w:rsidRPr="00C60D68">
            <w:rPr>
              <w:rFonts w:asciiTheme="majorHAnsi" w:hAnsiTheme="majorHAnsi"/>
              <w:noProof/>
              <w:sz w:val="28"/>
              <w:szCs w:val="28"/>
            </w:rPr>
            <w:t>2</w:t>
          </w:r>
        </w:fldSimple>
      </w:p>
    </w:sdtContent>
  </w:sdt>
  <w:p w:rsidR="00C60D68" w:rsidRDefault="00C60D68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847340635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C60D68" w:rsidRDefault="00C60D68">
        <w:pPr>
          <w:pStyle w:val="Stopka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fldSimple w:instr=" PAGE    \* MERGEFORMAT ">
          <w:r w:rsidR="009E43A1" w:rsidRPr="009E43A1">
            <w:rPr>
              <w:rFonts w:asciiTheme="majorHAnsi" w:hAnsiTheme="majorHAnsi"/>
              <w:noProof/>
              <w:sz w:val="28"/>
              <w:szCs w:val="28"/>
            </w:rPr>
            <w:t>1</w:t>
          </w:r>
        </w:fldSimple>
      </w:p>
    </w:sdtContent>
  </w:sdt>
  <w:p w:rsidR="00C60D68" w:rsidRDefault="00C60D68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49A" w:rsidRDefault="002B749A" w:rsidP="00C60D68">
      <w:r>
        <w:separator/>
      </w:r>
    </w:p>
  </w:footnote>
  <w:footnote w:type="continuationSeparator" w:id="1">
    <w:p w:rsidR="002B749A" w:rsidRDefault="002B749A" w:rsidP="00C60D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2135"/>
      <w:gridCol w:w="12099"/>
    </w:tblGrid>
    <w:tr w:rsidR="00C60D68">
      <w:tc>
        <w:tcPr>
          <w:tcW w:w="750" w:type="pct"/>
          <w:tcBorders>
            <w:right w:val="single" w:sz="18" w:space="0" w:color="4F81BD" w:themeColor="accent1"/>
          </w:tcBorders>
        </w:tcPr>
        <w:p w:rsidR="00C60D68" w:rsidRDefault="00C60D68">
          <w:pPr>
            <w:pStyle w:val="Nagwek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ytuł"/>
          <w:id w:val="77580493"/>
          <w:placeholder>
            <w:docPart w:val="CF8FDE944BAB4EDAA5CFA2C05AB2BDF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C60D68" w:rsidRDefault="00C60D68" w:rsidP="00C60D68">
              <w:pPr>
                <w:pStyle w:val="Nagwek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Biuletyn</w:t>
              </w:r>
            </w:p>
          </w:tc>
        </w:sdtContent>
      </w:sdt>
    </w:tr>
  </w:tbl>
  <w:p w:rsidR="00C60D68" w:rsidRDefault="00C60D68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42C4"/>
    <w:rsid w:val="0022549D"/>
    <w:rsid w:val="002B749A"/>
    <w:rsid w:val="002C42C4"/>
    <w:rsid w:val="007B7238"/>
    <w:rsid w:val="00820114"/>
    <w:rsid w:val="00871749"/>
    <w:rsid w:val="008C271A"/>
    <w:rsid w:val="008F058B"/>
    <w:rsid w:val="009E43A1"/>
    <w:rsid w:val="00A021EB"/>
    <w:rsid w:val="00A948FB"/>
    <w:rsid w:val="00AA7E4C"/>
    <w:rsid w:val="00C60D68"/>
    <w:rsid w:val="00EA1D09"/>
    <w:rsid w:val="00F702BC"/>
    <w:rsid w:val="00F82A20"/>
    <w:rsid w:val="00FB3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21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C42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42C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60D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60D68"/>
  </w:style>
  <w:style w:type="paragraph" w:styleId="Stopka">
    <w:name w:val="footer"/>
    <w:basedOn w:val="Normalny"/>
    <w:link w:val="StopkaZnak"/>
    <w:uiPriority w:val="99"/>
    <w:unhideWhenUsed/>
    <w:rsid w:val="00C60D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60D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F8FDE944BAB4EDAA5CFA2C05AB2BD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0038AA-1CE2-4DE0-92FC-6313F2899F52}"/>
      </w:docPartPr>
      <w:docPartBody>
        <w:p w:rsidR="00000000" w:rsidRDefault="006E0661" w:rsidP="006E0661">
          <w:pPr>
            <w:pStyle w:val="CF8FDE944BAB4EDAA5CFA2C05AB2BDF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E0661"/>
    <w:rsid w:val="006E0661"/>
    <w:rsid w:val="00B41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F8FDE944BAB4EDAA5CFA2C05AB2BDF4">
    <w:name w:val="CF8FDE944BAB4EDAA5CFA2C05AB2BDF4"/>
    <w:rsid w:val="006E06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BAF364F-422F-458C-BB18-81BDCB53E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1262</Words>
  <Characters>7891</Characters>
  <Application>Microsoft Office Word</Application>
  <DocSecurity>0</DocSecurity>
  <Lines>105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Biuletyn</dc:title>
  <dc:creator>Komputer</dc:creator>
  <cp:lastModifiedBy>Komputer</cp:lastModifiedBy>
  <cp:revision>2</cp:revision>
  <dcterms:created xsi:type="dcterms:W3CDTF">2019-09-22T14:24:00Z</dcterms:created>
  <dcterms:modified xsi:type="dcterms:W3CDTF">2019-09-22T14:52:00Z</dcterms:modified>
</cp:coreProperties>
</file>