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2E74B5"/>
          <w:sz w:val="19"/>
        </w:rPr>
        <w:t>PRODUCT + TECHNICAL SPECIFICATION</w:t>
      </w:r>
    </w:p>
    <w:p>
      <w:pPr>
        <w:spacing w:after="100"/>
      </w:pPr>
      <w:r>
        <w:rPr>
          <w:rFonts w:ascii="Calibri" w:hAnsi="Calibri"/>
          <w:b/>
          <w:i w:val="0"/>
          <w:color w:val="17324D"/>
          <w:sz w:val="54"/>
        </w:rPr>
        <w:t>ViLu Eye Map</w:t>
      </w:r>
    </w:p>
    <w:p>
      <w:pPr>
        <w:spacing w:after="300"/>
      </w:pPr>
      <w:r>
        <w:rPr>
          <w:rFonts w:ascii="Calibri" w:hAnsi="Calibri"/>
          <w:b w:val="0"/>
          <w:i w:val="0"/>
          <w:color w:val="667788"/>
          <w:sz w:val="28"/>
        </w:rPr>
        <w:t>Интеграция aiolab/periorbital-dataset в пользовательский путь ViLu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Поле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Значение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Назначение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Входной документ для Codex/gstack: спецификация → план → разработка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Версия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1.1 / 17 июля 2026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Продуктовый контур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B2C-first, RU/EN, online → offline → online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Статус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MVP scope; медицинская диагностика исключена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Основной принцип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Сегментация усиливает существующую загрузку фото и Face-fit score, не создаёт отдельный продукт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9"/>
              </w:rPr>
              <w:t>Обязательные ML-артефакты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Датасет + веса + исходный код/пакет + README и исследовательское описание pipeline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2E7D5A"/>
                <w:sz w:val="22"/>
              </w:rPr>
              <w:t xml:space="preserve">Решение.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В первом релизе aiolab используется как скрытый ML-слой для стандартизации фотографии, построения визуальной карты области глаз и создания повторяемой точки отсчёта. Клиент получает полезный результат сразу и семидневный персональный план, который формирует причину вернуться.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0. Как использовать этот документ в Codex/gstack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Перед разработкой Codex должен изучить существующий репозиторий ViLu, AGENTS.md, текущий frontend/backend и не менять рабочий пользовательский путь без необходимости.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На основе разделов 1–18 создать или обновить артефакты gstack: VISION, ICP, PROBLEM, MVP, DECISIONS, ARCHITECTURE, SPRINT-001 и acceptance criteria.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Сначала выполнить технический spike по periorbital-package на репрезентативном наборе фотографий; только после go/no-go переходить к продуктовой интеграции.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Реализовывать вертикальными срезами: capture → upload → inference → result → plan → check-in → reminder → repeat photo → booking.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После каждого среза запускать unit/integration/e2e тесты и показывать checkpoint, не выполняя скрытую массовую переработку существующего продукта.</w:t>
      </w:r>
    </w:p>
    <w:p>
      <w:r>
        <w:br w:type="page"/>
      </w:r>
    </w:p>
    <w:p>
      <w:pPr>
        <w:pStyle w:val="Heading1"/>
        <w:keepLines/>
        <w:keepNext/>
      </w:pPr>
      <w:r>
        <w:t>1. Контекст и продуктовая роль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ViLu — цифровая платформа выбора очков и доступа к коррекции зрения. Базовый путь пользователя: загрузить фотографию, пройти виртуальную примерку, получить Face-fit score, сохранить 2–3 оправы, найти ближайшую оптику и записаться на очную проверку. Подбор очков начинается до салона, но медицинские решения остаются у врача или оптометриста.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A23B3B"/>
                <w:sz w:val="22"/>
              </w:rPr>
              <w:t xml:space="preserve">Жёсткая граница.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ViLu не ставит диагноз, не определяет диоптрии, не обещает выявление заболеваний и не заменяет очную диагностику. Снимок лица используется для геометрического и продуктового анализа, а рекомендации первого релиза относятся к привычкам, комфорту и навигации к специалисту.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1.1. Зачем добавлять periorbital-сегментацию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Сделать загрузку фото более «умной»: проверить пригодность снимка и показать пользователю понятный визуальный результат.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Повысить качество виртуальной примерки и Face-fit score за счёт устойчивых landmarks радужки, склеры, век и бровей.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Создать стандартизированную базовую точку для повторных фотографий и визуального дневника.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Открыть retention-loop: не «один анализ», а недельный план, регулярные check-in и повторное сравнение.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Сформировать B2B-сигналы для записи в оптику без передачи партнёру исходных фотографий по умолчанию.</w:t>
      </w:r>
    </w:p>
    <w:p>
      <w:pPr>
        <w:pStyle w:val="Heading2"/>
        <w:keepLines/>
        <w:keepNext/>
      </w:pPr>
      <w:r>
        <w:t>1.2. Что даёт исходный пакет и чего не даёт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Категория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Описание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Даёт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Сегментацию бровей, склеры, радужки, слёзного мясца и века; маски; overlay; pixel-измерения; pipeline run_periorbital_pipeline.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Поддерживает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Фотографию полного лица или crop области глаз; DeepLabV3/ResNet101; Python 3.8+; MIT.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Не даёт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Определение рефракции, остроты зрения, заболеваний сетчатки, причин симптомов, медицинских рекомендаций.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Ограничения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Не работает корректно, если обе радужки не сегментированы; закрытый/отсутствующий глаз нарушает pipeline; отсутствие брови может вернуть некорректные значения.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Решение ViLu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Поставить quality gate до ML, sanity checks после ML, не показывать точные миллиметры без надёжной калибровки, всегда иметь fallback.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Обязательный комплект</w:t>
            </w:r>
          </w:p>
        </w:tc>
        <w:tc>
          <w:tcPr>
            <w:tcW w:type="dxa" w:w="72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До начала интеграции скачать и зафиксировать датасет, веса моделей, исходный код/пакет и полное техническое описание. Без этого нельзя воспроизводимо проверить модель и подтвердить корректность на фотографиях ViLu.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2. Цели, North Star и границы MVP</w:t>
      </w:r>
    </w:p>
    <w:p>
      <w:pPr>
        <w:pStyle w:val="Heading2"/>
        <w:keepLines/>
        <w:keepNext/>
      </w:pPr>
      <w:r>
        <w:t>2.1. Цели пользователя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Получить немедленное подтверждение, что фотография обработана и профиль зрения начал формироваться.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Понять, какие повседневные факторы могут быть связаны с усталостью и дискомфортом.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Получить небольшой реалистичный план на 7 дней, а не общий список советов.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Видеть историю своих действий, снимков, рецептов и очных проверок в одном цифровом паспорте зрения.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В нужный момент перейти к записи в оптику или медицинскую организацию.</w:t>
      </w:r>
    </w:p>
    <w:p>
      <w:pPr>
        <w:pStyle w:val="Heading2"/>
        <w:keepLines/>
        <w:keepNext/>
      </w:pPr>
      <w:r>
        <w:t>2.2. Цели бизнеса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Увеличить повторные входы после первой виртуальной примерки.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Создать собственный longitudinal dataset: снимок → анкета → привычки → повторный снимок → очная диагностика.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Формировать квалифицированные визиты партнёрам с явным согласием пользователя.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Повысить LTV за счёт повторной диагностики, обновления очков и регулярных покупок контактных линз.</w:t>
      </w:r>
    </w:p>
    <w:p>
      <w:pPr>
        <w:pStyle w:val="Heading2"/>
        <w:keepLines/>
        <w:keepNext/>
      </w:pPr>
      <w:r>
        <w:t>2.3. North Star и guardrail-метрики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96"/>
        <w:gridCol w:w="4464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Тип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Метрика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MVP-гипотеза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North Star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Weekly Guided Actions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Число пользователей, завершивших ≥1 полезное действие за неделю: check-in, привычка, повторное фото или запись.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Activation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Plan activation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≥45% пользователей, увидевших результат, активируют 7-дневный план.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Retention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D7 / D30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D7 ≥25%; D30 ≥12% как первоначальные продуктовые гипотезы.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Conversion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Booking conversion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≥5% активированных пользователей начинают запись; целевой порог уточняется пилотом.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Quality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Process success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≥90% принятых quality gate снимков дают валидный ML-результат.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Guardrail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False medical impression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0 экранов и текстов, создающих впечатление диагноза или измерения диоптрий.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Guardrail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Raw photo sharing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0 передач фотографий партнёру без отдельного явного согласия.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2.4. В scope / вне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В MVP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Вне MVP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Quality-guided capture; сегментация; overlay; базовая карта; questionnaire; 7-day plan; check-ins; reminders; repeat photo; booking.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Диагностика заболеваний; рефракция по фото; назначение лечения; лекарств или БАДов; «прогноз болезни».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Face-fit enrichment; digital vision passport; consented partner lead; RU/EN; analytics.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Идентификация личности по лицу; поиск пользователя по биометрии; автоматическая передача raw photo оптике.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Правила рекомендаций, утверждённые медицинским редактором.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Свободная генерация медицинских рекомендаций LLM без контроля и версионирования.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Нормализованные относительные показатели и динамика качества снимка.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Публичное отображение «точных миллиметров» без масштаба и подтверждённой калибровки.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3. Основной пользовательский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Продуктовый принцип.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Первый сеанс должен дать законченную ценность за 2–3 минуты, но оставить честный открытый цикл: «база создана; после трёх коротких check-in ViLu покажет персональный паттерн нагрузки и подготовит недельный отчёт».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1512"/>
        <w:gridCol w:w="4248"/>
        <w:gridCol w:w="2951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ID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Шаг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Что происходит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Ключевой UX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F0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Вход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Из примерки, GEO-страницы «Устали глаза?», цифрового паспорта или профиля.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CTA «Создать карту области глаз».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F1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Объяснение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Зачем фото, что анализируется, что ViLu не диагностирует.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Согласие на обработку изображения; отдельное согласие на напоминания.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F2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Подготовка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Короткие правила: снять очки, фронтально, нейтральное выражение, равномерный свет.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Показать пример хорошего/плохого кадра.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F3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Камера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Live-guidance: два глаза видны, резкость, экспозиция, наклон, дистанция.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Кнопка активна только после минимального quality score.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F4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Preview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Пользователь подтверждает фото или переснимает.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Явное действие «Использовать это фото».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F5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Обработка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Upload → async job → segmentation → sanity checks.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Progress states без медицинской терминологии.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F6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Базовый результат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Overlay + «карта создана» + quality summary + дата baseline.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Не показывать заболевание, риск или диоптрии.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F7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Micro-assessment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5–7 вопросов о симптомах, коррекции, последней проверке, экранах и улице.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Ответы пересчитывают Comfort &amp; Habit Score.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F8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Персональный план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Три действия максимум: сегодня, ежедневно, когда вернуться.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CTA «Запустить мой план на 7 дней».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F9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Investment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Выбор времени напоминания; цель; профиль взрослый/ребёнок; добавление рецепта.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Пользователь вкладывает данные и формирует обязательство.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F10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Return loop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Check-in 10–20 секунд; weekly report; repeat photo D28.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Variable reward: новая динамика и следующая рекомендация.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F11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Offline action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Когда подходит срок или есть жалобы — запись к специалисту.</w:t>
            </w:r>
          </w:p>
        </w:tc>
        <w:tc>
          <w:tcPr>
            <w:tcW w:type="dxa" w:w="295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Оптика получает только согласованный lead payload.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3.1. Детализация экранов F1–F6</w:t>
      </w:r>
    </w:p>
    <w:p>
      <w:pPr>
        <w:pStyle w:val="Heading3"/>
        <w:keepLines/>
        <w:keepNext/>
      </w:pPr>
      <w:r>
        <w:t>F1. Экран доверия и согласия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Заголовок: «Создадим вашу базовую карту области глаз».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Подзаголовок: «ViLu выделит внешние ориентиры вокруг глаз, чтобы улучшить примерку и сохранить точку отсчёта для будущих сравнений».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Обязательное пояснение: «Это не медицинская диагностика. ViLu не определяет заболевание или диоптрии».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Отдельные controls: обработка фото; сохранение фото; напоминания; передача данных партнёру — каждое назначение независимо.</w:t>
      </w:r>
    </w:p>
    <w:p>
      <w:pPr>
        <w:pStyle w:val="Heading3"/>
        <w:keepLines/>
        <w:keepNext/>
      </w:pPr>
      <w:r>
        <w:t>F2–F4. Capture flow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Один фронтальный снимок полного лица или области глаз; без очков, фильтров, сильного макияжа/бликов и волос на бровях.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На устройстве проверять: наличие лица, два открытых глаза, blur, пересвет/недосвет, occlusion, yaw/pitch/roll, достаточный размер лица.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Ошибки формулировать действием: «Поднимите телефон до уровня глаз», «Добавьте света спереди», «Снимите очки», «Откройте оба глаза».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Если camera permission запрещён — разрешить загрузку из галереи с теми же проверками.</w:t>
      </w:r>
    </w:p>
    <w:p>
      <w:pPr>
        <w:pStyle w:val="Heading3"/>
        <w:keepLines/>
        <w:keepNext/>
      </w:pPr>
      <w:r>
        <w:t>F5. Обработка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State 1: «Проверяем качество снимка».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State 2: «Строим карту области глаз».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State 3: «Готовим персональный план».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Если обработка &gt;8 секунд — показать образовательную карточку или skeleton, но не рекламный interstitial.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Если pipeline упал — объяснить причину, предложить переснять и сохранить заполненную анкету.</w:t>
      </w:r>
    </w:p>
    <w:p>
      <w:pPr>
        <w:pStyle w:val="Heading3"/>
        <w:keepLines/>
        <w:keepNext/>
      </w:pPr>
      <w:r>
        <w:t>F6. Что видит клиент после загрузки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80"/>
        <w:gridCol w:w="28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Блок результата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Содержание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Запрещено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Hero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«Карта создана»; дата; статус качества; кнопка «Посмотреть, что выделила ViLu».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«Вы здоровы», «обнаружена глаукома», «риск заболевания».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Visual overlay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Переключатель Original / Map; мягкая цветовая маска радужки, склеры, век и бровей.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Страшная тепловая карта, проценты заболевания, анатомические диагнозы.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Baseline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«Это ваша первая точка отсчёта. Повторим снимок через 28 дней в похожих условиях».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Утверждение о клинической динамике по одному фото.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Quality card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Резкость, свет, положение — «подходит для сравнения» или «лучше переснять».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Псевдомедицинский score.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Next best action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«Ответьте на 6 вопросов — получите план на 7 дней».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Скрытие уже полученного результата за paywall.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Privacy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Срок хранения, удалить фото, скачать данные, изменить согласия.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Необратимое хранение и неочевидная передача партнёрам.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4. Micro-assessment и расчёт пользовательского профиля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Сегментация не должна «притворяться» источником медицинских рекомендаций. Персонализация первого релиза строится на ответах пользователя, истории рецептов и поведении. Изображение отвечает только за качество, геометрические ориентиры и визуальную историю.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6"/>
        <w:gridCol w:w="2520"/>
        <w:gridCol w:w="3671"/>
        <w:gridCol w:w="2592"/>
      </w:tblGrid>
      <w:tr>
        <w:trPr>
          <w:tblHeader w:val="true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Вопрос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Ответы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Использование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Q1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Что привело вас сегодня?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Усталость / сухость / головная боль / хуже видно / подобрать оправу / профилактика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Причина входа и content path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Q2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Используете коррекцию?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Очки / линзы / оба варианта / нет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Линзовый и очковый lifecycle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Q3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Когда проверяли зрение?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&lt;6 мес / 6–12 / 12–24 / &gt;24 / не помню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Диагностический reminder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Q4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Сколько экранного времени?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&lt;2 / 2–4 / 4–6 / 6–8 / &gt;8 ч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Habit intensity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Q5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Как часто делаете перерывы?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Регулярно / иногда / почти никогда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Break plan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Q6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Сколько времени на улице?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&lt;30 / 30–60 / 60–90 / &gt;90 мин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Outdoor goal; особенно для детского профиля</w:t>
            </w:r>
          </w:p>
        </w:tc>
      </w:tr>
      <w:tr>
        <w:tc>
          <w:tcPr>
            <w:tcW w:type="dxa" w:w="57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Q7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Есть ли резкие тревожные симптомы?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Да / нет + перечень</w:t>
            </w:r>
          </w:p>
        </w:tc>
        <w:tc>
          <w:tcPr>
            <w:tcW w:type="dxa" w:w="25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Urgent safety routing, не score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4.1. Scores первого релиза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880"/>
        <w:gridCol w:w="2880"/>
        <w:gridCol w:w="2015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Score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Источник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Показываем пользователю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Не утверждаем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Photo Quality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Blur, exposure, pose, occlusion, mask sanity.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«Фото подходит / лучше переснять» + причины.</w:t>
            </w:r>
          </w:p>
        </w:tc>
        <w:tc>
          <w:tcPr>
            <w:tcW w:type="dxa" w:w="201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Состояние здоровья глаз.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Comfort Score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Самооценка усталости, сухости, головной боли, blur.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Тренд субъективного комфорта 0–100.</w:t>
            </w:r>
          </w:p>
        </w:tc>
        <w:tc>
          <w:tcPr>
            <w:tcW w:type="dxa" w:w="201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Причину симптома или диагноз.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Habit Score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Перерывы, screen time, outdoor time, lens routine.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Прогресс привычек и следующий шаг.</w:t>
            </w:r>
          </w:p>
        </w:tc>
        <w:tc>
          <w:tcPr>
            <w:tcW w:type="dxa" w:w="201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Что привычка гарантированно изменит рефракцию.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Follow-up Priority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Срок последней проверки, жалобы, возрастной/детский профиль.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«Планово», «стоит записаться раньше», «срочно обратиться за помощью».</w:t>
            </w:r>
          </w:p>
        </w:tc>
        <w:tc>
          <w:tcPr>
            <w:tcW w:type="dxa" w:w="201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Автоматический медицинский диагноз.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Face-fit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Геометрия лица/глаз + выбранная оправа.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Совместимость оправы и посадки.</w:t>
            </w:r>
          </w:p>
        </w:tc>
        <w:tc>
          <w:tcPr>
            <w:tcW w:type="dxa" w:w="201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Медицинская пригодность линз или рецепта.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A23B3B"/>
                <w:sz w:val="22"/>
              </w:rPr>
              <w:t xml:space="preserve">Safety rule.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Ответ «да» на внезапную потерю/резкое ухудшение зрения, сильную боль, травму, химическое воздействие, вспышки с «занавесом» или иной утверждённый медицинским редактором red flag выключает обычный wellbeing-flow и показывает рекомендацию срочно обратиться за медицинской помощью. Этот вывод строится по ответу пользователя, не по фотографии.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5. Формы рекомендаций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Рекомендация — это структурированный объект с причиной, действием, частотой, сроком пересмотра и уровнем доказательности. На одном экране одновременно показывать не более трёх действий. Тексты хранятся в версионируемой RU/EN content library и проходят медицинскую редактуру.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304"/>
        <w:gridCol w:w="3671"/>
        <w:gridCol w:w="1655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Форма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Задача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Пример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Когда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Микродействие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Сделать сейчас за 20–60 секунд.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«Посмотрите вдаль и несколько раз спокойно моргните».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После check-in или длинной сессии.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Ежедневная привычка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Повторяемое действие с reminder.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Перерыв от ближней работы; настройка рабочего места; время на улице.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Daily plan.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Среда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Изменение света, дистанции, высоты экрана.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«Поставьте экран чуть ниже уровня глаз; избегайте бликов».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Onboarding / desk setup.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Контактные линзы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Гигиена, режим и срок замены.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Только общие правила и данные пользователя/товара.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Для lens users.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Контроль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Когда повторить check-in/фото.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«Вернитесь вечером»; «повторите фото через 28 дней».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Retention loop.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Очная проверка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Навигация к специалисту.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Плановая запись, если давно не проверялись или жалобы сохраняются.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Booking.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Контент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Короткое объяснение «почему».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Материал о цифровой нагрузке, детской миопии, UV, линзах.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GEO + trust.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Питание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Только общий wellbeing-контент.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Сбалансированный рацион; без назначения витаминов и БАДов.</w:t>
            </w:r>
          </w:p>
        </w:tc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Не персонализируется по фото.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5.1. Схема Recommendation Object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Поле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Описание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id / version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Стабильный ID и версия медицински утверждённого текста.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locale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ru-RU / en-US; одинаковая смысловая версия.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category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comfort, screen_break, outdoor, environment, contact_lens, follow_up, content.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eligibility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Правила включения на базе questionnaire/profile/events; не на свободном LLM-выводе.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contraindications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Условия, когда рекомендация не показывается или требуется специалист.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reason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Понятное объяснение: какой пользовательский ответ вызвал рекомендацию.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action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Одно конкретное действие.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cadence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now, daily, weekly, D28, diagnostic_due.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evidence_level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internal editorial tag: guideline / evidence-supported / expert-reviewed / wellbeing.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cta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check-in, schedule reminder, open content, book appointment.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expires_at</w:t>
            </w:r>
          </w:p>
        </w:tc>
        <w:tc>
          <w:tcPr>
            <w:tcW w:type="dxa" w:w="71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Когда пересчитать или прекратить показ.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6. Hook-механика и retention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9A6B00"/>
                <w:sz w:val="22"/>
              </w:rPr>
              <w:t xml:space="preserve">Этический hook.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ViLu возвращает пользователя за новой полезной информацией и прогрессом, а не за тревогой. Запрещены искусственные красные статусы, «болезнь может ухудшиться» без оснований и удержание результата за подпиской.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1512"/>
        <w:gridCol w:w="4680"/>
        <w:gridCol w:w="1872"/>
      </w:tblGrid>
      <w:tr>
        <w:trPr>
          <w:tblHeader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Элемент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Тип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Реализация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Правило</w:t>
            </w:r>
          </w:p>
        </w:tc>
      </w:tr>
      <w:t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Trigger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Внешний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Push/SMS в выбранное время: «10 секунд — отметьте, как чувствуют себя глаза после рабочего дня».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Персонализировать временем и причиной входа.</w:t>
            </w:r>
          </w:p>
        </w:tc>
      </w:tr>
      <w:t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Trigger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Внутренний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Пользователь хочет увидеть недельную динамику и улучшить digital passport.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Прогресс видим уже после первого check-in.</w:t>
            </w:r>
          </w:p>
        </w:tc>
      </w:tr>
      <w:t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Action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Минимальное действие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 tap mood/comfort + 1 вопрос; 10–20 секунд.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Не требовать ежедневного фото.</w:t>
            </w:r>
          </w:p>
        </w:tc>
      </w:tr>
      <w:t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Reward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Переменное вознаграждение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Новый инсайт: время дня с максимальным дискомфортом; серия; персональный совет.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Инсайт должен вытекать из данных.</w:t>
            </w:r>
          </w:p>
        </w:tc>
      </w:tr>
      <w:t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Investment</w:t>
            </w:r>
          </w:p>
        </w:tc>
        <w:tc>
          <w:tcPr>
            <w:tcW w:type="dxa" w:w="151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Вклад пользователя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Напоминание, цель, рецепт, выбранные оправы, семейный профиль, повторное фото.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Вклад улучшает следующий результат.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6.1. Обязательный return path после первой загрузки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104"/>
        <w:gridCol w:w="2376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Момент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Условие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Коммуникация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Цель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T0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Сразу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Результат + 6 вопросов + 7-day plan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Immediate value и activation.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T+6–10 ч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В выбранное время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Первый comfort check-in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Создать первую пару «утро/вечер».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D2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После 1–2 check-in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Карточка «что уже заметили»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Early reward.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D3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Если пропуск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Мягкое напоминание с snooze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Не более одного reminder в сутки.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D7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Недельный отчёт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Comfort trend, habits, выполненные действия, next plan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Главный weekly reward.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D14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Контент/goal refresh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Новая мини-цель по ведущему фактору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Избежать однообразия.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D28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Повторное фото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Сопоставить качество и нормализованную карту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Не называть клинической динамикой.</w:t>
            </w:r>
          </w:p>
        </w:tc>
      </w:tr>
      <w:tr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По сроку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6–24 мес или по профилю</w:t>
            </w:r>
          </w:p>
        </w:tc>
        <w:tc>
          <w:tcPr>
            <w:tcW w:type="dxa" w:w="410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Напоминание об очной проверке</w:t>
            </w:r>
          </w:p>
        </w:tc>
        <w:tc>
          <w:tcPr>
            <w:tcW w:type="dxa" w:w="237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Booking conversion.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6.2. Streaks, уровни и variable reward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Streak считается по полезным действиям, а не по открытию приложения.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Допускается «бережная серия»: один пропуск не обнуляет прогресс; пользователь может поставить паузу.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Награда — новый достоверный вывод из собственных данных: частота симптомов, время появления, выполнение привычек, срок следующей проверки.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Первый недельный отчёт открывается после трёх check-in, но базовый результат остаётся доступным сразу.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Фото запрашивается не чаще согласованной cadence; default — D28, затем раз в 1–3 месяца или перед примеркой.</w:t>
      </w:r>
    </w:p>
    <w:p>
      <w:pPr>
        <w:pStyle w:val="Heading1"/>
        <w:keepLines/>
        <w:keepNext/>
      </w:pPr>
      <w:r>
        <w:t>7. B2B-ценность и flow для оптики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Партнёру продаётся не доступ к изображению и не «AI-диагноз», а готовый контур возврата клиента: digital passport, своевременная запись, сохранённые оправы и измеримый путь от digital action до визита/продажи.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320"/>
        <w:gridCol w:w="3311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Сущность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Что получает оптика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Что не получает без отдельного согласия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Qualified lead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Имя/контакт, выбранный салон и слот, причина записи, сохранённые оправы.</w:t>
            </w:r>
          </w:p>
        </w:tc>
        <w:tc>
          <w:tcPr>
            <w:tcW w:type="dxa" w:w="331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Raw photo, ответы о здоровье, полная история.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Visit context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«Плановая проверка», «давно не проверялся», «есть жалобы» — формулировки клиента.</w:t>
            </w:r>
          </w:p>
        </w:tc>
        <w:tc>
          <w:tcPr>
            <w:tcW w:type="dxa" w:w="331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Автоматический диагноз или медицинский приоритет от ML.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Dashboard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Funnel: invited → activated → booked → attended → sold; cohort retention.</w:t>
            </w:r>
          </w:p>
        </w:tc>
        <w:tc>
          <w:tcPr>
            <w:tcW w:type="dxa" w:w="331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Доступ к индивидуальным данным вне согласованной цели.</w:t>
            </w:r>
          </w:p>
        </w:tc>
      </w:tr>
      <w:t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Campaigns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Сегменты: диагностика due, линзы due, очки 12–18 мес, saved frames.</w:t>
            </w:r>
          </w:p>
        </w:tc>
        <w:tc>
          <w:tcPr>
            <w:tcW w:type="dxa" w:w="331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Медицинская сегментация по фотографии.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7.1. Коммерческая упаковка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Бесплатно для пользователя.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Оптика платит за подключение, квалифицированный визит и/или завершённую продажу; конкретная схема проверяется пилотом.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B2C-first сохраняется: без партнёра пользователь всё равно получает карту, план, историю и список ближайших оптик как справочную информацию.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Первый paid pilot: ограниченное число салонов, отдельная воронка attribution и подтверждение факта визита.</w:t>
      </w:r>
    </w:p>
    <w:p>
      <w:r>
        <w:br w:type="page"/>
      </w:r>
    </w:p>
    <w:p>
      <w:pPr>
        <w:pStyle w:val="Heading1"/>
        <w:keepLines/>
        <w:keepNext/>
      </w:pPr>
      <w:r>
        <w:t>8. Целевая архитектура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73066"/>
            <wp:docPr id="1" name="Picture 1" title="Целевая архитектура ViLu Eye Map" descr="Схема потока от web-интерфейса ViLu через API, очередь и ML-сервис к хранилищу, рекомендациям, аналитике, уведомлениям и партнёрской запис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lu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67788"/>
          <w:sz w:val="18"/>
        </w:rPr>
        <w:t>Рисунок 1. Компоненты photo-to-retention flow.</w:t>
      </w:r>
    </w:p>
    <w:p>
      <w:pPr>
        <w:pStyle w:val="Heading2"/>
        <w:keepLines/>
        <w:keepNext/>
      </w:pPr>
      <w:r>
        <w:t>8.1. Архитектурные принципы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Не переписывать существующий ViLu: новый модуль подключается feature flag и через стабильные интерфейсы.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ML изолирован в Python-service; frontend и основной backend не зависят от внутренней реализации конкретной модели.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Inference асинхронный: загрузка не блокирует web request, статус опрашивается или доставляется через SSE/WebSocket.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Оригиналы изображений отделены от производных overlay/masks; доступ выдаётся короткоживущими signed URL.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Recommendation Engine rules-first; LLM может позднее переформулировать только утверждённый смысл, но не определять eligibility.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Каждое решение трассируется: model_version, rule_version, consent_version и source event.</w:t>
      </w:r>
    </w:p>
    <w:p>
      <w:pPr>
        <w:pStyle w:val="Heading2"/>
        <w:keepLines/>
        <w:keepNext/>
      </w:pPr>
      <w:r>
        <w:t>8.2. Компоненты и рекомендуемый стек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671"/>
        <w:gridCol w:w="4031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Компонент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Технология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Ответственность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Frontend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Next.js + TypeScript + текущая design system; PWA; RU/EN; адаптация под StackBlitz.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Capture UI, consent, result, plan, timeline, booking.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On-device quality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MediaPipe Tasks Vision или совместимый face/landmark SDK после license review.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Предварительный blur/pose/eyes/occlusion; raw image не покидает устройство до подтверждения.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BFF / API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Next.js API routes или текущий Node backend.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Auth, signed upload, job orchestration, profile, consent, recommendations.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ML service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FastAPI + Python 3.10/3.11 + pinned PyTorch + periorbital-package 0.1.3 / controlled fork.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Segmentation, masks, normalized metrics, overlay, quality sanity.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Queue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Redis + BullMQ/Celery/RQ — выбрать по текущему backend.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Retries, idempotency, timeouts, dead-letter queue.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Database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PostgreSQL.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Profiles, sessions, assessments, recommendations, events, bookings.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Object storage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S3-compatible, private buckets, server-side encryption.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Original photos, thumbnails, masks, overlays; lifecycle deletion.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Analytics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Existing analytics or PostHog-compatible event layer.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Activation, retention, funnels, model failures, A/B tests.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Notifications</w:t>
            </w:r>
          </w:p>
        </w:tc>
        <w:tc>
          <w:tcPr>
            <w:tcW w:type="dxa" w:w="367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Web Push + current SMS/CRM channel; explicit opt-in.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Check-ins, weekly report, repeat photo, diagnostic due.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8.3. ML integration pattern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BFF создаёт photo_session и возвращает signed upload URL.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Frontend загружает оригинал напрямую в private object storage и подтверждает completion.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Backend ставит inference job с photo_session_id, object_key, locale, consent snapshot и model_version.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Worker получает изображение, нормализует ориентацию/цвет, запускает quality checks и run_periorbital_pipeline.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Post-processing проверяет наличие двух радужек, диапазоны mask area, symmetry sanity и отсутствие NaN/zero artifacts.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Worker сохраняет masks/overlay/normalized features, удаляет временные файлы и публикует status event.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BFF объединяет ML-output с questionnaire и rule engine; пользователь получает немедицинский result payload.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9A6B00"/>
                <w:sz w:val="22"/>
              </w:rPr>
              <w:t xml:space="preserve">Техническое решение по миллиметрам.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В MVP не показывать клиенту физические миллиметры из пакета. Без контролируемого масштаба смартфона и валидации такие значения могут создавать ложную точность. Хранить pixel/ratio features и использовать их для Face-fit и стандартизации повторного кадра.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9. Frontend specification</w:t>
      </w:r>
    </w:p>
    <w:p>
      <w:pPr>
        <w:pStyle w:val="Heading2"/>
        <w:keepLines/>
        <w:keepNext/>
      </w:pPr>
      <w:r>
        <w:t>9.1. Маршруты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Route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Назначение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Landing внутри продукта: ценность, privacy, start/resume.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/eye-map/consent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Purpose-based consent и срок хранения.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/eye-map/capture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Камера + live quality guidance.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/eye-map/review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Preview, crop, retake, confirm.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/eye-map/processing/[id]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Progress, resume, polling/SSE.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/eye-map/result/[id]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Overlay, baseline, quality, next action.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/eye-map/assessment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Adaptive 5–7 questions.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/eye-map/plan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7-day plan, reminder time, activate.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/eye-map/check-in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10–20 sec daily flow.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/eye-map/report/[week]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Weekly report and next plan.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/vision-passport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Photos, prescriptions, exams, habits, saved frames.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/vision-passport/privacy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Delete/export, consents, retention settings.</w:t>
            </w:r>
          </w:p>
        </w:tc>
      </w:tr>
      <w:tr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/optics</w:t>
            </w:r>
          </w:p>
        </w:tc>
        <w:tc>
          <w:tcPr>
            <w:tcW w:type="dxa" w:w="61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Nearby optics and booking.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9.2. UI states, которые должны быть спроектированы явно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First visit / returning user / existing photo_session resume.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Camera allowed / denied / unavailable / gallery fallback.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Quality pass / borderline / fail с конкретными исправлениями.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Upload progress / network lost / retry / duplicate submit.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Queued / processing / success / partial success / inference failed / timeout.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Valid overlay / no iris / one eye closed / brow missing / mask sanity failure.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Assessment incomplete / complete / red-flag exit.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Plan active / snoozed / paused / completed / expired.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Photo deleted but derived metrics retained only при отдельном согласии; full deletion.</w:t>
      </w:r>
    </w:p>
    <w:p>
      <w:pPr>
        <w:pStyle w:val="Heading2"/>
        <w:keepLines/>
        <w:keepNext/>
      </w:pPr>
      <w:r>
        <w:t>9.3. Accessibility и localization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WCAG 2.1 AA: keyboard, focus states, labels, контраст, reduced motion, screen-reader описание overlay.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Не кодировать результат только цветом; каждый статус имеет текст и иконку.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RU/EN parity: один recommendation ID и две утверждённые локализации; fallback не должен показывать технический английский.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Камера и overlay должны работать на мобильных браузерах; desktop получает upload/camera fallback.</w:t>
      </w:r>
    </w:p>
    <w:p>
      <w:pPr>
        <w:pStyle w:val="Heading1"/>
        <w:keepLines/>
        <w:keepNext/>
      </w:pPr>
      <w:r>
        <w:t>10. Backend specification</w:t>
      </w:r>
    </w:p>
    <w:p>
      <w:pPr>
        <w:pStyle w:val="Heading2"/>
        <w:keepLines/>
        <w:keepNext/>
      </w:pPr>
      <w:r>
        <w:t>10.1. Public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816"/>
        <w:gridCol w:w="4608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Метод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Endpoint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Назначение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/api/v1/photo-sessions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Создать сессию, snapshot согласий, получить signed upload URL.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/api/v1/photo-sessions/{id}/complete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Подтвердить upload и запустить idempotent job.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/api/v1/photo-sessions/{id}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Status + progress + recoverable error.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/api/v1/photo-sessions/{id}/result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User-safe result; без внутренних медицинских/ML полей.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DELETE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/api/v1/photo-sessions/{id}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Удаление original/derived data согласно scope.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/api/v1/assessments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Сохранить ответы и рассчитать profile scores.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/api/v1/recommendations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Актуальные рекомендации с reason/action/cadence.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/api/v1/plans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Активировать план и notification preferences.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/api/v1/check-ins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Сохранить ежедневный check-in.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/api/v1/reports/weekly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Сформировать объяснимый weekly report.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/api/v1/vision-passport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Timeline снимков, рецептов, проверок и планов.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/api/v1/bookings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Создать partner booking/lead после consent check.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GET/PATCH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/api/v1/privacy</w:t>
            </w:r>
          </w:p>
        </w:tc>
        <w:tc>
          <w:tcPr>
            <w:tcW w:type="dxa" w:w="460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Согласия, retention, export/delete request.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10.2. Internal ML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456"/>
        <w:gridCol w:w="4968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Метод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Endpoint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Payload / ответ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/internal/v1/inference</w:t>
            </w:r>
          </w:p>
        </w:tc>
        <w:tc>
          <w:tcPr>
            <w:tcW w:type="dxa" w:w="496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photo_session_id, object_key, model_version, output_prefix, correlation_id.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/internal/v1/inference/{job_id}</w:t>
            </w:r>
          </w:p>
        </w:tc>
        <w:tc>
          <w:tcPr>
            <w:tcW w:type="dxa" w:w="496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queued/running/succeeded/failed + machine-readable error.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/internal/v1/health</w:t>
            </w:r>
          </w:p>
        </w:tc>
        <w:tc>
          <w:tcPr>
            <w:tcW w:type="dxa" w:w="496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Service, model loaded, storage/queue readiness.</w:t>
            </w:r>
          </w:p>
        </w:tc>
      </w:tr>
      <w:tr>
        <w:tc>
          <w:tcPr>
            <w:tcW w:type="dxa" w:w="93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/internal/v1/model</w:t>
            </w:r>
          </w:p>
        </w:tc>
        <w:tc>
          <w:tcPr>
            <w:tcW w:type="dxa" w:w="496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model_version, weights checksum, package/fork version, device.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10.3. Idempotency, retries и ошибки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complete endpoint требует Idempotency-Key; одна photo_session не должна порождать несколько jobs.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Retry только для transient errors: storage/network/worker crash; не повторять invalid-image бесконечно.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После N retries job уходит в dead-letter queue, пользователь получает безопасный fallback и возможность переснять.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Каждая ошибка имеет code, recoverable, user_message_key и internal_detail; внутренний stack trace не попадает клиенту.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Correlation ID проходит frontend → BFF → queue → ML → storage → analytics.</w:t>
      </w:r>
    </w:p>
    <w:p>
      <w:pPr>
        <w:pStyle w:val="Heading1"/>
        <w:keepLines/>
        <w:keepNext/>
      </w:pPr>
      <w:r>
        <w:t>11. Data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Entity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Ключевые поля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user_profile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id, locale, age_band, profile_type adult/child, guardian_id, correction_type, timezone.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consent_record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purpose, version, granted_at, revoked_at, source, proof.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photo_session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id, user_id, status, capture_metadata, quality_precheck, created_at, retention_until.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photo_asset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kind original/thumbnail/mask/overlay, object_key, checksum, encryption, deleted_at.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ml_inference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job_id, session_id, model_version, weights_checksum, runtime, status, error_code, latency.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periorbital_feature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normalized ratios/landmarks, mask quality; no identity embedding.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assessment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answers, questionnaire_version, computed comfort/habit/follow-up outputs.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recommendation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template_id/version, eligibility trace, localized payload, shown_at, dismissed_at.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care_plan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start/end, goals, cadence, status, reminder preferences.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check_in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timestamp, comfort items, habit completion, notes, source.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weekly_report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period, derived trends, input references, rule_version.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vision_record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prescription/exam metadata, source, document asset, verified flag.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booking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partner, salon, slot, user consent snapshot, attribution, status.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product_event</w:t>
            </w:r>
          </w:p>
        </w:tc>
        <w:tc>
          <w:tcPr>
            <w:tcW w:type="dxa" w:w="68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event, properties allowlist, session/user pseudonymous IDs, experiment variants.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11.1. Retention policy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Срок хранения original задаётся продуктовой политикой и согласием; default должен быть минимально необходимым.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Пользователь может удалить один снимок, все снимки или весь vision passport; deletion проходит по DB, object storage, cache и derived assets.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Если пользователь отозвал согласие, новые inference/jobs и partner sharing блокируются немедленно.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Analytics получает allowlisted события без raw image, свободного текста и медицинских ответов.</w:t>
      </w:r>
    </w:p>
    <w:p>
      <w:pPr>
        <w:pStyle w:val="Heading1"/>
        <w:keepLines/>
        <w:keepNext/>
      </w:pPr>
      <w:r>
        <w:t>12. ML quality, validation и model governance</w:t>
      </w:r>
    </w:p>
    <w:p>
      <w:pPr>
        <w:pStyle w:val="Heading2"/>
        <w:keepLines/>
        <w:keepNext/>
      </w:pPr>
      <w:r>
        <w:t>12.0. Обязательный комплект исходных материалов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A23B3B"/>
                <w:sz w:val="22"/>
              </w:rPr>
              <w:t xml:space="preserve">Обязательное условие Sprint 0.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Команда должна получить не только Python-пакет, но весь комплект: датасет, веса выбранной модели, исходный код/пакет и описание pipeline. Технический запуск inference возможен только с кодом и весами, но без датасета и описания нельзя корректно проверить воспроизводимость, ограничения, качество на нашей аудитории и подготовить безопасную production-интеграцию.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4464"/>
        <w:gridCol w:w="3240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Артефакт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Что именно получить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Что зафиксировать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Датасет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Архив разметки из Zenodo record 13916845 и все необходимые metadata/annotations.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Версию/дату, checksum архива, структуру классов, лицензию и допустимые цели использования.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Веса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Выбранные weights из Hugging Face grnahass/periorbital_segmentation и связанные config-файлы.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Имя модели, checksum каждого файла, backbone, preprocessing и соответствие output classes.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Код и пакет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GitHub aiolab/periorbital-dataset + periorbital-package 0.1.3 или controlled fork.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Commit SHA, версию wheel/source, lockfile зависимостей, локальные patches и license inventory.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Описание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README репозитория, PyPI description, paper arXiv:2409.20407 и описание формата входов/выходов.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Предобработку, split full-face, размеры 256×256, классы масок, fail modes, измерения и ограничения.</w:t>
            </w:r>
          </w:p>
        </w:tc>
      </w:tr>
      <w:tr>
        <w:tc>
          <w:tcPr>
            <w:tcW w:type="dxa" w:w="165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Asset manifest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Единый machine-readable manifest всех перечисленных артефактов.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Source URL, local artifact URI, version, checksum, license, owner, approved_at.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Хранить approved-копии артефактов в контролируемом закрытом registry/object storage, а не зависеть от изменяемой внешней ссылки во время запуска production.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Запретить начало Sprint 1, пока manifest не заполнен, checksum не проверены и соответствие «датасет ↔ классы ↔ веса ↔ preprocessing» не подтверждено тестом.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Отдельно проверить лицензии датасета и весов: MIT-лицензия исходного репозитория не автоматически распространяется на внешние данные и model artifacts.</w:t>
      </w:r>
    </w:p>
    <w:p>
      <w:pPr>
        <w:pStyle w:val="Heading2"/>
        <w:keepLines/>
        <w:keepNext/>
      </w:pPr>
      <w:r>
        <w:t>12.1. Обязательный технический spike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Скачать датасет, выбранные веса, исходный код/пакет и полное описание; создать asset manifest с версиями, checksum и лицензиями; проверить совместимость компонентов.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Собрать consented internal test set 100–200 фотографий с вариативностью устройств, света, оттенков кожи, возраста, очков, макияжа, закрытых глаз и углов.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Запустить periorbital-package 0.1.3 и controlled fork; измерить latency CPU/GPU, memory, fail modes и качество масок.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Проверить reproducibility, скачивание весов, checksum, транзитивные лицензии и возможность self-hosting.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Определить acceptance thresholds quality gate и mask sanity; создать golden set с ручной разметкой pass/fail.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Go/no-go: если success rate или latency не достигают порога, сохранить capture/retention flow и заменить модель, не ломая frontend.</w:t>
      </w:r>
    </w:p>
    <w:p>
      <w:pPr>
        <w:pStyle w:val="Heading2"/>
        <w:keepLines/>
        <w:keepNext/>
      </w:pPr>
      <w:r>
        <w:t>12.2. ML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28"/>
        <w:gridCol w:w="4031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Критерий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Порог MVP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Как проверяется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Pipeline success</w:t>
            </w:r>
          </w:p>
        </w:tc>
        <w:tc>
          <w:tcPr>
            <w:tcW w:type="dxa" w:w="35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≥90% на фотографиях, прошедших quality gate.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Golden set; стратификация по устройству/условиям.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p95 latency</w:t>
            </w:r>
          </w:p>
        </w:tc>
        <w:tc>
          <w:tcPr>
            <w:tcW w:type="dxa" w:w="35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≤30 сек end-to-end для первого пилота; целевой ≤15 сек после оптимизации.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Production-like CPU/GPU benchmark.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No silent artifact</w:t>
            </w:r>
          </w:p>
        </w:tc>
        <w:tc>
          <w:tcPr>
            <w:tcW w:type="dxa" w:w="35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100% NaN/zero/impossible masks переводятся в explicit failure.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Unit + adversarial image set.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Two-eye requirement</w:t>
            </w:r>
          </w:p>
        </w:tc>
        <w:tc>
          <w:tcPr>
            <w:tcW w:type="dxa" w:w="35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Обе радужки и sanity ranges валидны.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Post-processing checks.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Reproducibility</w:t>
            </w:r>
          </w:p>
        </w:tc>
        <w:tc>
          <w:tcPr>
            <w:tcW w:type="dxa" w:w="35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Одинаковая model_version + input checksum → совместимый output schema.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Regression tests.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Fairness monitoring</w:t>
            </w:r>
          </w:p>
        </w:tc>
        <w:tc>
          <w:tcPr>
            <w:tcW w:type="dxa" w:w="352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Success/error rate сравнивается по доступным неидентифицирующим strata.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Pilot monitoring; без biometric inference.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12.3. Model governance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Зафиксировать package/fork commit, model weights checksum, preprocessing и output schema.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Не скачивать изменяемые веса при каждом runtime start; хранить approved artifact в контролируемом registry/storage.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Новая модель проходит offline regression, shadow/canary и откат по feature flag.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Результат пользователя хранит model_version; повторное сравнение учитывает смену версии.</w:t>
      </w:r>
    </w:p>
    <w:p>
      <w:pPr>
        <w:pStyle w:val="Heading1"/>
        <w:keepLines/>
        <w:keepNext/>
      </w:pPr>
      <w:r>
        <w:t>13. Privacy, security и медицинская безопасность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Контроль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Требование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Purpose limitation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Раздельные цели: примерка/Face-fit, visual baseline, напоминания, research, partner sharing.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Access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Least privilege; signed URLs; запрет публичных buckets; admin access logging.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Encryption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TLS in transit; server-side encryption at rest; secrets вне репозитория.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Consent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Версия текста, timestamp, scope, revoke; отдельное согласие законного представителя для ребёнка.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Deletion/export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Self-service request; подтверждаемое удаление original и derived assets; export machine-readable.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Biometrics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Не создавать face embeddings и не использовать фото для идентификации/поиска.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Medical claims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Тексты и UI проходят legal/medical review; дисклеймер не компенсирует фактическую диагностическую функцию.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Red flags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Отдельный утверждённый сценарий; не смешивать срочную помощь с продажей оправ или скидкой.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Partner data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Data minimization; raw photo и health answers закрыты по умолчанию.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Incident response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Audit log, alerting, revoke signed URLs, breach runbook, backup/restore tests.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14. Event taxonomy и аналитика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Event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Allowlisted properties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eye_map_viewed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source, locale, experiment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consent_viewed/granted/declined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purpose, version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capture_started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device/browser, source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quality_check_failed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reason_code; без изображения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photo_confirmed/upload_completed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session_id, size_bucket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inference_started/succeeded/failed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model_version, latency_bucket, error_code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result_viewed/overlay_toggled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session_id, view mode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assessment_started/completed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version, completion time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plan_activated/paused/completed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plan_version, reminder channel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check_in_completed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day_index, duration_bucket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weekly_report_viewed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week_index, source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repeat_photo_started/completed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days_since_baseline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booking_started/completed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partner_id, salon_id, attribution</w:t>
            </w:r>
          </w:p>
        </w:tc>
      </w:tr>
      <w:tr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photo_deleted/consent_revoked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scope, completion status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14.1. Главные воронки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Acquisition → eye_map_viewed → consent → capture → valid result.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Valid result → assessment → plan activated → first check-in → D7 report.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D7 report → repeat photo → vision passport enriched.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Recommendation/diagnostic due → booking started → booked → attended → sale confirmed.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Quality failure → retake → success; отдельный funnel для device/browser/model failure.</w:t>
      </w:r>
    </w:p>
    <w:p>
      <w:pPr>
        <w:pStyle w:val="Heading1"/>
        <w:keepLines/>
        <w:keepNext/>
      </w:pPr>
      <w:r>
        <w:t>15. Functional requirements и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224"/>
        <w:gridCol w:w="4392"/>
        <w:gridCol w:w="3024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5"/>
              </w:rPr>
              <w:t>ID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5"/>
              </w:rPr>
              <w:t>Epic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5"/>
              </w:rPr>
              <w:t>Требование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5"/>
              </w:rPr>
              <w:t>Acceptance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FR-01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Capture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Пользователь получает live guidance и не может подтвердить явно непригодный кадр.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E2E на camera + gallery; все fail reasons локализованы.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FR-02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Consent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Каждая цель независима; без согласия photo session не создаётся.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Audit record содержит version/timestamp/scope.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FR-03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Async ML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Фото обрабатывается асинхронно и процесс можно продолжить после reload.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Resume по session id; idempotent complete.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FR-04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Result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Показываются overlay, baseline и quality; нет медицинских выводов.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Snapshot/content tests; prohibited-claims lint.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FR-05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Assessment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Ответы сохраняются постепенно; red flag имеет отдельный exit.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Resume; urgent CTA; booking promo скрыта.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FR-06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Plan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Не более 3 активных действий; есть reason, cadence и snooze.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Rule trace доступен в admin/log.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FR-07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Hook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После activation создаются check-in cadence и D7 report.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Notification opt-in; pause/unsubscribe работает.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FR-08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Repeat photo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D28 flow воспроизводит capture guidance и сравнивает только совместимые outputs.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Model/version compatibility check.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FR-09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Passport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История фото, планов, рецептов и проверок доступна пользователю.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Delete/export; role access.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FR-10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Partner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Lead создаётся только после явного выбора салона/слота и consent.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Partner payload allowlist test.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FR-11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RU/EN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Все user-facing строки и рекомендации имеют parity.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i18n missing-key test.</w:t>
            </w:r>
          </w:p>
        </w:tc>
      </w:tr>
      <w:tr>
        <w:tc>
          <w:tcPr>
            <w:tcW w:type="dxa" w:w="72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5"/>
              </w:rPr>
              <w:t>FR-12</w:t>
            </w:r>
          </w:p>
        </w:tc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Observability</w:t>
            </w:r>
          </w:p>
        </w:tc>
        <w:tc>
          <w:tcPr>
            <w:tcW w:type="dxa" w:w="439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Ошибки коррелируются end-to-end, без PII в logs.</w:t>
            </w:r>
          </w:p>
        </w:tc>
        <w:tc>
          <w:tcPr>
            <w:tcW w:type="dxa" w:w="302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Correlation-id and log-scrub tests.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16.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Категория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Требование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Performance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Capture UI interactive &lt;2.5s на целевых устройствах; upload progress; end-to-end p95 ≤30s в пилоте.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Availability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Падение ML не блокирует примерку/поиск оптик; graceful fallback.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Scalability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Stateless API/ML workers; queue depth autoscaling; storage lifecycle.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Security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OWASP controls, rate limiting, MIME/content validation, malware scan policy, signed URLs.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Privacy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Data minimization, deletion SLA, consent audit, no raw image in analytics/logs.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Accessibility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WCAG 2.1 AA; camera alternatives; text equivalent overlay.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Compatibility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iOS Safari, Android Chrome, desktop Chrome/Edge; matrix уточняется analytics.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Maintainability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Typed contracts/OpenAPI, migrations, feature flags, model adapter, versioned recommendations.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Observability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Metrics: queue, latency, fail reasons, storage, notifications, funnel; alerts without PII.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Lines/>
        <w:keepNext/>
      </w:pPr>
      <w:r>
        <w:t>17. План реализации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1152"/>
        <w:gridCol w:w="1944"/>
        <w:gridCol w:w="4896"/>
      </w:tblGrid>
      <w:tr>
        <w:trPr>
          <w:tblHeader w:val="true"/>
        </w:trP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Этап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Срок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Фокус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Definition of Done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Sprint 0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3–5 дней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Technical spike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Датасет, веса, код и описание скачаны/зафиксированы; asset manifest; package/fork запускается; benchmark; golden set; лицензии; go/no-go; ADR по ML boundary.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Sprint 1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 неделя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Capture + consent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Feature flag, routes, purpose consent, on-device quality, upload, privacy UI.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Sprint 2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 неделя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ML vertical slice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Queue, FastAPI worker, controlled weights, overlay, failure states, result page.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Sprint 3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 неделя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Assessment + plan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Questionnaire, scores, rules, content RU/EN, red-flag flow.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Sprint 4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 неделя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Hook loop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Check-ins, reminders, D7 report, snooze/pause, event analytics.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Sprint 5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 неделя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Passport + booking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Timeline, repeat photo, partner lead allowlist, dashboard funnel.</w:t>
            </w:r>
          </w:p>
        </w:tc>
      </w:tr>
      <w:tr>
        <w:tc>
          <w:tcPr>
            <w:tcW w:type="dxa" w:w="136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Pilot hardening</w:t>
            </w:r>
          </w:p>
        </w:tc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1–2 недели</w:t>
            </w:r>
          </w:p>
        </w:tc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Security/QA/ops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Cross-device, accessibility, load, deletion, model regression, medical/legal review.</w:t>
            </w:r>
          </w:p>
        </w:tc>
      </w:tr>
    </w:tbl>
    <w:p>
      <w:pPr>
        <w:spacing w:after="40"/>
      </w:pPr>
    </w:p>
    <w:p>
      <w:pPr>
        <w:pStyle w:val="Heading2"/>
        <w:keepLines/>
        <w:keepNext/>
      </w:pPr>
      <w:r>
        <w:t>17.1. Go/no-go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888"/>
        <w:gridCol w:w="4031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Gate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Go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No-go / fallback</w:t>
            </w:r>
          </w:p>
        </w:tc>
      </w:tr>
      <w:tr>
        <w:tc>
          <w:tcPr>
            <w:tcW w:type="dxa" w:w="144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G0 Package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Пакет воспроизводимо разворачивается, лицензии приемлемы.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Controlled fork или альтернативная модель через тот же adapter.</w:t>
            </w:r>
          </w:p>
        </w:tc>
      </w:tr>
      <w:tr>
        <w:tc>
          <w:tcPr>
            <w:tcW w:type="dxa" w:w="144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G1 Quality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≥90% success после quality gate.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Оставить quality-guided capture и Face-fit; не выпускать visual map.</w:t>
            </w:r>
          </w:p>
        </w:tc>
      </w:tr>
      <w:tr>
        <w:tc>
          <w:tcPr>
            <w:tcW w:type="dxa" w:w="144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G2 Latency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p95 ≤30s в pilot infra.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Async notification when ready; optimize/export model; GPU only if economics accept.</w:t>
            </w:r>
          </w:p>
        </w:tc>
      </w:tr>
      <w:tr>
        <w:tc>
          <w:tcPr>
            <w:tcW w:type="dxa" w:w="144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G3 User value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Result→plan activation ≥45%.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Переработать result/assessment; не увеличивать reminder pressure.</w:t>
            </w:r>
          </w:p>
        </w:tc>
      </w:tr>
      <w:tr>
        <w:tc>
          <w:tcPr>
            <w:tcW w:type="dxa" w:w="144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G4 Retention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D7 ≥25% и weekly report viewed.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Изменить cadence/reward; проверить ценность, а не частоту push.</w:t>
            </w:r>
          </w:p>
        </w:tc>
      </w:tr>
      <w:tr>
        <w:tc>
          <w:tcPr>
            <w:tcW w:type="dxa" w:w="144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G5 B2B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Booking/visit attribution подтверждается.</w:t>
            </w:r>
          </w:p>
        </w:tc>
        <w:tc>
          <w:tcPr>
            <w:tcW w:type="dxa" w:w="4031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Оставить B2C utility; не обещать ROI партнёрам.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18. Testing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Уровень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Покрытие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Unit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Quality rules, scores, eligibility, consent checks, deletion scopes, feature normalization.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Contract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OpenAPI BFF↔frontend и BFF↔ML; backward compatibility.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Integration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Signed upload, queue, worker, object storage, DB transaction, notification scheduler.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ML regression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Golden images, masks, failure codes, checksum/model version, performance.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E2E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Happy path; retake; denied camera; network loss; ML timeout; red flag; delete; booking.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Security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File spoofing, oversized image, decompression bomb, authz, signed URL expiry, PII log scan.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Accessibility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Keyboard, screen reader, contrast, reduced motion, camera fallback.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7"/>
              </w:rPr>
              <w:t>Content safety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Forbidden medical claims, missing disclaimer, wrong locale, outdated recommendation version.</w:t>
            </w:r>
          </w:p>
        </w:tc>
      </w:tr>
    </w:tbl>
    <w:p>
      <w:pPr>
        <w:spacing w:after="40"/>
      </w:pPr>
    </w:p>
    <w:p>
      <w:pPr>
        <w:pStyle w:val="Heading1"/>
        <w:keepLines/>
        <w:keepNext/>
      </w:pPr>
      <w:r>
        <w:t>19. Риски и решения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3384"/>
        <w:gridCol w:w="1080"/>
        <w:gridCol w:w="4248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Риск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Уровень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6"/>
              </w:rPr>
              <w:t>Митигирование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R1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Пользователь воспринимает overlay как диагноз.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Высокий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Немедицинский copy, education, user testing, prohibited-claims lint.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R2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Модель плохо работает на real-world selfie.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Высокий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Spike/golden set, quality gate, explicit failure, replaceable adapter.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R3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Ложная точность миллиметров.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Высокий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Не показывать mm; normalized ratios; calibration only after validation.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R4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Фото создаёт privacy/биометрический риск.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Высокий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Purpose consent, no identity embeddings, deletion, private storage, allowlisted sharing.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R5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Hook превращается в spam.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Средний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User-selected cadence, caps, snooze/pause, useful action metrics.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R6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Много фич ломает существующую примерку.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Высокий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Feature flag, separate routes, vertical slices, regression E2E.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R7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Партнёр требует медицинские данные.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Средний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Contract/data schema allowlist; raw photo default deny.</w:t>
            </w:r>
          </w:p>
        </w:tc>
      </w:tr>
      <w:tr>
        <w:tc>
          <w:tcPr>
            <w:tcW w:type="dxa" w:w="648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6"/>
              </w:rPr>
              <w:t>R8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Медицинский scope расширяется незаметно.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Высокий</w:t>
            </w:r>
          </w:p>
        </w:tc>
        <w:tc>
          <w:tcPr>
            <w:tcW w:type="dxa" w:w="4248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Claims review, ADR, separate regulated roadmap, change control.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Lines/>
        <w:keepNext/>
      </w:pPr>
      <w:r>
        <w:t>20. Copy-ready master instruction для Codex/gstack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Важно.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Этот блок можно передать Codex вместе с документом. Codex должен использовать документ как source of truth, но сверять технические решения с фактическим состоянием репозитория.</w:t>
            </w:r>
          </w:p>
        </w:tc>
      </w:tr>
    </w:tbl>
    <w:p>
      <w:pPr>
        <w:spacing w:after="40"/>
      </w:pPr>
    </w:p>
    <w:p>
      <w:pPr>
        <w:spacing w:after="160" w:line="276" w:lineRule="auto"/>
        <w:ind w:left="360" w:right="360"/>
      </w:pPr>
      <w:r>
        <w:rPr>
          <w:rFonts w:ascii="Consolas" w:hAnsi="Consolas"/>
          <w:b w:val="0"/>
          <w:i w:val="0"/>
          <w:color w:val="17212B"/>
          <w:sz w:val="19"/>
        </w:rPr>
        <w:t>Ты работаешь над существующим продуктом ViLu. Не начинай кодирование сразу. Сначала прочитай AGENTS.md, структуру репозитория, текущие VISION/ICP/PROBLEM/MVP/DECISIONS/SPRINT артефакты gstack и найди действующие потоки загрузки фото, виртуальной примерки, Face-fit score, профиля, локализации и записи в оптику. Не ломай существующий продукт и не переписывай стек без ADR.</w:t>
        <w:br/>
        <w:br/>
        <w:t>Задача: реализовать модуль ViLu Eye Map на основе aiolab/periorbital-dataset / periorbital-package как заменяемого Python ML-service. Модуль создаёт quality-guided capture, визуальную карту внешней области глаз, baseline, micro-assessment, 7-day plan, check-ins, weekly report, repeat photo и consented booking. Он не ставит диагноз, не определяет диоптрии, не рекомендует лечение/БАДы и не передаёт raw photo партнёрам по умолчанию.</w:t>
        <w:br/>
        <w:br/>
        <w:t>Шаг 1: подготовь repo assessment и gap analysis против спецификации.</w:t>
        <w:br/>
        <w:t>Шаг 2: обнови gstack артефакты и создай ADR для ML boundary, image storage, consent, queue и recommendation engine.</w:t>
        <w:br/>
        <w:t>Шаг 3: выполни Sprint 0 spike. Обязательно скачай и зафиксируй полный комплект: датасет Zenodo, выбранные веса Hugging Face, исходный код/пакет и README/PyPI/paper-описание pipeline. Создай asset manifest с версиями, checksum и лицензиями; проверь соответствие датасета, классов, preprocessing и весов. Затем выполни golden set, latency, failure modes и licensing. Верни go/no-go решение и риски.</w:t>
        <w:br/>
        <w:t>Шаг 4: составь IMPLEMENTATION_PLAN.md с вертикальными срезами, изменяемыми файлами, migrations, API contracts, tests, feature flags и rollback.</w:t>
        <w:br/>
        <w:t>Шаг 5: после согласования реализуй первый вертикальный срез capture→upload→inference→result. Обязательно добавь unit/contract/integration/e2e tests, RU/EN parity, privacy controls и observability.</w:t>
        <w:br/>
        <w:br/>
        <w:t>Source of truth по UX, hook, API, data model, scope и acceptance criteria — этот документ. Если фактический репозиторий противоречит предположению документа, не угадывай: зафиксируй расхождение, предложи минимальное совместимое решение и продолжай только в согласованном scope.</w:t>
      </w:r>
    </w:p>
    <w:p>
      <w:pPr>
        <w:pStyle w:val="Heading1"/>
        <w:keepLines/>
        <w:keepNext/>
      </w:pPr>
      <w:r>
        <w:t>21. Definition of Ready для начала разработки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Определён владелец продукта, medical reviewer и engineering owner.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Есть доступ к репозиторию ViLu и тестовой среде; текущие пользовательские потоки задокументированы.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Приняты purpose-based consent texts RU/EN и политика хранения/удаления фотографий.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Сформирован тестовый набор фотографий с правами на использование.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Скачаны и зафиксированы датасет, выбранные веса, исходный код/пакет и техническое описание; asset manifest содержит версии, checksum и лицензии.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Пройден Sprint 0; model adapter и fallback выбраны.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Утверждены recommendation library v1 и red-flag flow.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Определены analytics provider, notification channel и pilot partners.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12B"/>
          <w:sz w:val="22"/>
        </w:rPr>
        <w:t>☐ Зафиксированы feature flags, rollout cohort и rollback criteria.</w:t>
      </w:r>
    </w:p>
    <w:p>
      <w:pPr>
        <w:pStyle w:val="Heading1"/>
        <w:keepLines/>
        <w:keepNext/>
      </w:pPr>
      <w:r>
        <w:t>22. Источники и технические зависимости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3"/>
      </w:tblGrid>
      <w:tr>
        <w:trPr>
          <w:tblHeader w:val="true"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Источник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URL</w:t>
            </w:r>
          </w:p>
        </w:tc>
      </w:tr>
      <w:tr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AIOLab repository</w:t>
            </w:r>
          </w:p>
        </w:tc>
        <w:tc>
          <w:tcPr>
            <w:tcW w:type="dxa" w:w="6263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https://github.com/aiolab/periorbital-dataset</w:t>
            </w:r>
          </w:p>
        </w:tc>
      </w:tr>
      <w:tr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periorbital-package 0.1.3</w:t>
            </w:r>
          </w:p>
        </w:tc>
        <w:tc>
          <w:tcPr>
            <w:tcW w:type="dxa" w:w="6263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https://pypi.org/project/periorbital-package/</w:t>
            </w:r>
          </w:p>
        </w:tc>
      </w:tr>
      <w:tr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Research paper</w:t>
            </w:r>
          </w:p>
        </w:tc>
        <w:tc>
          <w:tcPr>
            <w:tcW w:type="dxa" w:w="6263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https://arxiv.org/abs/2409.20407</w:t>
            </w:r>
          </w:p>
        </w:tc>
      </w:tr>
      <w:tr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Model weights referenced by repository</w:t>
            </w:r>
          </w:p>
        </w:tc>
        <w:tc>
          <w:tcPr>
            <w:tcW w:type="dxa" w:w="6263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https://huggingface.co/grnahass/periorbital_segmentation/tree/main</w:t>
            </w:r>
          </w:p>
        </w:tc>
      </w:tr>
      <w:tr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212B"/>
                <w:sz w:val="18"/>
              </w:rPr>
              <w:t>Dataset referenced by repository</w:t>
            </w:r>
          </w:p>
        </w:tc>
        <w:tc>
          <w:tcPr>
            <w:tcW w:type="dxa" w:w="6263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https://zenodo.org/records/13916845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i w:val="0"/>
                <w:color w:val="A23B3B"/>
                <w:sz w:val="22"/>
              </w:rPr>
              <w:t xml:space="preserve">Необходимый комплект.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Все пять источников из таблицы должны быть получены и зафиксированы в asset manifest до разработки основного модуля. Одной установки periorbital-package недостаточно для воспроизводимой проверки и корректной интеграции.</w:t>
            </w:r>
          </w:p>
        </w:tc>
      </w:tr>
    </w:tbl>
    <w:p>
      <w:pPr>
        <w:spacing w:after="40"/>
      </w:pPr>
    </w:p>
    <w:p>
      <w:pPr>
        <w:spacing w:before="0" w:after="200" w:line="300" w:lineRule="auto"/>
      </w:pPr>
      <w:r>
        <w:rPr>
          <w:rFonts w:ascii="Calibri" w:hAnsi="Calibri"/>
          <w:b w:val="0"/>
          <w:i/>
          <w:color w:val="667788"/>
          <w:sz w:val="22"/>
        </w:rPr>
        <w:t>Примечание: перед production use проверить актуальные лицензии исходного репозитория, Python-пакета, весов, датасетов и всех транзитивных зависимостей. MIT-лицензия репозитория не автоматически покрывает внешние веса и данные.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788"/>
        <w:sz w:val="17"/>
      </w:rPr>
      <w:t xml:space="preserve">ViLu • v1.1 • 17.07.2026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788"/>
        <w:sz w:val="17"/>
      </w:rPr>
      <w:t>ViLu  |  Product &amp;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ViLu Eye Map — Product &amp; Technical Specification</dc:title>
  <dc:subject>Integration of aiolab/periorbital-dataset into ViLu</dc:subject>
  <dc:creator>ViLu / Product Team</dc:creator>
  <cp:keywords>ViLu, periorbital, product specification, gstack, Codex</cp:keywords>
  <dc:description>Version 1.1: required dataset, model weights, code/package, pipeline description and asset manifest added. Medical diagnosis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