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Autonomous Real-Time Financial Fraud Detection</w:t>
        <w:br/>
        <w:t>with Continual Learning and Causal Explainability</w:t>
      </w:r>
    </w:p>
    <w:p>
      <w:pPr>
        <w:pStyle w:val="Heading2"/>
      </w:pPr>
      <w:r>
        <w:t>1. Introduction</w:t>
      </w:r>
    </w:p>
    <w:p>
      <w:r>
        <w:t>This project implements a real-time financial fraud detection system that adapts to evolving fraud patterns using continual learning. The system provides transparent decision-making through causal explainability techniques and is designed with a production-style architecture.</w:t>
      </w:r>
    </w:p>
    <w:p>
      <w:pPr>
        <w:pStyle w:val="Heading2"/>
      </w:pPr>
      <w:r>
        <w:t>2. Objectives</w:t>
      </w:r>
    </w:p>
    <w:p>
      <w:r>
        <w:t>- Detect fraudulent transactions in real time</w:t>
        <w:br/>
        <w:t>- Adapt to new fraud patterns incrementally</w:t>
        <w:br/>
        <w:t>- Preserve historical knowledge using replay buffers</w:t>
        <w:br/>
        <w:t>- Provide causal explanations for predictions</w:t>
        <w:br/>
        <w:t>- Deploy a web-based monitoring interface</w:t>
      </w:r>
    </w:p>
    <w:p>
      <w:pPr>
        <w:pStyle w:val="Heading2"/>
      </w:pPr>
      <w:r>
        <w:t>3. Dataset</w:t>
      </w:r>
    </w:p>
    <w:p>
      <w:r>
        <w:t>The system uses the PaySim simulated financial transaction dataset. A representative subset of historical data is retained as long-term memory for continual learning.</w:t>
      </w:r>
    </w:p>
    <w:p>
      <w:pPr>
        <w:pStyle w:val="Heading2"/>
      </w:pPr>
      <w:r>
        <w:t>4. System Architecture</w:t>
      </w:r>
    </w:p>
    <w:p>
      <w:r>
        <w:t>The architecture consists of three main components:</w:t>
        <w:br/>
        <w:t>1. Streamlit Dashboard (UI and monitoring)</w:t>
        <w:br/>
        <w:t>2. FastAPI Backend (inference and explainability)</w:t>
        <w:br/>
        <w:t>3. Continual Learning Pipeline (background retraining process)</w:t>
      </w:r>
    </w:p>
    <w:p>
      <w:pPr>
        <w:pStyle w:val="Heading2"/>
      </w:pPr>
      <w:r>
        <w:t>5. Fraud Detection Model</w:t>
      </w:r>
    </w:p>
    <w:p>
      <w:r>
        <w:t>A HistGradientBoostingClassifier is used for fraud detection due to its efficiency and strong performance on tabular data. The model outputs fraud probability and decision labels.</w:t>
      </w:r>
    </w:p>
    <w:p>
      <w:pPr>
        <w:pStyle w:val="Heading2"/>
      </w:pPr>
      <w:r>
        <w:t>6. Continual Learning Mechanism</w:t>
      </w:r>
    </w:p>
    <w:p>
      <w:r>
        <w:t>Continual learning is implemented as a background process. New labeled transactions are buffered and combined with a replay buffer of historical samples for retraining. Adaptive regularization is applied to stabilize learning.</w:t>
      </w:r>
    </w:p>
    <w:p>
      <w:pPr>
        <w:pStyle w:val="Heading2"/>
      </w:pPr>
      <w:r>
        <w:t>7. Causal Explainability</w:t>
      </w:r>
    </w:p>
    <w:p>
      <w:r>
        <w:t>Causal explainability is achieved through counterfactual reasoning. The system evaluates how changes in transaction attributes (such as amount) affect fraud risk.</w:t>
      </w:r>
    </w:p>
    <w:p>
      <w:pPr>
        <w:pStyle w:val="Heading2"/>
      </w:pPr>
      <w:r>
        <w:t>8. Web Application</w:t>
      </w:r>
    </w:p>
    <w:p>
      <w:r>
        <w:t>Streamlit provides an interactive dashboard for manual transaction input, live transaction streaming, model health monitoring, and continual learning control. FastAPI handles prediction and explanation logic.</w:t>
      </w:r>
    </w:p>
    <w:p>
      <w:pPr>
        <w:pStyle w:val="Heading2"/>
      </w:pPr>
      <w:r>
        <w:t>9. Evaluation Metrics</w:t>
      </w:r>
    </w:p>
    <w:p>
      <w:r>
        <w:t>Key metrics include precision, recall, alert rate stability, model update frequency, and explanation consistency.</w:t>
      </w:r>
    </w:p>
    <w:p>
      <w:pPr>
        <w:pStyle w:val="Heading2"/>
      </w:pPr>
      <w:r>
        <w:t>10. Conclusion</w:t>
      </w:r>
    </w:p>
    <w:p>
      <w:r>
        <w:t>The project demonstrates a scalable and interpretable fraud detection system that integrates real-time inference, continual learning, and causal explainability in a production-aligned manner.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