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73E" w:rsidRPr="00877D4D" w:rsidRDefault="0011473E" w:rsidP="0011473E">
      <w:pPr>
        <w:shd w:val="clear" w:color="auto" w:fill="FFFFFF"/>
        <w:spacing w:after="0" w:line="225" w:lineRule="atLeast"/>
        <w:rPr>
          <w:rFonts w:ascii="Verdana" w:eastAsia="Times New Roman" w:hAnsi="Verdana" w:cs="Times New Roman"/>
          <w:b/>
          <w:bCs/>
          <w:color w:val="084887"/>
          <w:szCs w:val="17"/>
        </w:rPr>
      </w:pPr>
      <w:r w:rsidRPr="00877D4D">
        <w:rPr>
          <w:rFonts w:ascii="Verdana" w:eastAsia="Times New Roman" w:hAnsi="Verdana" w:cs="Times New Roman"/>
          <w:b/>
          <w:bCs/>
          <w:color w:val="084887"/>
          <w:szCs w:val="17"/>
        </w:rPr>
        <w:t>Use Case Model</w:t>
      </w:r>
      <w:r w:rsidRPr="00877D4D">
        <w:rPr>
          <w:rFonts w:ascii="Verdana" w:eastAsia="Times New Roman" w:hAnsi="Verdana" w:cs="Times New Roman"/>
          <w:b/>
          <w:bCs/>
          <w:color w:val="084887"/>
          <w:szCs w:val="17"/>
        </w:rPr>
        <w:br/>
      </w:r>
      <w:proofErr w:type="gramStart"/>
      <w:r w:rsidRPr="00877D4D">
        <w:rPr>
          <w:rFonts w:ascii="Verdana" w:eastAsia="Times New Roman" w:hAnsi="Verdana" w:cs="Times New Roman"/>
          <w:color w:val="081C55"/>
          <w:szCs w:val="17"/>
        </w:rPr>
        <w:t>The</w:t>
      </w:r>
      <w:proofErr w:type="gramEnd"/>
      <w:r w:rsidRPr="00877D4D">
        <w:rPr>
          <w:rFonts w:ascii="Verdana" w:eastAsia="Times New Roman" w:hAnsi="Verdana" w:cs="Times New Roman"/>
          <w:color w:val="081C55"/>
          <w:szCs w:val="17"/>
        </w:rPr>
        <w:t xml:space="preserve"> use case model captures the requirements of a system. Use cases are a means of communicating with users and other stakeholders what the system is intended to do.</w:t>
      </w:r>
    </w:p>
    <w:p w:rsidR="0011473E" w:rsidRPr="00877D4D" w:rsidRDefault="0011473E" w:rsidP="0011473E">
      <w:pPr>
        <w:shd w:val="clear" w:color="auto" w:fill="FFFFFF"/>
        <w:spacing w:after="0" w:line="225" w:lineRule="atLeast"/>
        <w:rPr>
          <w:rFonts w:ascii="Verdana" w:eastAsia="Times New Roman" w:hAnsi="Verdana" w:cs="Times New Roman"/>
          <w:b/>
          <w:bCs/>
          <w:color w:val="084887"/>
          <w:szCs w:val="17"/>
        </w:rPr>
      </w:pPr>
      <w:r w:rsidRPr="00877D4D">
        <w:rPr>
          <w:rFonts w:ascii="Verdana" w:eastAsia="Times New Roman" w:hAnsi="Verdana" w:cs="Times New Roman"/>
          <w:b/>
          <w:bCs/>
          <w:color w:val="084887"/>
          <w:szCs w:val="17"/>
        </w:rPr>
        <w:t>Actors</w:t>
      </w:r>
      <w:r w:rsidRPr="00877D4D">
        <w:rPr>
          <w:rFonts w:ascii="Verdana" w:eastAsia="Times New Roman" w:hAnsi="Verdana" w:cs="Times New Roman"/>
          <w:b/>
          <w:bCs/>
          <w:color w:val="084887"/>
          <w:szCs w:val="17"/>
        </w:rPr>
        <w:br/>
      </w:r>
      <w:proofErr w:type="gramStart"/>
      <w:r w:rsidRPr="00877D4D">
        <w:rPr>
          <w:rFonts w:ascii="Verdana" w:eastAsia="Times New Roman" w:hAnsi="Verdana" w:cs="Times New Roman"/>
          <w:color w:val="081C55"/>
          <w:szCs w:val="17"/>
        </w:rPr>
        <w:t>A</w:t>
      </w:r>
      <w:proofErr w:type="gramEnd"/>
      <w:r w:rsidRPr="00877D4D">
        <w:rPr>
          <w:rFonts w:ascii="Verdana" w:eastAsia="Times New Roman" w:hAnsi="Verdana" w:cs="Times New Roman"/>
          <w:color w:val="081C55"/>
          <w:szCs w:val="17"/>
        </w:rPr>
        <w:t xml:space="preserve"> use case diagram shows the interaction between the system and entities external to the system. These external entities are referred to as actors. Actors represent roles which may include human users, external hardware or other systems. An actor is usually drawn as a named stick figure, or alternatively as a class rectangle with the «actor» keyword.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28"/>
        <w:gridCol w:w="7832"/>
      </w:tblGrid>
      <w:tr w:rsidR="0011473E" w:rsidRPr="00877D4D" w:rsidTr="0011473E">
        <w:trPr>
          <w:tblCellSpacing w:w="15" w:type="dxa"/>
        </w:trPr>
        <w:tc>
          <w:tcPr>
            <w:tcW w:w="800" w:type="pct"/>
            <w:vAlign w:val="center"/>
            <w:hideMark/>
          </w:tcPr>
          <w:p w:rsidR="0011473E" w:rsidRPr="00877D4D" w:rsidRDefault="0011473E" w:rsidP="0011473E">
            <w:pPr>
              <w:spacing w:after="0" w:line="240" w:lineRule="auto"/>
              <w:rPr>
                <w:rFonts w:ascii="Times New Roman" w:eastAsia="Times New Roman" w:hAnsi="Times New Roman" w:cs="Times New Roman"/>
                <w:sz w:val="36"/>
                <w:szCs w:val="24"/>
              </w:rPr>
            </w:pPr>
            <w:r w:rsidRPr="00877D4D">
              <w:rPr>
                <w:rFonts w:ascii="Times New Roman" w:eastAsia="Times New Roman" w:hAnsi="Times New Roman" w:cs="Times New Roman"/>
                <w:noProof/>
                <w:sz w:val="36"/>
                <w:szCs w:val="24"/>
              </w:rPr>
              <w:drawing>
                <wp:inline distT="0" distB="0" distL="0" distR="0" wp14:anchorId="7221BBD3" wp14:editId="132F895D">
                  <wp:extent cx="828675" cy="1333500"/>
                  <wp:effectExtent l="0" t="0" r="9525" b="0"/>
                  <wp:docPr id="1" name="Picture 1" descr="http://www.sparxsystems.com/images/screenshots/uml2_tutorial/uc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rxsystems.com/images/screenshots/uml2_tutorial/uc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1333500"/>
                          </a:xfrm>
                          <a:prstGeom prst="rect">
                            <a:avLst/>
                          </a:prstGeom>
                          <a:noFill/>
                          <a:ln>
                            <a:noFill/>
                          </a:ln>
                        </pic:spPr>
                      </pic:pic>
                    </a:graphicData>
                  </a:graphic>
                </wp:inline>
              </w:drawing>
            </w:r>
          </w:p>
        </w:tc>
        <w:tc>
          <w:tcPr>
            <w:tcW w:w="4200" w:type="pct"/>
            <w:vAlign w:val="center"/>
            <w:hideMark/>
          </w:tcPr>
          <w:p w:rsidR="0011473E" w:rsidRPr="00877D4D" w:rsidRDefault="0011473E" w:rsidP="0011473E">
            <w:pPr>
              <w:spacing w:after="0" w:line="240" w:lineRule="auto"/>
              <w:rPr>
                <w:rFonts w:ascii="Times New Roman" w:eastAsia="Times New Roman" w:hAnsi="Times New Roman" w:cs="Times New Roman"/>
                <w:sz w:val="36"/>
                <w:szCs w:val="24"/>
              </w:rPr>
            </w:pPr>
            <w:r w:rsidRPr="00877D4D">
              <w:rPr>
                <w:rFonts w:ascii="Times New Roman" w:eastAsia="Times New Roman" w:hAnsi="Times New Roman" w:cs="Times New Roman"/>
                <w:noProof/>
                <w:sz w:val="36"/>
                <w:szCs w:val="24"/>
              </w:rPr>
              <w:drawing>
                <wp:inline distT="0" distB="0" distL="0" distR="0" wp14:anchorId="21B56411" wp14:editId="46CCAB41">
                  <wp:extent cx="1238250" cy="1333500"/>
                  <wp:effectExtent l="0" t="0" r="0" b="0"/>
                  <wp:docPr id="2" name="Picture 2" descr="http://www.sparxsystems.com/images/screenshots/uml2_tutorial/uc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parxsystems.com/images/screenshots/uml2_tutorial/uc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333500"/>
                          </a:xfrm>
                          <a:prstGeom prst="rect">
                            <a:avLst/>
                          </a:prstGeom>
                          <a:noFill/>
                          <a:ln>
                            <a:noFill/>
                          </a:ln>
                        </pic:spPr>
                      </pic:pic>
                    </a:graphicData>
                  </a:graphic>
                </wp:inline>
              </w:drawing>
            </w:r>
          </w:p>
        </w:tc>
      </w:tr>
    </w:tbl>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Actors can generalize other actors as detailed in the following diagram:</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drawing>
          <wp:inline distT="0" distB="0" distL="0" distR="0" wp14:anchorId="34D2B69A" wp14:editId="12B4118F">
            <wp:extent cx="2466975" cy="1333500"/>
            <wp:effectExtent l="0" t="0" r="9525" b="0"/>
            <wp:docPr id="3" name="Picture 3" descr="http://www.sparxsystems.com/images/screenshots/uml2_tutorial/uc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rxsystems.com/images/screenshots/uml2_tutorial/uc0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3335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Use Cases</w:t>
      </w:r>
      <w:r w:rsidRPr="00877D4D">
        <w:rPr>
          <w:rFonts w:ascii="Verdana" w:eastAsia="Times New Roman" w:hAnsi="Verdana" w:cs="Times New Roman"/>
          <w:color w:val="000000"/>
          <w:szCs w:val="17"/>
        </w:rPr>
        <w:br/>
      </w:r>
      <w:proofErr w:type="gramStart"/>
      <w:r w:rsidRPr="00877D4D">
        <w:rPr>
          <w:rFonts w:ascii="Verdana" w:eastAsia="Times New Roman" w:hAnsi="Verdana" w:cs="Times New Roman"/>
          <w:color w:val="081C55"/>
          <w:szCs w:val="17"/>
        </w:rPr>
        <w:t>A</w:t>
      </w:r>
      <w:proofErr w:type="gramEnd"/>
      <w:r w:rsidRPr="00877D4D">
        <w:rPr>
          <w:rFonts w:ascii="Verdana" w:eastAsia="Times New Roman" w:hAnsi="Verdana" w:cs="Times New Roman"/>
          <w:color w:val="081C55"/>
          <w:szCs w:val="17"/>
        </w:rPr>
        <w:t xml:space="preserve"> use case is a single unit of meaningful work. It provides a high-level view of behavior observable to someone or something outside the system. The notation for a use case is an ellipse.</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drawing>
          <wp:inline distT="0" distB="0" distL="0" distR="0" wp14:anchorId="211245BC" wp14:editId="550A0C45">
            <wp:extent cx="1381125" cy="1143000"/>
            <wp:effectExtent l="0" t="0" r="9525" b="0"/>
            <wp:docPr id="4" name="Picture 4" descr="http://www.sparxsystems.com/images/screenshots/uml2_tutorial/uc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parxsystems.com/images/screenshots/uml2_tutorial/uc1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1430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br/>
        <w:t>The notation for using a use case is a connecting line with an optional arrowhead showing the direction of control. The following diagram indicates that the actor "Customer" uses the "Withdraw" use case.</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lastRenderedPageBreak/>
        <w:drawing>
          <wp:inline distT="0" distB="0" distL="0" distR="0" wp14:anchorId="7D859E23" wp14:editId="0A109436">
            <wp:extent cx="2705100" cy="1333500"/>
            <wp:effectExtent l="0" t="0" r="0" b="0"/>
            <wp:docPr id="5" name="Picture 5" descr="http://www.sparxsystems.com/images/screenshots/uml2_tutorial/uc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xsystems.com/images/screenshots/uml2_tutorial/uc0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The uses connector can optionally have multiplicity values at each end, as in the following diagram, which shows a customer may only have one withdrawal session at a time, but a bank may have any number of customers making withdrawals concurrently.</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drawing>
          <wp:inline distT="0" distB="0" distL="0" distR="0" wp14:anchorId="391299E2" wp14:editId="19A64AC5">
            <wp:extent cx="3962400" cy="1333500"/>
            <wp:effectExtent l="0" t="0" r="0" b="0"/>
            <wp:docPr id="6" name="Picture 6" descr="http://www.sparxsystems.com/images/screenshots/uml2_tutorial/uc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parxsystems.com/images/screenshots/uml2_tutorial/uc0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3335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b/>
          <w:bCs/>
          <w:color w:val="084887"/>
          <w:szCs w:val="17"/>
        </w:rPr>
        <w:t>Use Case Definition</w:t>
      </w:r>
      <w:r w:rsidRPr="00877D4D">
        <w:rPr>
          <w:rFonts w:ascii="Verdana" w:eastAsia="Times New Roman" w:hAnsi="Verdana" w:cs="Times New Roman"/>
          <w:color w:val="081C55"/>
          <w:szCs w:val="17"/>
        </w:rPr>
        <w:br/>
      </w:r>
      <w:proofErr w:type="gramStart"/>
      <w:r w:rsidRPr="00877D4D">
        <w:rPr>
          <w:rFonts w:ascii="Verdana" w:eastAsia="Times New Roman" w:hAnsi="Verdana" w:cs="Times New Roman"/>
          <w:color w:val="081C55"/>
          <w:szCs w:val="17"/>
        </w:rPr>
        <w:t>A</w:t>
      </w:r>
      <w:proofErr w:type="gramEnd"/>
      <w:r w:rsidRPr="00877D4D">
        <w:rPr>
          <w:rFonts w:ascii="Verdana" w:eastAsia="Times New Roman" w:hAnsi="Verdana" w:cs="Times New Roman"/>
          <w:color w:val="081C55"/>
          <w:szCs w:val="17"/>
        </w:rPr>
        <w:t xml:space="preserve"> use case typically Includes:</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Name and description</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Requirements</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Constraints</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Scenarios</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Scenario diagrams</w:t>
      </w:r>
    </w:p>
    <w:p w:rsidR="0011473E" w:rsidRPr="00877D4D" w:rsidRDefault="0011473E" w:rsidP="0011473E">
      <w:pPr>
        <w:numPr>
          <w:ilvl w:val="0"/>
          <w:numId w:val="1"/>
        </w:numPr>
        <w:shd w:val="clear" w:color="auto" w:fill="FFFFFF"/>
        <w:spacing w:before="100" w:beforeAutospacing="1" w:after="100" w:afterAutospacing="1"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Additional information.</w:t>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Name and Description</w:t>
      </w:r>
      <w:r w:rsidRPr="00877D4D">
        <w:rPr>
          <w:rFonts w:ascii="Verdana" w:eastAsia="Times New Roman" w:hAnsi="Verdana" w:cs="Times New Roman"/>
          <w:color w:val="000000"/>
          <w:szCs w:val="17"/>
        </w:rPr>
        <w:br/>
      </w:r>
      <w:r w:rsidRPr="00877D4D">
        <w:rPr>
          <w:rFonts w:ascii="Verdana" w:eastAsia="Times New Roman" w:hAnsi="Verdana" w:cs="Times New Roman"/>
          <w:color w:val="081C55"/>
          <w:szCs w:val="17"/>
        </w:rPr>
        <w:t>A use case is normally named as a verb-phrase and given a brief informal textual description.</w:t>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Requirements</w:t>
      </w:r>
      <w:r w:rsidRPr="00877D4D">
        <w:rPr>
          <w:rFonts w:ascii="Verdana" w:eastAsia="Times New Roman" w:hAnsi="Verdana" w:cs="Times New Roman"/>
          <w:color w:val="000000"/>
          <w:szCs w:val="17"/>
        </w:rPr>
        <w:br/>
      </w:r>
      <w:r w:rsidRPr="00877D4D">
        <w:rPr>
          <w:rFonts w:ascii="Verdana" w:eastAsia="Times New Roman" w:hAnsi="Verdana" w:cs="Times New Roman"/>
          <w:color w:val="081C55"/>
          <w:szCs w:val="17"/>
        </w:rPr>
        <w:t>The requirements define the formal functional requirements that a use case must supply to the end user. They correspond to the functional specifications found in structured methodologies. A requirement is a contract or promise that the use case will perform an action or provide some value to the system.</w:t>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Constraints</w:t>
      </w:r>
      <w:r w:rsidRPr="00877D4D">
        <w:rPr>
          <w:rFonts w:ascii="Verdana" w:eastAsia="Times New Roman" w:hAnsi="Verdana" w:cs="Times New Roman"/>
          <w:color w:val="000000"/>
          <w:szCs w:val="17"/>
        </w:rPr>
        <w:br/>
      </w:r>
      <w:proofErr w:type="gramStart"/>
      <w:r w:rsidRPr="00877D4D">
        <w:rPr>
          <w:rFonts w:ascii="Verdana" w:eastAsia="Times New Roman" w:hAnsi="Verdana" w:cs="Times New Roman"/>
          <w:color w:val="081C55"/>
          <w:szCs w:val="17"/>
        </w:rPr>
        <w:t>A</w:t>
      </w:r>
      <w:proofErr w:type="gramEnd"/>
      <w:r w:rsidRPr="00877D4D">
        <w:rPr>
          <w:rFonts w:ascii="Verdana" w:eastAsia="Times New Roman" w:hAnsi="Verdana" w:cs="Times New Roman"/>
          <w:color w:val="081C55"/>
          <w:szCs w:val="17"/>
        </w:rPr>
        <w:t xml:space="preserve"> constraint is a condition or restriction that a use case operates under and includes pre-, post- and invariant conditions. A precondition specifies the conditions that need to be met before the use case can proceed. A post-condition is used to document the change in conditions that must be true after the execution of the use case. An invariant condition specifies the conditions that are true throughout the execution of the use case</w:t>
      </w:r>
      <w:r w:rsidRPr="00877D4D">
        <w:rPr>
          <w:rFonts w:ascii="Verdana" w:eastAsia="Times New Roman" w:hAnsi="Verdana" w:cs="Times New Roman"/>
          <w:color w:val="000000"/>
          <w:szCs w:val="17"/>
        </w:rPr>
        <w:t>.</w:t>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Scenarios</w:t>
      </w:r>
      <w:r w:rsidRPr="00877D4D">
        <w:rPr>
          <w:rFonts w:ascii="Verdana" w:eastAsia="Times New Roman" w:hAnsi="Verdana" w:cs="Times New Roman"/>
          <w:color w:val="000000"/>
          <w:szCs w:val="17"/>
        </w:rPr>
        <w:br/>
      </w:r>
      <w:r w:rsidRPr="00877D4D">
        <w:rPr>
          <w:rFonts w:ascii="Verdana" w:eastAsia="Times New Roman" w:hAnsi="Verdana" w:cs="Times New Roman"/>
          <w:color w:val="081C55"/>
          <w:szCs w:val="17"/>
        </w:rPr>
        <w:t xml:space="preserve">A Scenario is a formal description of the flow of events that occur during the execution of a use case instance. It defines the specific sequence of events between </w:t>
      </w:r>
      <w:r w:rsidRPr="00877D4D">
        <w:rPr>
          <w:rFonts w:ascii="Verdana" w:eastAsia="Times New Roman" w:hAnsi="Verdana" w:cs="Times New Roman"/>
          <w:color w:val="081C55"/>
          <w:szCs w:val="17"/>
        </w:rPr>
        <w:lastRenderedPageBreak/>
        <w:t>the system and the external actors. It is normally described in text and corresponds to the textual representation of the sequence diagram.</w:t>
      </w:r>
    </w:p>
    <w:p w:rsidR="0011473E" w:rsidRPr="00877D4D" w:rsidRDefault="0011473E" w:rsidP="0011473E">
      <w:pPr>
        <w:shd w:val="clear" w:color="auto" w:fill="FFFFFF"/>
        <w:spacing w:after="0" w:line="225" w:lineRule="atLeast"/>
        <w:rPr>
          <w:rFonts w:ascii="Verdana" w:eastAsia="Times New Roman" w:hAnsi="Verdana" w:cs="Times New Roman"/>
          <w:color w:val="000000"/>
          <w:szCs w:val="17"/>
        </w:rPr>
      </w:pPr>
      <w:r w:rsidRPr="00877D4D">
        <w:rPr>
          <w:rFonts w:ascii="Verdana" w:eastAsia="Times New Roman" w:hAnsi="Verdana" w:cs="Times New Roman"/>
          <w:b/>
          <w:bCs/>
          <w:color w:val="084887"/>
          <w:szCs w:val="17"/>
        </w:rPr>
        <w:t>Including Use Cases</w:t>
      </w:r>
      <w:r w:rsidRPr="00877D4D">
        <w:rPr>
          <w:rFonts w:ascii="Verdana" w:eastAsia="Times New Roman" w:hAnsi="Verdana" w:cs="Times New Roman"/>
          <w:color w:val="000000"/>
          <w:szCs w:val="17"/>
        </w:rPr>
        <w:br/>
      </w:r>
      <w:r w:rsidRPr="00877D4D">
        <w:rPr>
          <w:rFonts w:ascii="Verdana" w:eastAsia="Times New Roman" w:hAnsi="Verdana" w:cs="Times New Roman"/>
          <w:color w:val="081C55"/>
          <w:szCs w:val="17"/>
        </w:rPr>
        <w:t>Use cases may contain the functionality of another use case as part of their normal processing. In general it is assumed that any included use case will be called every time the basic path is run. An example of this is to have the execution of the use case &lt;Card Identification&gt; to be run as part of a use case &lt;Withdraw&gt;.</w:t>
      </w:r>
      <w:r w:rsidRPr="00877D4D">
        <w:rPr>
          <w:rFonts w:ascii="Verdana" w:eastAsia="Times New Roman" w:hAnsi="Verdana" w:cs="Times New Roman"/>
          <w:color w:val="000000"/>
          <w:szCs w:val="17"/>
        </w:rPr>
        <w:br/>
      </w:r>
      <w:r w:rsidRPr="00877D4D">
        <w:rPr>
          <w:rFonts w:ascii="Verdana" w:eastAsia="Times New Roman" w:hAnsi="Verdana" w:cs="Times New Roman"/>
          <w:noProof/>
          <w:color w:val="000000"/>
          <w:szCs w:val="17"/>
        </w:rPr>
        <w:drawing>
          <wp:inline distT="0" distB="0" distL="0" distR="0" wp14:anchorId="1B8F2EFA" wp14:editId="5F09E444">
            <wp:extent cx="3248025" cy="1143000"/>
            <wp:effectExtent l="0" t="0" r="9525" b="0"/>
            <wp:docPr id="7" name="Picture 7" descr="http://www.sparxsystems.com/images/screenshots/uml2_tutorial/uc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parxsystems.com/images/screenshots/uml2_tutorial/uc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color w:val="081C55"/>
          <w:szCs w:val="17"/>
        </w:rPr>
        <w:t>Use Cases may be included by one or more Use Case, helping to reduce the level of duplication of functionality by factoring out common behavior into Use Cases that are re-used many times.</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b/>
          <w:bCs/>
          <w:color w:val="084887"/>
          <w:szCs w:val="17"/>
        </w:rPr>
        <w:t>Extending Use Cases</w:t>
      </w:r>
      <w:r w:rsidRPr="00877D4D">
        <w:rPr>
          <w:rFonts w:ascii="Verdana" w:eastAsia="Times New Roman" w:hAnsi="Verdana" w:cs="Times New Roman"/>
          <w:color w:val="081C55"/>
          <w:szCs w:val="17"/>
        </w:rPr>
        <w:br/>
      </w:r>
      <w:proofErr w:type="gramStart"/>
      <w:r w:rsidRPr="00877D4D">
        <w:rPr>
          <w:rFonts w:ascii="Verdana" w:eastAsia="Times New Roman" w:hAnsi="Verdana" w:cs="Times New Roman"/>
          <w:color w:val="081C55"/>
          <w:szCs w:val="17"/>
        </w:rPr>
        <w:t>One</w:t>
      </w:r>
      <w:proofErr w:type="gramEnd"/>
      <w:r w:rsidRPr="00877D4D">
        <w:rPr>
          <w:rFonts w:ascii="Verdana" w:eastAsia="Times New Roman" w:hAnsi="Verdana" w:cs="Times New Roman"/>
          <w:color w:val="081C55"/>
          <w:szCs w:val="17"/>
        </w:rPr>
        <w:t xml:space="preserve"> use case may be used to extend the behavior of another; this is typically used in exceptional circumstances. For example, if before modifying a particular type of customer order, a user must get approval from some higher authority, then the &lt;Get Approval&gt; use case may optionally extend the regular &lt;Modify Order&gt; use case.</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drawing>
          <wp:inline distT="0" distB="0" distL="0" distR="0" wp14:anchorId="1986EE6E" wp14:editId="6875B0C0">
            <wp:extent cx="3057525" cy="1143000"/>
            <wp:effectExtent l="0" t="0" r="9525" b="0"/>
            <wp:docPr id="8" name="Picture 8" descr="http://www.sparxsystems.com/images/screenshots/uml2_tutorial/uc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parxsystems.com/images/screenshots/uml2_tutorial/uc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114300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b/>
          <w:bCs/>
          <w:color w:val="084887"/>
          <w:szCs w:val="17"/>
        </w:rPr>
        <w:t>Extension Points</w:t>
      </w:r>
      <w:r w:rsidRPr="00877D4D">
        <w:rPr>
          <w:rFonts w:ascii="Verdana" w:eastAsia="Times New Roman" w:hAnsi="Verdana" w:cs="Times New Roman"/>
          <w:color w:val="081C55"/>
          <w:szCs w:val="17"/>
        </w:rPr>
        <w:br/>
      </w:r>
      <w:proofErr w:type="gramStart"/>
      <w:r w:rsidRPr="00877D4D">
        <w:rPr>
          <w:rFonts w:ascii="Verdana" w:eastAsia="Times New Roman" w:hAnsi="Verdana" w:cs="Times New Roman"/>
          <w:color w:val="081C55"/>
          <w:szCs w:val="17"/>
        </w:rPr>
        <w:t>The</w:t>
      </w:r>
      <w:proofErr w:type="gramEnd"/>
      <w:r w:rsidRPr="00877D4D">
        <w:rPr>
          <w:rFonts w:ascii="Verdana" w:eastAsia="Times New Roman" w:hAnsi="Verdana" w:cs="Times New Roman"/>
          <w:color w:val="081C55"/>
          <w:szCs w:val="17"/>
        </w:rPr>
        <w:t xml:space="preserve"> point at which an extending use case is added can be defined by means of an extension point.</w:t>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noProof/>
          <w:color w:val="081C55"/>
          <w:szCs w:val="17"/>
        </w:rPr>
        <w:drawing>
          <wp:inline distT="0" distB="0" distL="0" distR="0" wp14:anchorId="060A97D6" wp14:editId="5F6F974D">
            <wp:extent cx="3619500" cy="2114550"/>
            <wp:effectExtent l="0" t="0" r="0" b="0"/>
            <wp:docPr id="9" name="Picture 9" descr="http://www.sparxsystems.com/images/screenshots/uml2_tutorial/uc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parxsystems.com/images/screenshots/uml2_tutorial/uc0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114550"/>
                    </a:xfrm>
                    <a:prstGeom prst="rect">
                      <a:avLst/>
                    </a:prstGeom>
                    <a:noFill/>
                    <a:ln>
                      <a:noFill/>
                    </a:ln>
                  </pic:spPr>
                </pic:pic>
              </a:graphicData>
            </a:graphic>
          </wp:inline>
        </w:drawing>
      </w:r>
    </w:p>
    <w:p w:rsidR="0011473E" w:rsidRPr="00877D4D" w:rsidRDefault="0011473E" w:rsidP="0011473E">
      <w:pPr>
        <w:shd w:val="clear" w:color="auto" w:fill="FFFFFF"/>
        <w:spacing w:after="0" w:line="225" w:lineRule="atLeast"/>
        <w:rPr>
          <w:rFonts w:ascii="Verdana" w:eastAsia="Times New Roman" w:hAnsi="Verdana" w:cs="Times New Roman"/>
          <w:color w:val="081C55"/>
          <w:szCs w:val="17"/>
        </w:rPr>
      </w:pPr>
      <w:r w:rsidRPr="00877D4D">
        <w:rPr>
          <w:rFonts w:ascii="Verdana" w:eastAsia="Times New Roman" w:hAnsi="Verdana" w:cs="Times New Roman"/>
          <w:b/>
          <w:bCs/>
          <w:color w:val="084887"/>
          <w:szCs w:val="17"/>
        </w:rPr>
        <w:t>System Boundary</w:t>
      </w:r>
      <w:r w:rsidRPr="00877D4D">
        <w:rPr>
          <w:rFonts w:ascii="Verdana" w:eastAsia="Times New Roman" w:hAnsi="Verdana" w:cs="Times New Roman"/>
          <w:color w:val="081C55"/>
          <w:szCs w:val="17"/>
        </w:rPr>
        <w:br/>
      </w:r>
      <w:proofErr w:type="gramStart"/>
      <w:r w:rsidRPr="00877D4D">
        <w:rPr>
          <w:rFonts w:ascii="Verdana" w:eastAsia="Times New Roman" w:hAnsi="Verdana" w:cs="Times New Roman"/>
          <w:color w:val="081C55"/>
          <w:szCs w:val="17"/>
        </w:rPr>
        <w:t>It</w:t>
      </w:r>
      <w:proofErr w:type="gramEnd"/>
      <w:r w:rsidRPr="00877D4D">
        <w:rPr>
          <w:rFonts w:ascii="Verdana" w:eastAsia="Times New Roman" w:hAnsi="Verdana" w:cs="Times New Roman"/>
          <w:color w:val="081C55"/>
          <w:szCs w:val="17"/>
        </w:rPr>
        <w:t xml:space="preserve"> is usual to display use cases as being inside the system and actors as being outside the</w:t>
      </w:r>
      <w:bookmarkStart w:id="0" w:name="_GoBack"/>
      <w:bookmarkEnd w:id="0"/>
      <w:r w:rsidRPr="00877D4D">
        <w:rPr>
          <w:rFonts w:ascii="Verdana" w:eastAsia="Times New Roman" w:hAnsi="Verdana" w:cs="Times New Roman"/>
          <w:color w:val="081C55"/>
          <w:szCs w:val="17"/>
        </w:rPr>
        <w:t xml:space="preserve"> system.</w:t>
      </w:r>
      <w:r w:rsidRPr="00877D4D">
        <w:rPr>
          <w:rFonts w:ascii="Verdana" w:eastAsia="Times New Roman" w:hAnsi="Verdana" w:cs="Times New Roman"/>
          <w:color w:val="081C55"/>
          <w:szCs w:val="17"/>
        </w:rPr>
        <w:br/>
      </w:r>
      <w:r w:rsidRPr="00877D4D">
        <w:rPr>
          <w:rFonts w:ascii="Verdana" w:eastAsia="Times New Roman" w:hAnsi="Verdana" w:cs="Times New Roman"/>
          <w:color w:val="081C55"/>
          <w:szCs w:val="17"/>
        </w:rPr>
        <w:lastRenderedPageBreak/>
        <w:br/>
      </w:r>
      <w:r w:rsidRPr="00877D4D">
        <w:rPr>
          <w:rFonts w:ascii="Verdana" w:eastAsia="Times New Roman" w:hAnsi="Verdana" w:cs="Times New Roman"/>
          <w:noProof/>
          <w:color w:val="081C55"/>
          <w:szCs w:val="17"/>
        </w:rPr>
        <w:drawing>
          <wp:inline distT="0" distB="0" distL="0" distR="0" wp14:anchorId="570C4567" wp14:editId="0CCF77DB">
            <wp:extent cx="3095625" cy="2286000"/>
            <wp:effectExtent l="0" t="0" r="9525" b="0"/>
            <wp:docPr id="10" name="Picture 10" descr="http://www.sparxsystems.com/images/screenshots/uml2_tutorial/uc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parxsystems.com/images/screenshots/uml2_tutorial/uc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2286000"/>
                    </a:xfrm>
                    <a:prstGeom prst="rect">
                      <a:avLst/>
                    </a:prstGeom>
                    <a:noFill/>
                    <a:ln>
                      <a:noFill/>
                    </a:ln>
                  </pic:spPr>
                </pic:pic>
              </a:graphicData>
            </a:graphic>
          </wp:inline>
        </w:drawing>
      </w:r>
    </w:p>
    <w:p w:rsidR="004F393B" w:rsidRPr="00877D4D" w:rsidRDefault="004F393B">
      <w:pPr>
        <w:rPr>
          <w:sz w:val="32"/>
        </w:rPr>
      </w:pPr>
    </w:p>
    <w:sectPr w:rsidR="004F393B" w:rsidRPr="0087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091D42"/>
    <w:multiLevelType w:val="multilevel"/>
    <w:tmpl w:val="4F2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3E"/>
    <w:rsid w:val="0011473E"/>
    <w:rsid w:val="004F393B"/>
    <w:rsid w:val="00877D4D"/>
    <w:rsid w:val="00C8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C183F-83DD-4F27-916B-38AE38FC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02621">
      <w:bodyDiv w:val="1"/>
      <w:marLeft w:val="0"/>
      <w:marRight w:val="0"/>
      <w:marTop w:val="0"/>
      <w:marBottom w:val="0"/>
      <w:divBdr>
        <w:top w:val="none" w:sz="0" w:space="0" w:color="auto"/>
        <w:left w:val="none" w:sz="0" w:space="0" w:color="auto"/>
        <w:bottom w:val="none" w:sz="0" w:space="0" w:color="auto"/>
        <w:right w:val="none" w:sz="0" w:space="0" w:color="auto"/>
      </w:divBdr>
      <w:divsChild>
        <w:div w:id="238252132">
          <w:marLeft w:val="0"/>
          <w:marRight w:val="0"/>
          <w:marTop w:val="0"/>
          <w:marBottom w:val="0"/>
          <w:divBdr>
            <w:top w:val="single" w:sz="6" w:space="7" w:color="CCCCCC"/>
            <w:left w:val="single" w:sz="6" w:space="7" w:color="CCCCCC"/>
            <w:bottom w:val="single" w:sz="6" w:space="7" w:color="CCCCCC"/>
            <w:right w:val="single" w:sz="6" w:space="7"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3</cp:revision>
  <dcterms:created xsi:type="dcterms:W3CDTF">2014-08-04T14:33:00Z</dcterms:created>
  <dcterms:modified xsi:type="dcterms:W3CDTF">2014-08-04T19:09:00Z</dcterms:modified>
</cp:coreProperties>
</file>