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D0850" w:rsidRPr="008460F3" w:rsidRDefault="001D0850" w:rsidP="001D0850">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sidRPr="008460F3">
        <w:rPr>
          <w:rFonts w:eastAsia="PMingLiU"/>
          <w:b/>
          <w:smallCaps/>
          <w:noProof/>
          <w:sz w:val="36"/>
          <w:szCs w:val="32"/>
        </w:rPr>
        <w:t>Billy H. Ford, MD, PC</w:t>
      </w:r>
    </w:p>
    <w:p w:rsidR="001D0850" w:rsidRPr="00A7711D" w:rsidRDefault="001D0850" w:rsidP="001D0850">
      <w:pPr>
        <w:jc w:val="center"/>
      </w:pPr>
      <w:r w:rsidRPr="00A7711D">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1D0850" w:rsidRPr="00201DDD" w:rsidRDefault="001D0850" w:rsidP="001D0850">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233A3F" w:rsidRPr="0002792E">
        <w:rPr>
          <w:b/>
          <w:bCs/>
          <w:color w:val="333333"/>
          <w:sz w:val="22"/>
          <w:szCs w:val="22"/>
        </w:rPr>
        <w:t>NOTE</w:t>
      </w:r>
      <w:r w:rsidRPr="0002792E">
        <w:rPr>
          <w:b/>
          <w:bCs/>
          <w:color w:val="333333"/>
          <w:sz w:val="22"/>
          <w:szCs w:val="22"/>
        </w:rPr>
        <w:t xml:space="preserve">:  </w:t>
      </w:r>
      <w:r w:rsidR="0049110F">
        <w:rPr>
          <w:b/>
          <w:bCs/>
          <w:color w:val="333333"/>
          <w:sz w:val="22"/>
          <w:szCs w:val="22"/>
        </w:rPr>
        <w:t xml:space="preserve">Left </w:t>
      </w:r>
      <w:r w:rsidR="00D44DB2">
        <w:rPr>
          <w:b/>
          <w:bCs/>
          <w:color w:val="333333"/>
          <w:sz w:val="22"/>
          <w:szCs w:val="22"/>
        </w:rPr>
        <w:t xml:space="preserve">Shoulder </w:t>
      </w:r>
      <w:r w:rsidR="005A3785">
        <w:rPr>
          <w:b/>
          <w:bCs/>
          <w:color w:val="333333"/>
          <w:sz w:val="22"/>
          <w:szCs w:val="22"/>
        </w:rPr>
        <w:t xml:space="preserve">Intra-articular and trigger point </w:t>
      </w:r>
      <w:r w:rsidRPr="0002792E">
        <w:rPr>
          <w:b/>
          <w:bCs/>
          <w:color w:val="333333"/>
          <w:sz w:val="22"/>
          <w:szCs w:val="22"/>
        </w:rPr>
        <w:t>injection</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7" w:name="pname"/>
      <w:bookmarkEnd w:id="27"/>
      <w:r w:rsidRPr="00A85970">
        <w:rPr>
          <w:b/>
          <w:sz w:val="22"/>
          <w:szCs w:val="22"/>
        </w:rPr>
        <w:tab/>
        <w:t>Date:</w:t>
      </w:r>
      <w:r w:rsidRPr="00A85970">
        <w:rPr>
          <w:b/>
          <w:sz w:val="22"/>
          <w:szCs w:val="22"/>
        </w:rPr>
        <w:tab/>
      </w:r>
      <w:bookmarkStart w:id="28" w:name="examdate"/>
      <w:bookmarkEnd w:id="28"/>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29" w:name="locperformed"/>
      <w:bookmarkEnd w:id="29"/>
      <w:r w:rsidRPr="00A85970">
        <w:rPr>
          <w:b/>
          <w:sz w:val="22"/>
          <w:szCs w:val="22"/>
        </w:rPr>
        <w:tab/>
        <w:t>DOB:</w:t>
      </w:r>
      <w:r w:rsidRPr="00A85970">
        <w:rPr>
          <w:b/>
          <w:sz w:val="22"/>
          <w:szCs w:val="22"/>
        </w:rPr>
        <w:tab/>
      </w:r>
      <w:bookmarkStart w:id="30" w:name="DOB"/>
      <w:bookmarkEnd w:id="30"/>
      <w:r w:rsidR="002F6FA3">
        <w:rPr>
          <w:b/>
          <w:sz w:val="22"/>
          <w:szCs w:val="22"/>
        </w:rPr>
        <w:t xml:space="preserve"> </w:t>
      </w:r>
    </w:p>
    <w:p w:rsidR="00B037CE" w:rsidRPr="0002792E" w:rsidRDefault="00B037CE" w:rsidP="00B037CE">
      <w:pPr>
        <w:autoSpaceDE w:val="0"/>
        <w:autoSpaceDN w:val="0"/>
        <w:adjustRightInd w:val="0"/>
        <w:rPr>
          <w:color w:val="000000"/>
          <w:sz w:val="22"/>
          <w:szCs w:val="22"/>
        </w:rPr>
      </w:pPr>
    </w:p>
    <w:p w:rsidR="0074005B" w:rsidRPr="00553254" w:rsidRDefault="00865BF3" w:rsidP="0074005B">
      <w:pPr>
        <w:rPr>
          <w:b/>
          <w:color w:val="000000"/>
          <w:sz w:val="22"/>
          <w:szCs w:val="22"/>
          <w:u w:val="single"/>
        </w:rPr>
      </w:pPr>
      <w:r w:rsidRPr="00553254">
        <w:rPr>
          <w:b/>
          <w:color w:val="000000"/>
          <w:sz w:val="22"/>
          <w:szCs w:val="22"/>
          <w:u w:val="single"/>
        </w:rPr>
        <w:t>SUBACROMIAL BURSA SHOULDER INJECTION (LEFT):</w:t>
      </w:r>
    </w:p>
    <w:p w:rsidR="0074005B" w:rsidRPr="00F47BDF" w:rsidRDefault="0074005B" w:rsidP="0074005B">
      <w:pPr>
        <w:rPr>
          <w:color w:val="000000"/>
          <w:sz w:val="22"/>
          <w:szCs w:val="22"/>
        </w:rPr>
      </w:pPr>
      <w:r w:rsidRPr="00F47BDF">
        <w:rPr>
          <w:color w:val="000000"/>
          <w:sz w:val="22"/>
          <w:szCs w:val="22"/>
        </w:rPr>
        <w:t>Patient was given Shoulder injection</w:t>
      </w:r>
      <w:r w:rsidR="00553254">
        <w:rPr>
          <w:color w:val="000000"/>
          <w:sz w:val="22"/>
          <w:szCs w:val="22"/>
        </w:rPr>
        <w:t>s</w:t>
      </w:r>
      <w:r w:rsidRPr="00F47BDF">
        <w:rPr>
          <w:color w:val="000000"/>
          <w:sz w:val="22"/>
          <w:szCs w:val="22"/>
        </w:rPr>
        <w:t xml:space="preserve"> today in the office. </w:t>
      </w:r>
    </w:p>
    <w:p w:rsidR="0074005B" w:rsidRPr="0074005B" w:rsidRDefault="0074005B" w:rsidP="0074005B">
      <w:pPr>
        <w:rPr>
          <w:b/>
          <w:color w:val="000000"/>
          <w:sz w:val="22"/>
          <w:szCs w:val="22"/>
        </w:rPr>
      </w:pPr>
    </w:p>
    <w:p w:rsidR="0074005B" w:rsidRPr="00BE5B8B" w:rsidRDefault="0074005B" w:rsidP="0074005B">
      <w:pPr>
        <w:rPr>
          <w:color w:val="000000"/>
          <w:sz w:val="22"/>
          <w:szCs w:val="22"/>
        </w:rPr>
      </w:pPr>
      <w:r w:rsidRPr="00BE5B8B">
        <w:rPr>
          <w:color w:val="000000"/>
          <w:sz w:val="22"/>
          <w:szCs w:val="22"/>
        </w:rPr>
        <w:t>All risks and benefits were discussed and all questions were answered. Patient was given the patient information packet to review and has elected to go ahead with this procedure. Written consent obtained.</w:t>
      </w:r>
    </w:p>
    <w:p w:rsidR="0074005B" w:rsidRPr="00BE5B8B" w:rsidRDefault="0074005B" w:rsidP="0074005B">
      <w:pPr>
        <w:rPr>
          <w:color w:val="000000"/>
          <w:sz w:val="22"/>
          <w:szCs w:val="22"/>
        </w:rPr>
      </w:pPr>
    </w:p>
    <w:p w:rsidR="0074005B" w:rsidRPr="00BE5B8B" w:rsidRDefault="0074005B" w:rsidP="0074005B">
      <w:pPr>
        <w:rPr>
          <w:color w:val="000000"/>
          <w:sz w:val="22"/>
          <w:szCs w:val="22"/>
        </w:rPr>
      </w:pPr>
      <w:r w:rsidRPr="00BE5B8B">
        <w:rPr>
          <w:color w:val="000000"/>
          <w:sz w:val="22"/>
          <w:szCs w:val="22"/>
        </w:rPr>
        <w:t xml:space="preserve">Posterior-lateral acromion was palpated and marked. </w:t>
      </w:r>
    </w:p>
    <w:p w:rsidR="0074005B" w:rsidRPr="00BE5B8B" w:rsidRDefault="0074005B" w:rsidP="0074005B">
      <w:pPr>
        <w:rPr>
          <w:color w:val="000000"/>
          <w:sz w:val="22"/>
          <w:szCs w:val="22"/>
        </w:rPr>
      </w:pPr>
    </w:p>
    <w:p w:rsidR="0074005B" w:rsidRDefault="0074005B" w:rsidP="0074005B">
      <w:pPr>
        <w:rPr>
          <w:color w:val="000000"/>
          <w:sz w:val="22"/>
          <w:szCs w:val="22"/>
        </w:rPr>
      </w:pPr>
      <w:r w:rsidRPr="00BE5B8B">
        <w:rPr>
          <w:color w:val="000000"/>
          <w:sz w:val="22"/>
          <w:szCs w:val="22"/>
        </w:rPr>
        <w:t xml:space="preserve">Under sterile technique, using a 25 G needle with confirmed negative aspiration.  A total of 1 ml </w:t>
      </w:r>
      <w:r w:rsidR="00AD6CEE">
        <w:rPr>
          <w:color w:val="000000"/>
          <w:sz w:val="22"/>
          <w:szCs w:val="22"/>
        </w:rPr>
        <w:t xml:space="preserve">dexamethasone </w:t>
      </w:r>
      <w:r w:rsidR="00AD6CEE" w:rsidRPr="00BE5B8B">
        <w:rPr>
          <w:color w:val="000000"/>
          <w:sz w:val="22"/>
          <w:szCs w:val="22"/>
        </w:rPr>
        <w:t xml:space="preserve">mixed with 3ml of 0.5% Lidocaine , and 1ml of </w:t>
      </w:r>
      <w:r w:rsidR="00AD6CEE">
        <w:rPr>
          <w:color w:val="000000"/>
          <w:sz w:val="22"/>
          <w:szCs w:val="22"/>
        </w:rPr>
        <w:t xml:space="preserve">Ketorolac 30 mg/ml </w:t>
      </w:r>
      <w:r w:rsidR="00AD6CEE" w:rsidRPr="00BE5B8B">
        <w:rPr>
          <w:color w:val="000000"/>
          <w:sz w:val="22"/>
          <w:szCs w:val="22"/>
        </w:rPr>
        <w:t xml:space="preserve">was injected just </w:t>
      </w:r>
      <w:r w:rsidRPr="00BE5B8B">
        <w:rPr>
          <w:color w:val="000000"/>
          <w:sz w:val="22"/>
          <w:szCs w:val="22"/>
        </w:rPr>
        <w:t>to the Posterior-lateral acromi</w:t>
      </w:r>
      <w:r w:rsidR="00865BF3">
        <w:rPr>
          <w:color w:val="000000"/>
          <w:sz w:val="22"/>
          <w:szCs w:val="22"/>
        </w:rPr>
        <w:t xml:space="preserve">on into the subacromial bursa. </w:t>
      </w:r>
    </w:p>
    <w:p w:rsidR="00865BF3" w:rsidRDefault="00865BF3" w:rsidP="0074005B">
      <w:pPr>
        <w:rPr>
          <w:color w:val="000000"/>
          <w:sz w:val="22"/>
          <w:szCs w:val="22"/>
        </w:rPr>
      </w:pPr>
    </w:p>
    <w:p w:rsidR="00865BF3" w:rsidRPr="00553254" w:rsidRDefault="00865BF3" w:rsidP="0074005B">
      <w:pPr>
        <w:rPr>
          <w:b/>
          <w:bCs/>
          <w:color w:val="333333"/>
          <w:sz w:val="22"/>
          <w:szCs w:val="22"/>
          <w:u w:val="single"/>
        </w:rPr>
      </w:pPr>
      <w:r w:rsidRPr="00553254">
        <w:rPr>
          <w:b/>
          <w:bCs/>
          <w:color w:val="333333"/>
          <w:sz w:val="22"/>
          <w:szCs w:val="22"/>
          <w:u w:val="single"/>
        </w:rPr>
        <w:t>LEFT SHOULDER TRIGGER POINT INJECTIONS UNDER ULTRASOUND GUIDANCE</w:t>
      </w:r>
    </w:p>
    <w:p w:rsidR="00865BF3" w:rsidRPr="0002792E" w:rsidRDefault="00865BF3" w:rsidP="00865BF3">
      <w:pPr>
        <w:autoSpaceDE w:val="0"/>
        <w:autoSpaceDN w:val="0"/>
        <w:adjustRightInd w:val="0"/>
        <w:rPr>
          <w:color w:val="000000"/>
          <w:sz w:val="22"/>
          <w:szCs w:val="22"/>
        </w:rPr>
      </w:pPr>
      <w:r w:rsidRPr="003A2C64">
        <w:rPr>
          <w:b/>
          <w:color w:val="000000"/>
          <w:sz w:val="22"/>
          <w:szCs w:val="22"/>
        </w:rPr>
        <w:t>Diagnosis:</w:t>
      </w:r>
      <w:r w:rsidRPr="0002792E">
        <w:rPr>
          <w:color w:val="000000"/>
          <w:sz w:val="22"/>
          <w:szCs w:val="22"/>
        </w:rPr>
        <w:t xml:space="preserve"> Myofascial pain syndrome </w:t>
      </w:r>
      <w:r>
        <w:rPr>
          <w:color w:val="000000"/>
          <w:sz w:val="22"/>
          <w:szCs w:val="22"/>
        </w:rPr>
        <w:t>M79.1</w:t>
      </w:r>
      <w:r w:rsidRPr="0002792E">
        <w:rPr>
          <w:color w:val="000000"/>
          <w:sz w:val="22"/>
          <w:szCs w:val="22"/>
        </w:rPr>
        <w:t xml:space="preserve">, Myofascial trigger point </w:t>
      </w:r>
      <w:r>
        <w:rPr>
          <w:color w:val="000000"/>
          <w:sz w:val="22"/>
          <w:szCs w:val="22"/>
        </w:rPr>
        <w:t>M79.1</w:t>
      </w:r>
      <w:r w:rsidRPr="0002792E">
        <w:rPr>
          <w:color w:val="000000"/>
          <w:sz w:val="22"/>
          <w:szCs w:val="22"/>
        </w:rPr>
        <w:t>, Muscle Spasms</w:t>
      </w:r>
    </w:p>
    <w:p w:rsidR="00865BF3" w:rsidRPr="0002792E" w:rsidRDefault="00865BF3" w:rsidP="00865BF3">
      <w:pPr>
        <w:autoSpaceDE w:val="0"/>
        <w:autoSpaceDN w:val="0"/>
        <w:adjustRightInd w:val="0"/>
        <w:rPr>
          <w:color w:val="000000"/>
          <w:sz w:val="22"/>
          <w:szCs w:val="22"/>
        </w:rPr>
      </w:pPr>
    </w:p>
    <w:p w:rsidR="00865BF3" w:rsidRPr="00662CF3" w:rsidRDefault="00865BF3" w:rsidP="00865BF3">
      <w:pPr>
        <w:autoSpaceDE w:val="0"/>
        <w:autoSpaceDN w:val="0"/>
        <w:adjustRightInd w:val="0"/>
        <w:rPr>
          <w:b/>
          <w:color w:val="000000"/>
          <w:sz w:val="22"/>
          <w:szCs w:val="22"/>
        </w:rPr>
      </w:pPr>
      <w:r w:rsidRPr="0091571C">
        <w:rPr>
          <w:b/>
          <w:color w:val="000000"/>
          <w:sz w:val="22"/>
          <w:szCs w:val="22"/>
        </w:rPr>
        <w:t>Procedure</w:t>
      </w:r>
      <w:r>
        <w:rPr>
          <w:b/>
          <w:color w:val="000000"/>
          <w:sz w:val="22"/>
          <w:szCs w:val="22"/>
        </w:rPr>
        <w:t>:</w:t>
      </w:r>
      <w:r w:rsidRPr="0002792E">
        <w:rPr>
          <w:color w:val="000000"/>
          <w:sz w:val="22"/>
          <w:szCs w:val="22"/>
        </w:rPr>
        <w:t xml:space="preserve"> Trigger point injection of the </w:t>
      </w:r>
      <w:bookmarkStart w:id="31" w:name="C34"/>
      <w:bookmarkStart w:id="32" w:name="Levels"/>
      <w:bookmarkEnd w:id="31"/>
      <w:bookmarkEnd w:id="32"/>
      <w:r w:rsidRPr="0002792E">
        <w:rPr>
          <w:color w:val="000000"/>
          <w:sz w:val="22"/>
          <w:szCs w:val="22"/>
        </w:rPr>
        <w:t xml:space="preserve"> muscle(s)</w:t>
      </w:r>
      <w:r>
        <w:rPr>
          <w:color w:val="000000"/>
          <w:sz w:val="22"/>
          <w:szCs w:val="22"/>
        </w:rPr>
        <w:t>:</w:t>
      </w:r>
      <w:r w:rsidR="00EC5D28">
        <w:rPr>
          <w:color w:val="000000"/>
          <w:sz w:val="22"/>
          <w:szCs w:val="22"/>
        </w:rPr>
        <w:t xml:space="preserve">  </w:t>
      </w:r>
    </w:p>
    <w:p w:rsidR="00865BF3" w:rsidRPr="00EA6C9F" w:rsidRDefault="00865BF3" w:rsidP="00865BF3">
      <w:pPr>
        <w:autoSpaceDE w:val="0"/>
        <w:autoSpaceDN w:val="0"/>
        <w:adjustRightInd w:val="0"/>
        <w:rPr>
          <w:rFonts w:ascii="TimesNewRoman" w:hAnsi="TimesNewRoman" w:cs="TimesNewRoman"/>
          <w:b/>
          <w:color w:val="000000"/>
          <w:sz w:val="22"/>
          <w:szCs w:val="22"/>
        </w:rPr>
      </w:pPr>
      <w:bookmarkStart w:id="33" w:name="Muscle"/>
      <w:bookmarkEnd w:id="33"/>
    </w:p>
    <w:p w:rsidR="00865BF3" w:rsidRPr="00DD19E4" w:rsidRDefault="00865BF3" w:rsidP="00865BF3">
      <w:pPr>
        <w:rPr>
          <w:sz w:val="22"/>
          <w:szCs w:val="22"/>
        </w:rPr>
      </w:pPr>
      <w:r w:rsidRPr="003A2C64">
        <w:rPr>
          <w:b/>
          <w:sz w:val="22"/>
          <w:szCs w:val="22"/>
        </w:rPr>
        <w:t>Technique:</w:t>
      </w:r>
      <w:r w:rsidRPr="00DD19E4">
        <w:rPr>
          <w:sz w:val="22"/>
          <w:szCs w:val="22"/>
        </w:rPr>
        <w:t xml:space="preserve"> After obtaining informed consent, the patients muscle(s) were palpated for the painful area of complaint.</w:t>
      </w:r>
    </w:p>
    <w:p w:rsidR="00865BF3" w:rsidRPr="00DD19E4" w:rsidRDefault="00865BF3" w:rsidP="00865BF3">
      <w:pPr>
        <w:rPr>
          <w:sz w:val="22"/>
          <w:szCs w:val="22"/>
        </w:rPr>
      </w:pPr>
    </w:p>
    <w:p w:rsidR="00865BF3" w:rsidRPr="00DD19E4" w:rsidRDefault="00865BF3" w:rsidP="00865BF3">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Pr>
          <w:sz w:val="22"/>
          <w:szCs w:val="22"/>
        </w:rPr>
        <w:t>e.  The skin was prepped and a 27</w:t>
      </w:r>
      <w:r w:rsidRPr="00DD19E4">
        <w:rPr>
          <w:sz w:val="22"/>
          <w:szCs w:val="22"/>
        </w:rPr>
        <w:t xml:space="preserve"> gauge 1</w:t>
      </w:r>
      <w:r>
        <w:rPr>
          <w:sz w:val="22"/>
          <w:szCs w:val="22"/>
        </w:rPr>
        <w:t xml:space="preserve"> 1/4</w:t>
      </w:r>
      <w:r w:rsidRPr="00DD19E4">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865BF3" w:rsidRDefault="00865BF3" w:rsidP="00865BF3">
      <w:pPr>
        <w:rPr>
          <w:b/>
          <w:sz w:val="22"/>
          <w:szCs w:val="22"/>
        </w:rPr>
      </w:pPr>
      <w:bookmarkStart w:id="34" w:name="Medications"/>
      <w:bookmarkEnd w:id="34"/>
      <w:r>
        <w:rPr>
          <w:b/>
          <w:sz w:val="22"/>
          <w:szCs w:val="22"/>
        </w:rPr>
        <w:t xml:space="preserve">2 ml_ of 1% lidocaine </w:t>
      </w:r>
      <w:r>
        <w:rPr>
          <w:b/>
          <w:sz w:val="22"/>
          <w:szCs w:val="22"/>
        </w:rPr>
        <w:tab/>
      </w:r>
      <w:bookmarkStart w:id="35" w:name="_GoBack"/>
      <w:bookmarkEnd w:id="35"/>
      <w:r>
        <w:rPr>
          <w:b/>
          <w:sz w:val="22"/>
          <w:szCs w:val="22"/>
        </w:rPr>
        <w:tab/>
      </w:r>
      <w:r>
        <w:rPr>
          <w:b/>
          <w:sz w:val="22"/>
          <w:szCs w:val="22"/>
        </w:rPr>
        <w:tab/>
      </w:r>
      <w:r>
        <w:rPr>
          <w:b/>
          <w:sz w:val="22"/>
          <w:szCs w:val="22"/>
        </w:rPr>
        <w:tab/>
        <w:t>1mL of Toradol 30 mg/mL</w:t>
      </w:r>
      <w:r>
        <w:rPr>
          <w:b/>
          <w:sz w:val="22"/>
          <w:szCs w:val="22"/>
        </w:rPr>
        <w:tab/>
      </w:r>
    </w:p>
    <w:p w:rsidR="00865BF3" w:rsidRDefault="00865BF3" w:rsidP="00865BF3">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865BF3" w:rsidRPr="00DD19E4" w:rsidRDefault="00865BF3" w:rsidP="00865BF3">
      <w:pPr>
        <w:rPr>
          <w:sz w:val="22"/>
          <w:szCs w:val="22"/>
        </w:rPr>
      </w:pPr>
    </w:p>
    <w:p w:rsidR="00865BF3" w:rsidRDefault="00865BF3" w:rsidP="00865BF3">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After aspiration to make sure that the needle was not inside a vessel, a mixture of the following medication was injected in the above trigger point regions.  As no fluid was aspirated out, no sample was sent to the lab for cytology.</w:t>
      </w:r>
    </w:p>
    <w:p w:rsidR="00EC5D28" w:rsidRDefault="00EC5D28" w:rsidP="00865BF3">
      <w:pPr>
        <w:rPr>
          <w:sz w:val="22"/>
          <w:szCs w:val="22"/>
        </w:rPr>
      </w:pPr>
    </w:p>
    <w:p w:rsidR="00EC5D28" w:rsidRDefault="00EC5D28" w:rsidP="00865BF3">
      <w:pPr>
        <w:rPr>
          <w:color w:val="000000"/>
          <w:sz w:val="22"/>
          <w:szCs w:val="22"/>
        </w:rPr>
      </w:pPr>
      <w:r w:rsidRPr="00BE5B8B">
        <w:rPr>
          <w:color w:val="000000"/>
          <w:sz w:val="22"/>
          <w:szCs w:val="22"/>
        </w:rPr>
        <w:t>Patient tolerated the procedure well.  No complications were noted.  Patient was able to ambulate out of the office.  Patient was discharged home with escort and instructions in stable condition.  This shall serve as a letter of medical necessity for the above referenced procedure.</w:t>
      </w:r>
    </w:p>
    <w:p w:rsidR="002F347B" w:rsidRDefault="002F347B" w:rsidP="0074005B">
      <w:pPr>
        <w:rPr>
          <w:sz w:val="22"/>
          <w:szCs w:val="22"/>
          <w:u w:val="single"/>
        </w:rPr>
      </w:pPr>
    </w:p>
    <w:p w:rsidR="00CF5D74" w:rsidRPr="00DD19E4" w:rsidRDefault="00CF5D74" w:rsidP="00CF5D74">
      <w:pPr>
        <w:rPr>
          <w:sz w:val="22"/>
          <w:szCs w:val="22"/>
        </w:rPr>
      </w:pPr>
    </w:p>
    <w:p w:rsidR="002F6FA3" w:rsidRDefault="002770CA" w:rsidP="003A20E4">
      <w:r>
        <w:rPr>
          <w:noProof/>
        </w:rPr>
        <w:drawing>
          <wp:inline distT="0" distB="0" distL="0" distR="0">
            <wp:extent cx="1604010" cy="728345"/>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rcRect l="3745" t="48279" r="32959" b="5476"/>
                    <a:stretch>
                      <a:fillRect/>
                    </a:stretch>
                  </pic:blipFill>
                  <pic:spPr bwMode="auto">
                    <a:xfrm>
                      <a:off x="0" y="0"/>
                      <a:ext cx="1604010" cy="728345"/>
                    </a:xfrm>
                    <a:prstGeom prst="rect">
                      <a:avLst/>
                    </a:prstGeom>
                    <a:noFill/>
                    <a:ln w="9525">
                      <a:noFill/>
                      <a:miter lim="800000"/>
                      <a:headEnd/>
                      <a:tailEnd/>
                    </a:ln>
                  </pic:spPr>
                </pic:pic>
              </a:graphicData>
            </a:graphic>
          </wp:inline>
        </w:drawing>
      </w:r>
    </w:p>
    <w:p w:rsidR="002F6FA3" w:rsidRDefault="002F6FA3" w:rsidP="003A20E4"/>
    <w:p w:rsidR="002F6FA3" w:rsidRPr="00672FFB" w:rsidRDefault="002F6FA3" w:rsidP="003A20E4">
      <w:r w:rsidRPr="004825B0">
        <w:t>Transcribed but not proofread</w:t>
      </w:r>
    </w:p>
    <w:sectPr w:rsidR="002F6FA3" w:rsidRPr="00672FFB"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35E2B" w:rsidRDefault="00B35E2B" w:rsidP="00963FA4">
      <w:r>
        <w:separator/>
      </w:r>
    </w:p>
  </w:endnote>
  <w:endnote w:type="continuationSeparator" w:id="1">
    <w:p w:rsidR="00B35E2B" w:rsidRDefault="00B35E2B"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35E2B" w:rsidRDefault="00B35E2B" w:rsidP="00963FA4">
      <w:r>
        <w:separator/>
      </w:r>
    </w:p>
  </w:footnote>
  <w:footnote w:type="continuationSeparator" w:id="1">
    <w:p w:rsidR="00B35E2B" w:rsidRDefault="00B35E2B"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2F6FA3"/>
    <w:rsid w:val="00000A71"/>
    <w:rsid w:val="00010C52"/>
    <w:rsid w:val="000169D2"/>
    <w:rsid w:val="00091B07"/>
    <w:rsid w:val="000A233F"/>
    <w:rsid w:val="000A3ACF"/>
    <w:rsid w:val="000B1F3F"/>
    <w:rsid w:val="000B2112"/>
    <w:rsid w:val="000B4E58"/>
    <w:rsid w:val="000D1F0B"/>
    <w:rsid w:val="000F35B6"/>
    <w:rsid w:val="001240E1"/>
    <w:rsid w:val="00131B28"/>
    <w:rsid w:val="00137A58"/>
    <w:rsid w:val="00142DA3"/>
    <w:rsid w:val="00144288"/>
    <w:rsid w:val="00156175"/>
    <w:rsid w:val="00167384"/>
    <w:rsid w:val="00167775"/>
    <w:rsid w:val="0018580D"/>
    <w:rsid w:val="001D0850"/>
    <w:rsid w:val="001D170B"/>
    <w:rsid w:val="001F1176"/>
    <w:rsid w:val="00201DDD"/>
    <w:rsid w:val="00217E65"/>
    <w:rsid w:val="00233A3F"/>
    <w:rsid w:val="00243164"/>
    <w:rsid w:val="002453A7"/>
    <w:rsid w:val="002474AD"/>
    <w:rsid w:val="002770CA"/>
    <w:rsid w:val="00287F06"/>
    <w:rsid w:val="002A50C9"/>
    <w:rsid w:val="002A5F08"/>
    <w:rsid w:val="002B26E5"/>
    <w:rsid w:val="002D3704"/>
    <w:rsid w:val="002E4B49"/>
    <w:rsid w:val="002F347B"/>
    <w:rsid w:val="002F6FA3"/>
    <w:rsid w:val="002F74AF"/>
    <w:rsid w:val="003342C9"/>
    <w:rsid w:val="003549B6"/>
    <w:rsid w:val="00366CF1"/>
    <w:rsid w:val="003A20E4"/>
    <w:rsid w:val="003A2C64"/>
    <w:rsid w:val="003D2BFF"/>
    <w:rsid w:val="003D4E7C"/>
    <w:rsid w:val="003F7D15"/>
    <w:rsid w:val="00406508"/>
    <w:rsid w:val="00424108"/>
    <w:rsid w:val="0042452B"/>
    <w:rsid w:val="0046374B"/>
    <w:rsid w:val="00474859"/>
    <w:rsid w:val="00477E65"/>
    <w:rsid w:val="0049110F"/>
    <w:rsid w:val="004A1570"/>
    <w:rsid w:val="004A52AC"/>
    <w:rsid w:val="004B08A5"/>
    <w:rsid w:val="004B6CF2"/>
    <w:rsid w:val="004E1CB2"/>
    <w:rsid w:val="004F33B3"/>
    <w:rsid w:val="004F74E2"/>
    <w:rsid w:val="0051113C"/>
    <w:rsid w:val="0053475D"/>
    <w:rsid w:val="00553254"/>
    <w:rsid w:val="00572176"/>
    <w:rsid w:val="00577AF6"/>
    <w:rsid w:val="00594510"/>
    <w:rsid w:val="005A1A70"/>
    <w:rsid w:val="005A330B"/>
    <w:rsid w:val="005A3785"/>
    <w:rsid w:val="005B5AF8"/>
    <w:rsid w:val="005C3B14"/>
    <w:rsid w:val="005C74E6"/>
    <w:rsid w:val="005D2494"/>
    <w:rsid w:val="005E67FD"/>
    <w:rsid w:val="006056D7"/>
    <w:rsid w:val="00632E75"/>
    <w:rsid w:val="00654EC2"/>
    <w:rsid w:val="00670A71"/>
    <w:rsid w:val="00671256"/>
    <w:rsid w:val="006A54EF"/>
    <w:rsid w:val="006A5948"/>
    <w:rsid w:val="006B7351"/>
    <w:rsid w:val="006D302E"/>
    <w:rsid w:val="006D4DE6"/>
    <w:rsid w:val="00700EA4"/>
    <w:rsid w:val="00700FEA"/>
    <w:rsid w:val="00706EDF"/>
    <w:rsid w:val="0071698E"/>
    <w:rsid w:val="00721B3A"/>
    <w:rsid w:val="00722CB2"/>
    <w:rsid w:val="0072331D"/>
    <w:rsid w:val="0074005B"/>
    <w:rsid w:val="00750884"/>
    <w:rsid w:val="0075435B"/>
    <w:rsid w:val="0079427F"/>
    <w:rsid w:val="007C7F39"/>
    <w:rsid w:val="007D2530"/>
    <w:rsid w:val="007E0EC2"/>
    <w:rsid w:val="007F7050"/>
    <w:rsid w:val="008007F6"/>
    <w:rsid w:val="00801E9B"/>
    <w:rsid w:val="00817693"/>
    <w:rsid w:val="008221E1"/>
    <w:rsid w:val="008232EE"/>
    <w:rsid w:val="0082409E"/>
    <w:rsid w:val="00825E74"/>
    <w:rsid w:val="00844816"/>
    <w:rsid w:val="00845E6F"/>
    <w:rsid w:val="00847D2D"/>
    <w:rsid w:val="00851022"/>
    <w:rsid w:val="00856108"/>
    <w:rsid w:val="0086581C"/>
    <w:rsid w:val="00865BF3"/>
    <w:rsid w:val="00873F60"/>
    <w:rsid w:val="008940A0"/>
    <w:rsid w:val="00894343"/>
    <w:rsid w:val="008E639E"/>
    <w:rsid w:val="00917F0E"/>
    <w:rsid w:val="009255CA"/>
    <w:rsid w:val="009400E9"/>
    <w:rsid w:val="00946D5C"/>
    <w:rsid w:val="00963DBD"/>
    <w:rsid w:val="00963FA4"/>
    <w:rsid w:val="00973858"/>
    <w:rsid w:val="009853E6"/>
    <w:rsid w:val="009A467E"/>
    <w:rsid w:val="009B3C3C"/>
    <w:rsid w:val="009D0C9B"/>
    <w:rsid w:val="009D3959"/>
    <w:rsid w:val="009D713B"/>
    <w:rsid w:val="009E6481"/>
    <w:rsid w:val="00A060D5"/>
    <w:rsid w:val="00A06558"/>
    <w:rsid w:val="00A0768D"/>
    <w:rsid w:val="00A50CA7"/>
    <w:rsid w:val="00A712BC"/>
    <w:rsid w:val="00A905E7"/>
    <w:rsid w:val="00AC5D03"/>
    <w:rsid w:val="00AC6B66"/>
    <w:rsid w:val="00AD6CEE"/>
    <w:rsid w:val="00AD7E84"/>
    <w:rsid w:val="00AE0E1C"/>
    <w:rsid w:val="00AE61FD"/>
    <w:rsid w:val="00B008E3"/>
    <w:rsid w:val="00B037CE"/>
    <w:rsid w:val="00B22D57"/>
    <w:rsid w:val="00B240CA"/>
    <w:rsid w:val="00B35E2B"/>
    <w:rsid w:val="00B51C2C"/>
    <w:rsid w:val="00B66460"/>
    <w:rsid w:val="00B67521"/>
    <w:rsid w:val="00B67CA8"/>
    <w:rsid w:val="00B710A7"/>
    <w:rsid w:val="00B82C50"/>
    <w:rsid w:val="00BC0D62"/>
    <w:rsid w:val="00BE5B8B"/>
    <w:rsid w:val="00C03EC8"/>
    <w:rsid w:val="00C03F5C"/>
    <w:rsid w:val="00C224FD"/>
    <w:rsid w:val="00C25C8A"/>
    <w:rsid w:val="00C3454C"/>
    <w:rsid w:val="00C46126"/>
    <w:rsid w:val="00C757A2"/>
    <w:rsid w:val="00C80D68"/>
    <w:rsid w:val="00CB0AF6"/>
    <w:rsid w:val="00CC0CC2"/>
    <w:rsid w:val="00CD4BA7"/>
    <w:rsid w:val="00CF0158"/>
    <w:rsid w:val="00CF5D74"/>
    <w:rsid w:val="00D10814"/>
    <w:rsid w:val="00D44DB2"/>
    <w:rsid w:val="00D45691"/>
    <w:rsid w:val="00D50827"/>
    <w:rsid w:val="00D5129C"/>
    <w:rsid w:val="00D51FC1"/>
    <w:rsid w:val="00D61B00"/>
    <w:rsid w:val="00DD19E4"/>
    <w:rsid w:val="00DF0262"/>
    <w:rsid w:val="00DF4F81"/>
    <w:rsid w:val="00E341AA"/>
    <w:rsid w:val="00E97503"/>
    <w:rsid w:val="00EA1D19"/>
    <w:rsid w:val="00EA4737"/>
    <w:rsid w:val="00EA5A5A"/>
    <w:rsid w:val="00EA6C9F"/>
    <w:rsid w:val="00EC491A"/>
    <w:rsid w:val="00EC5D28"/>
    <w:rsid w:val="00ED7B8A"/>
    <w:rsid w:val="00EE5E4E"/>
    <w:rsid w:val="00EE6457"/>
    <w:rsid w:val="00EE6D59"/>
    <w:rsid w:val="00F0196E"/>
    <w:rsid w:val="00F139F4"/>
    <w:rsid w:val="00F20148"/>
    <w:rsid w:val="00F310C5"/>
    <w:rsid w:val="00F32747"/>
    <w:rsid w:val="00F43B85"/>
    <w:rsid w:val="00F47BDF"/>
    <w:rsid w:val="00F5415B"/>
    <w:rsid w:val="00F54980"/>
    <w:rsid w:val="00F54D48"/>
    <w:rsid w:val="00F57749"/>
    <w:rsid w:val="00F57916"/>
    <w:rsid w:val="00F67924"/>
    <w:rsid w:val="00F71ACC"/>
    <w:rsid w:val="00F7294D"/>
    <w:rsid w:val="00F83507"/>
    <w:rsid w:val="00F8722B"/>
    <w:rsid w:val="00F90252"/>
    <w:rsid w:val="00F927A2"/>
    <w:rsid w:val="00FA6138"/>
    <w:rsid w:val="00FB12BE"/>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rsid w:val="00963FA4"/>
    <w:pPr>
      <w:tabs>
        <w:tab w:val="center" w:pos="4680"/>
        <w:tab w:val="right" w:pos="9360"/>
      </w:tabs>
    </w:pPr>
  </w:style>
  <w:style w:type="character" w:customStyle="1" w:styleId="HeaderChar">
    <w:name w:val="Header Char"/>
    <w:basedOn w:val="DefaultParagraphFont"/>
    <w:link w:val="Header"/>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emf"/><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LSIA-TPI.dotx</Template>
  <TotalTime>1</TotalTime>
  <Pages>1</Pages>
  <Words>399</Words>
  <Characters>2280</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2674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girish</dc:creator>
  <cp:lastModifiedBy>PCc</cp:lastModifiedBy>
  <cp:revision>3</cp:revision>
  <cp:lastPrinted>2012-04-24T15:41:00Z</cp:lastPrinted>
  <dcterms:created xsi:type="dcterms:W3CDTF">2020-10-25T11:04:00Z</dcterms:created>
  <dcterms:modified xsi:type="dcterms:W3CDTF">2021-09-14T09:24:00Z</dcterms:modified>
</cp:coreProperties>
</file>