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1A02" w:rsidRDefault="00701A02" w:rsidP="00701A02">
      <w:pPr>
        <w:jc w:val="center"/>
        <w:rPr>
          <w:rFonts w:eastAsia="PMingLiU"/>
          <w:b/>
          <w:smallCaps/>
          <w:noProof/>
          <w:sz w:val="36"/>
          <w:szCs w:val="32"/>
        </w:rPr>
      </w:pPr>
      <w:r>
        <w:rPr>
          <w:rFonts w:eastAsia="PMingLiU"/>
          <w:b/>
          <w:smallCaps/>
          <w:noProof/>
          <w:sz w:val="36"/>
          <w:szCs w:val="32"/>
        </w:rPr>
        <w:t>Billy H. Ford, MD, PC</w:t>
      </w:r>
    </w:p>
    <w:p w:rsidR="00701A02" w:rsidRDefault="00701A02" w:rsidP="00701A02">
      <w:pPr>
        <w:jc w:val="center"/>
      </w:pPr>
      <w:r>
        <w:rPr>
          <w:rFonts w:ascii="Arial" w:eastAsia="PMingLiU" w:hAnsi="Arial" w:cs="Arial"/>
        </w:rPr>
        <w:t>bhfordmdpc@gmail.com</w:t>
      </w:r>
    </w:p>
    <w:p w:rsidR="00701A02" w:rsidRDefault="00701A02" w:rsidP="00701A02">
      <w:pPr>
        <w:pStyle w:val="Header"/>
      </w:pPr>
    </w:p>
    <w:p w:rsidR="00B037CE" w:rsidRPr="0002792E" w:rsidRDefault="00B037CE" w:rsidP="006D3336">
      <w:pPr>
        <w:autoSpaceDE w:val="0"/>
        <w:autoSpaceDN w:val="0"/>
        <w:adjustRightInd w:val="0"/>
        <w:jc w:val="center"/>
        <w:rPr>
          <w:b/>
          <w:bCs/>
          <w:color w:val="333333"/>
          <w:sz w:val="22"/>
          <w:szCs w:val="22"/>
        </w:rPr>
      </w:pPr>
      <w:r w:rsidRPr="0002792E">
        <w:rPr>
          <w:b/>
          <w:bCs/>
          <w:color w:val="333333"/>
          <w:sz w:val="22"/>
          <w:szCs w:val="22"/>
        </w:rPr>
        <w:t xml:space="preserve">PROCEDURE </w:t>
      </w:r>
      <w:r w:rsidR="00E46375">
        <w:rPr>
          <w:b/>
          <w:bCs/>
          <w:color w:val="333333"/>
          <w:sz w:val="22"/>
          <w:szCs w:val="22"/>
        </w:rPr>
        <w:t>NOTE</w:t>
      </w:r>
      <w:r w:rsidRPr="0002792E">
        <w:rPr>
          <w:b/>
          <w:bCs/>
          <w:color w:val="333333"/>
          <w:sz w:val="22"/>
          <w:szCs w:val="22"/>
        </w:rPr>
        <w:t>:</w:t>
      </w:r>
      <w:bookmarkStart w:id="0" w:name="Side"/>
      <w:r w:rsidR="00C31670">
        <w:rPr>
          <w:b/>
          <w:bCs/>
          <w:color w:val="333333"/>
          <w:sz w:val="22"/>
          <w:szCs w:val="22"/>
        </w:rPr>
        <w:t>Right</w:t>
      </w:r>
      <w:bookmarkEnd w:id="0"/>
      <w:r w:rsidR="00646B6E" w:rsidRPr="00646B6E">
        <w:rPr>
          <w:b/>
          <w:bCs/>
          <w:color w:val="333333"/>
          <w:sz w:val="22"/>
          <w:szCs w:val="22"/>
        </w:rPr>
        <w:t xml:space="preserve">Greater </w:t>
      </w:r>
      <w:r w:rsidR="00CE6636">
        <w:rPr>
          <w:b/>
          <w:bCs/>
          <w:color w:val="333333"/>
          <w:sz w:val="22"/>
          <w:szCs w:val="22"/>
        </w:rPr>
        <w:t xml:space="preserve">Occipital Nerve Block </w:t>
      </w:r>
      <w:r w:rsidRPr="0002792E">
        <w:rPr>
          <w:b/>
          <w:bCs/>
          <w:color w:val="333333"/>
          <w:sz w:val="22"/>
          <w:szCs w:val="22"/>
        </w:rPr>
        <w:t xml:space="preserve">under </w:t>
      </w:r>
      <w:r>
        <w:rPr>
          <w:b/>
          <w:bCs/>
          <w:color w:val="333333"/>
          <w:sz w:val="22"/>
          <w:szCs w:val="22"/>
        </w:rPr>
        <w:t>ultrasound g</w:t>
      </w:r>
      <w:r w:rsidRPr="0002792E">
        <w:rPr>
          <w:b/>
          <w:bCs/>
          <w:color w:val="333333"/>
          <w:sz w:val="22"/>
          <w:szCs w:val="22"/>
        </w:rPr>
        <w:t>uidance</w:t>
      </w:r>
    </w:p>
    <w:p w:rsidR="00B037CE" w:rsidRPr="0002792E" w:rsidRDefault="00B037CE" w:rsidP="006D3336">
      <w:pPr>
        <w:autoSpaceDE w:val="0"/>
        <w:autoSpaceDN w:val="0"/>
        <w:adjustRightInd w:val="0"/>
        <w:jc w:val="center"/>
        <w:rPr>
          <w:b/>
          <w:bCs/>
          <w:color w:val="333333"/>
          <w:sz w:val="22"/>
          <w:szCs w:val="22"/>
        </w:rPr>
      </w:pPr>
    </w:p>
    <w:p w:rsidR="005D2494" w:rsidRPr="00A85970" w:rsidRDefault="005D2494" w:rsidP="006D3336">
      <w:pPr>
        <w:tabs>
          <w:tab w:val="left" w:pos="1440"/>
          <w:tab w:val="left" w:pos="6480"/>
        </w:tabs>
        <w:rPr>
          <w:i/>
          <w:sz w:val="22"/>
          <w:szCs w:val="22"/>
        </w:rPr>
      </w:pPr>
      <w:r w:rsidRPr="00A85970">
        <w:rPr>
          <w:b/>
          <w:sz w:val="22"/>
          <w:szCs w:val="22"/>
        </w:rPr>
        <w:t xml:space="preserve">Name: </w:t>
      </w:r>
      <w:r w:rsidRPr="00A85970">
        <w:rPr>
          <w:b/>
          <w:sz w:val="22"/>
          <w:szCs w:val="22"/>
        </w:rPr>
        <w:tab/>
      </w:r>
      <w:bookmarkStart w:id="1" w:name="Pname"/>
      <w:bookmarkEnd w:id="1"/>
      <w:r w:rsidRPr="00A85970">
        <w:rPr>
          <w:b/>
          <w:sz w:val="22"/>
          <w:szCs w:val="22"/>
        </w:rPr>
        <w:tab/>
        <w:t>Date:</w:t>
      </w:r>
      <w:r w:rsidRPr="00A85970">
        <w:rPr>
          <w:b/>
          <w:sz w:val="22"/>
          <w:szCs w:val="22"/>
        </w:rPr>
        <w:tab/>
      </w:r>
      <w:bookmarkStart w:id="2" w:name="Examdate"/>
      <w:bookmarkEnd w:id="2"/>
    </w:p>
    <w:p w:rsidR="005D2494" w:rsidRPr="00A85970" w:rsidRDefault="005D2494" w:rsidP="006D3336">
      <w:pPr>
        <w:tabs>
          <w:tab w:val="left" w:pos="1440"/>
          <w:tab w:val="left" w:pos="6480"/>
        </w:tabs>
        <w:rPr>
          <w:sz w:val="22"/>
          <w:szCs w:val="22"/>
        </w:rPr>
      </w:pPr>
      <w:r w:rsidRPr="00A85970">
        <w:rPr>
          <w:b/>
          <w:sz w:val="22"/>
          <w:szCs w:val="22"/>
        </w:rPr>
        <w:t xml:space="preserve">Location:  </w:t>
      </w:r>
      <w:r w:rsidRPr="00A85970">
        <w:rPr>
          <w:b/>
          <w:sz w:val="22"/>
          <w:szCs w:val="22"/>
        </w:rPr>
        <w:tab/>
      </w:r>
      <w:bookmarkStart w:id="3" w:name="LocPerformed"/>
      <w:bookmarkEnd w:id="3"/>
      <w:r w:rsidRPr="00A85970">
        <w:rPr>
          <w:b/>
          <w:sz w:val="22"/>
          <w:szCs w:val="22"/>
        </w:rPr>
        <w:tab/>
        <w:t>DOB:</w:t>
      </w:r>
      <w:r w:rsidRPr="00A85970">
        <w:rPr>
          <w:b/>
          <w:sz w:val="22"/>
          <w:szCs w:val="22"/>
        </w:rPr>
        <w:tab/>
      </w:r>
      <w:bookmarkStart w:id="4" w:name="DOB"/>
      <w:bookmarkEnd w:id="4"/>
    </w:p>
    <w:p w:rsidR="00B037CE" w:rsidRPr="0002792E" w:rsidRDefault="00B037CE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037CE" w:rsidRPr="0002792E" w:rsidRDefault="000A6EE1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Indication</w:t>
      </w:r>
      <w:r w:rsidR="00B037CE" w:rsidRPr="003A2C64">
        <w:rPr>
          <w:b/>
          <w:color w:val="000000"/>
          <w:sz w:val="22"/>
          <w:szCs w:val="22"/>
        </w:rPr>
        <w:t>:</w:t>
      </w:r>
      <w:r w:rsidRPr="000A6EE1">
        <w:rPr>
          <w:color w:val="000000"/>
          <w:sz w:val="22"/>
          <w:szCs w:val="22"/>
        </w:rPr>
        <w:t xml:space="preserve">Severe </w:t>
      </w:r>
      <w:r w:rsidR="00C31670">
        <w:rPr>
          <w:color w:val="000000"/>
          <w:sz w:val="22"/>
          <w:szCs w:val="22"/>
        </w:rPr>
        <w:t>right</w:t>
      </w:r>
      <w:r w:rsidRPr="000A6EE1">
        <w:rPr>
          <w:color w:val="000000"/>
          <w:sz w:val="22"/>
          <w:szCs w:val="22"/>
        </w:rPr>
        <w:t>occipital pain</w:t>
      </w:r>
      <w:r w:rsidR="007D4A3D">
        <w:rPr>
          <w:color w:val="000000"/>
          <w:sz w:val="22"/>
          <w:szCs w:val="22"/>
        </w:rPr>
        <w:t>.</w:t>
      </w:r>
    </w:p>
    <w:p w:rsidR="00B037CE" w:rsidRPr="0002792E" w:rsidRDefault="00B037CE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037CE" w:rsidRDefault="003A2C64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  <w:r w:rsidRPr="0091571C">
        <w:rPr>
          <w:b/>
          <w:color w:val="000000"/>
          <w:sz w:val="22"/>
          <w:szCs w:val="22"/>
        </w:rPr>
        <w:t>Procedure</w:t>
      </w:r>
      <w:r>
        <w:rPr>
          <w:b/>
          <w:color w:val="000000"/>
          <w:sz w:val="22"/>
          <w:szCs w:val="22"/>
        </w:rPr>
        <w:t>:</w:t>
      </w:r>
      <w:r w:rsidR="00C31670">
        <w:rPr>
          <w:b/>
          <w:color w:val="000000"/>
          <w:sz w:val="22"/>
          <w:szCs w:val="22"/>
        </w:rPr>
        <w:t>Right</w:t>
      </w:r>
      <w:r w:rsidR="000A6EE1" w:rsidRPr="000A6EE1">
        <w:rPr>
          <w:b/>
          <w:color w:val="000000"/>
          <w:sz w:val="22"/>
          <w:szCs w:val="22"/>
        </w:rPr>
        <w:t>Greater Occipital Nerve Block</w:t>
      </w:r>
    </w:p>
    <w:p w:rsidR="005D2494" w:rsidRDefault="005D2494" w:rsidP="006D3336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8F3E2D" w:rsidRPr="008F3E2D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>Informed consent was obtained (explaining the procedure and risks and benefits of procedure) from patient:  the signed consent form was placed in the medical record.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8F3E2D" w:rsidRPr="008F3E2D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 xml:space="preserve">A time out was completed, verifying correct patient and planned procedure. 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8F3E2D" w:rsidRPr="008D549A" w:rsidRDefault="008F3E2D" w:rsidP="008F3E2D">
      <w:pPr>
        <w:rPr>
          <w:b/>
          <w:color w:val="000000"/>
          <w:sz w:val="22"/>
          <w:szCs w:val="22"/>
        </w:rPr>
      </w:pPr>
      <w:r w:rsidRPr="008D549A">
        <w:rPr>
          <w:b/>
          <w:color w:val="000000"/>
          <w:sz w:val="22"/>
          <w:szCs w:val="22"/>
        </w:rPr>
        <w:t>Ultrasound was used for the entire procedure to guide needle placement a</w:t>
      </w:r>
      <w:r w:rsidR="00EB39D0" w:rsidRPr="008D549A">
        <w:rPr>
          <w:b/>
          <w:color w:val="000000"/>
          <w:sz w:val="22"/>
          <w:szCs w:val="22"/>
        </w:rPr>
        <w:t>n</w:t>
      </w:r>
      <w:r w:rsidRPr="008D549A">
        <w:rPr>
          <w:b/>
          <w:color w:val="000000"/>
          <w:sz w:val="22"/>
          <w:szCs w:val="22"/>
        </w:rPr>
        <w:t>d medication administration</w:t>
      </w:r>
      <w:r w:rsidR="00EB39D0" w:rsidRPr="008D549A">
        <w:rPr>
          <w:b/>
          <w:color w:val="000000"/>
          <w:sz w:val="22"/>
          <w:szCs w:val="22"/>
        </w:rPr>
        <w:t>.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8F3E2D" w:rsidRPr="008F3E2D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 xml:space="preserve">Patient's </w:t>
      </w:r>
      <w:r w:rsidR="00C31670">
        <w:rPr>
          <w:color w:val="000000"/>
          <w:sz w:val="22"/>
          <w:szCs w:val="22"/>
        </w:rPr>
        <w:t>right</w:t>
      </w:r>
      <w:r w:rsidRPr="008F3E2D">
        <w:rPr>
          <w:color w:val="000000"/>
          <w:sz w:val="22"/>
          <w:szCs w:val="22"/>
        </w:rPr>
        <w:t xml:space="preserve"> occipital area was palpated to identify location of greater occipital nerve. Alcohol was applied topically to the skin. The occipital artery was visualized under ultrasound guidance.  Using a 27 gauge needle (aspirating during insertion), 2.5 cc of a mixture of </w:t>
      </w:r>
      <w:bookmarkStart w:id="5" w:name="_GoBack"/>
      <w:bookmarkEnd w:id="5"/>
      <w:r w:rsidRPr="008F3E2D">
        <w:rPr>
          <w:color w:val="000000"/>
          <w:sz w:val="22"/>
          <w:szCs w:val="22"/>
        </w:rPr>
        <w:t>dexameth</w:t>
      </w:r>
      <w:r w:rsidR="006D5211">
        <w:rPr>
          <w:color w:val="000000"/>
          <w:sz w:val="22"/>
          <w:szCs w:val="22"/>
        </w:rPr>
        <w:t>a</w:t>
      </w:r>
      <w:r w:rsidRPr="008F3E2D">
        <w:rPr>
          <w:color w:val="000000"/>
          <w:sz w:val="22"/>
          <w:szCs w:val="22"/>
        </w:rPr>
        <w:t xml:space="preserve">sone, 1% lidocaine and bupivicaine (1cc, 2cc, 2cc respectively drawn up into syringe) was injected on the </w:t>
      </w:r>
      <w:r w:rsidR="00434C35">
        <w:rPr>
          <w:color w:val="000000"/>
          <w:sz w:val="22"/>
          <w:szCs w:val="22"/>
        </w:rPr>
        <w:t>r</w:t>
      </w:r>
      <w:r w:rsidR="00C31670">
        <w:rPr>
          <w:color w:val="000000"/>
          <w:sz w:val="22"/>
          <w:szCs w:val="22"/>
        </w:rPr>
        <w:t>ight</w:t>
      </w:r>
      <w:r w:rsidRPr="008F3E2D">
        <w:rPr>
          <w:color w:val="000000"/>
          <w:sz w:val="22"/>
          <w:szCs w:val="22"/>
        </w:rPr>
        <w:t xml:space="preserve"> side (directing needle to center, left and right of painful focus), </w:t>
      </w:r>
      <w:r w:rsidRPr="008D549A">
        <w:rPr>
          <w:b/>
          <w:color w:val="000000"/>
          <w:sz w:val="22"/>
          <w:szCs w:val="22"/>
        </w:rPr>
        <w:t>while avoiding direct contact with the occipital artery.</w:t>
      </w:r>
      <w:r w:rsidRPr="008F3E2D">
        <w:rPr>
          <w:color w:val="000000"/>
          <w:sz w:val="22"/>
          <w:szCs w:val="22"/>
        </w:rPr>
        <w:t xml:space="preserve"> Pressure with a gauze pad was held briefly upon the site of puncture to minimize bleeding and to further spread anesthetic subcutaneously.</w:t>
      </w:r>
    </w:p>
    <w:p w:rsidR="008F3E2D" w:rsidRPr="008F3E2D" w:rsidRDefault="008F3E2D" w:rsidP="008F3E2D">
      <w:pPr>
        <w:rPr>
          <w:color w:val="000000"/>
          <w:sz w:val="22"/>
          <w:szCs w:val="22"/>
        </w:rPr>
      </w:pPr>
    </w:p>
    <w:p w:rsidR="006D3336" w:rsidRDefault="008F3E2D" w:rsidP="008F3E2D">
      <w:pPr>
        <w:rPr>
          <w:color w:val="000000"/>
          <w:sz w:val="22"/>
          <w:szCs w:val="22"/>
        </w:rPr>
      </w:pPr>
      <w:r w:rsidRPr="008F3E2D">
        <w:rPr>
          <w:color w:val="000000"/>
          <w:sz w:val="22"/>
          <w:szCs w:val="22"/>
        </w:rPr>
        <w:t>There were no complications.  Patient was comfortable and left without complaint.</w:t>
      </w:r>
    </w:p>
    <w:p w:rsidR="008F3E2D" w:rsidRDefault="008F3E2D" w:rsidP="008F3E2D">
      <w:pPr>
        <w:rPr>
          <w:color w:val="000000"/>
          <w:sz w:val="22"/>
          <w:szCs w:val="22"/>
        </w:rPr>
      </w:pPr>
    </w:p>
    <w:p w:rsidR="00AC6B66" w:rsidRPr="002F74AF" w:rsidRDefault="00AC6B66" w:rsidP="006D3336">
      <w:pPr>
        <w:rPr>
          <w:color w:val="000000"/>
          <w:sz w:val="22"/>
          <w:szCs w:val="22"/>
        </w:rPr>
      </w:pPr>
      <w:bookmarkStart w:id="6" w:name="Lic"/>
      <w:bookmarkEnd w:id="6"/>
    </w:p>
    <w:sectPr w:rsidR="00AC6B66" w:rsidRPr="002F74AF" w:rsidSect="006D3336">
      <w:headerReference w:type="default" r:id="rId6"/>
      <w:type w:val="continuous"/>
      <w:pgSz w:w="12240" w:h="15840"/>
      <w:pgMar w:top="72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F1A5E" w:rsidRDefault="004F1A5E" w:rsidP="00963FA4">
      <w:r>
        <w:separator/>
      </w:r>
    </w:p>
  </w:endnote>
  <w:endnote w:type="continuationSeparator" w:id="1">
    <w:p w:rsidR="004F1A5E" w:rsidRDefault="004F1A5E" w:rsidP="00963F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F1A5E" w:rsidRDefault="004F1A5E" w:rsidP="00963FA4">
      <w:r>
        <w:separator/>
      </w:r>
    </w:p>
  </w:footnote>
  <w:footnote w:type="continuationSeparator" w:id="1">
    <w:p w:rsidR="004F1A5E" w:rsidRDefault="004F1A5E" w:rsidP="00963FA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5C1F" w:rsidRPr="008460F3" w:rsidRDefault="001D5C1F" w:rsidP="001D5C1F">
    <w:pPr>
      <w:jc w:val="center"/>
      <w:rPr>
        <w:rFonts w:eastAsia="PMingLiU"/>
        <w:b/>
        <w:smallCaps/>
        <w:noProof/>
        <w:sz w:val="36"/>
        <w:szCs w:val="32"/>
      </w:rPr>
    </w:pPr>
    <w:bookmarkStart w:id="7" w:name="OLE_LINK1"/>
    <w:bookmarkStart w:id="8" w:name="OLE_LINK2"/>
    <w:bookmarkStart w:id="9" w:name="_Hlk479928904"/>
    <w:bookmarkStart w:id="10" w:name="OLE_LINK3"/>
    <w:bookmarkStart w:id="11" w:name="OLE_LINK4"/>
    <w:bookmarkStart w:id="12" w:name="_Hlk479928905"/>
    <w:bookmarkStart w:id="13" w:name="OLE_LINK7"/>
    <w:bookmarkStart w:id="14" w:name="OLE_LINK8"/>
    <w:bookmarkStart w:id="15" w:name="_Hlk479929047"/>
    <w:bookmarkStart w:id="16" w:name="OLE_LINK9"/>
    <w:bookmarkStart w:id="17" w:name="OLE_LINK10"/>
    <w:bookmarkStart w:id="18" w:name="_Hlk479929056"/>
    <w:bookmarkStart w:id="19" w:name="OLE_LINK14"/>
    <w:bookmarkStart w:id="20" w:name="OLE_LINK15"/>
    <w:bookmarkStart w:id="21" w:name="_Hlk479931000"/>
    <w:bookmarkStart w:id="22" w:name="OLE_LINK16"/>
    <w:bookmarkStart w:id="23" w:name="OLE_LINK17"/>
    <w:bookmarkStart w:id="24" w:name="_Hlk479931005"/>
    <w:bookmarkStart w:id="25" w:name="OLE_LINK22"/>
    <w:bookmarkStart w:id="26" w:name="OLE_LINK23"/>
    <w:bookmarkStart w:id="27" w:name="_Hlk479932077"/>
    <w:bookmarkStart w:id="28" w:name="OLE_LINK24"/>
    <w:bookmarkStart w:id="29" w:name="OLE_LINK25"/>
    <w:bookmarkStart w:id="30" w:name="_Hlk479932111"/>
    <w:bookmarkStart w:id="31" w:name="OLE_LINK26"/>
    <w:bookmarkStart w:id="32" w:name="OLE_LINK27"/>
    <w:bookmarkStart w:id="33" w:name="_Hlk479932114"/>
    <w:r w:rsidRPr="008460F3">
      <w:rPr>
        <w:rFonts w:eastAsia="PMingLiU"/>
        <w:b/>
        <w:smallCaps/>
        <w:noProof/>
        <w:sz w:val="36"/>
        <w:szCs w:val="32"/>
      </w:rPr>
      <w:t>Billy H. Ford, MD, PC</w:t>
    </w:r>
  </w:p>
  <w:p w:rsidR="001D5C1F" w:rsidRPr="00A7711D" w:rsidRDefault="001D5C1F" w:rsidP="001D5C1F">
    <w:pPr>
      <w:jc w:val="center"/>
    </w:pPr>
    <w:r w:rsidRPr="00A7711D">
      <w:rPr>
        <w:rFonts w:ascii="Arial" w:eastAsia="PMingLiU" w:hAnsi="Arial" w:cs="Arial"/>
      </w:rPr>
      <w:t>bhfordmdpc@gmail.com</w:t>
    </w:r>
    <w:bookmarkEnd w:id="7"/>
    <w:bookmarkEnd w:id="8"/>
    <w:bookmarkEnd w:id="9"/>
    <w:bookmarkEnd w:id="10"/>
    <w:bookmarkEnd w:id="11"/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  <w:bookmarkEnd w:id="22"/>
    <w:bookmarkEnd w:id="23"/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:rsidR="001D5C1F" w:rsidRPr="00201DDD" w:rsidRDefault="001D5C1F" w:rsidP="001D5C1F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evenAndOddHeaders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F67924"/>
    <w:rsid w:val="00000A71"/>
    <w:rsid w:val="00010C52"/>
    <w:rsid w:val="000169D2"/>
    <w:rsid w:val="00037122"/>
    <w:rsid w:val="00041723"/>
    <w:rsid w:val="00091B07"/>
    <w:rsid w:val="000A3ACF"/>
    <w:rsid w:val="000A6EE1"/>
    <w:rsid w:val="000B1F3F"/>
    <w:rsid w:val="000B4E58"/>
    <w:rsid w:val="000D1F0B"/>
    <w:rsid w:val="000F35B6"/>
    <w:rsid w:val="00131B28"/>
    <w:rsid w:val="00137A58"/>
    <w:rsid w:val="00144288"/>
    <w:rsid w:val="00156175"/>
    <w:rsid w:val="00167384"/>
    <w:rsid w:val="0018580D"/>
    <w:rsid w:val="001D170B"/>
    <w:rsid w:val="001D5C1F"/>
    <w:rsid w:val="001D733E"/>
    <w:rsid w:val="00243164"/>
    <w:rsid w:val="002453A7"/>
    <w:rsid w:val="0024609C"/>
    <w:rsid w:val="002474AD"/>
    <w:rsid w:val="00250D3A"/>
    <w:rsid w:val="002A50C9"/>
    <w:rsid w:val="002B26E5"/>
    <w:rsid w:val="002B7CB7"/>
    <w:rsid w:val="002D3704"/>
    <w:rsid w:val="002F74AF"/>
    <w:rsid w:val="00320B3C"/>
    <w:rsid w:val="003258B4"/>
    <w:rsid w:val="00343603"/>
    <w:rsid w:val="0035408E"/>
    <w:rsid w:val="003549B6"/>
    <w:rsid w:val="00366CF1"/>
    <w:rsid w:val="003A2C64"/>
    <w:rsid w:val="003D2BFF"/>
    <w:rsid w:val="003D4E7C"/>
    <w:rsid w:val="003F7D15"/>
    <w:rsid w:val="00424108"/>
    <w:rsid w:val="0042452B"/>
    <w:rsid w:val="00434C35"/>
    <w:rsid w:val="0046374B"/>
    <w:rsid w:val="00474859"/>
    <w:rsid w:val="004975EA"/>
    <w:rsid w:val="004A1570"/>
    <w:rsid w:val="004A52AC"/>
    <w:rsid w:val="004B08A5"/>
    <w:rsid w:val="004B6CF2"/>
    <w:rsid w:val="004F1A5E"/>
    <w:rsid w:val="004F1F3F"/>
    <w:rsid w:val="004F33B3"/>
    <w:rsid w:val="004F6D91"/>
    <w:rsid w:val="004F74E2"/>
    <w:rsid w:val="0051113C"/>
    <w:rsid w:val="0053475D"/>
    <w:rsid w:val="00566C42"/>
    <w:rsid w:val="00572176"/>
    <w:rsid w:val="00594510"/>
    <w:rsid w:val="005A330B"/>
    <w:rsid w:val="005B5AF8"/>
    <w:rsid w:val="005C3B14"/>
    <w:rsid w:val="005D2494"/>
    <w:rsid w:val="005E67FD"/>
    <w:rsid w:val="005F01D8"/>
    <w:rsid w:val="006056D7"/>
    <w:rsid w:val="00617442"/>
    <w:rsid w:val="00630110"/>
    <w:rsid w:val="00632E75"/>
    <w:rsid w:val="00646B6E"/>
    <w:rsid w:val="006524C9"/>
    <w:rsid w:val="00654EC2"/>
    <w:rsid w:val="00662850"/>
    <w:rsid w:val="00670A71"/>
    <w:rsid w:val="00671256"/>
    <w:rsid w:val="006A54EF"/>
    <w:rsid w:val="006B3994"/>
    <w:rsid w:val="006B7351"/>
    <w:rsid w:val="006D302E"/>
    <w:rsid w:val="006D3336"/>
    <w:rsid w:val="006D5211"/>
    <w:rsid w:val="00700EA4"/>
    <w:rsid w:val="00701A02"/>
    <w:rsid w:val="00706EDF"/>
    <w:rsid w:val="0071698E"/>
    <w:rsid w:val="00722CB2"/>
    <w:rsid w:val="0072331D"/>
    <w:rsid w:val="00743A56"/>
    <w:rsid w:val="0075435B"/>
    <w:rsid w:val="00782278"/>
    <w:rsid w:val="007B4919"/>
    <w:rsid w:val="007C7F39"/>
    <w:rsid w:val="007D2530"/>
    <w:rsid w:val="007D4A3D"/>
    <w:rsid w:val="007E0EC2"/>
    <w:rsid w:val="008007F6"/>
    <w:rsid w:val="00801E9B"/>
    <w:rsid w:val="00817693"/>
    <w:rsid w:val="008221E1"/>
    <w:rsid w:val="008232EE"/>
    <w:rsid w:val="0082409E"/>
    <w:rsid w:val="00825E74"/>
    <w:rsid w:val="00844816"/>
    <w:rsid w:val="00845E6F"/>
    <w:rsid w:val="00860890"/>
    <w:rsid w:val="00861B57"/>
    <w:rsid w:val="0086581C"/>
    <w:rsid w:val="00873F60"/>
    <w:rsid w:val="008940A0"/>
    <w:rsid w:val="00894343"/>
    <w:rsid w:val="008D549A"/>
    <w:rsid w:val="008F3E2D"/>
    <w:rsid w:val="00906244"/>
    <w:rsid w:val="00917F0E"/>
    <w:rsid w:val="009255CA"/>
    <w:rsid w:val="009400E9"/>
    <w:rsid w:val="00946D5C"/>
    <w:rsid w:val="00963DBD"/>
    <w:rsid w:val="00963FA4"/>
    <w:rsid w:val="00970DE9"/>
    <w:rsid w:val="009A467E"/>
    <w:rsid w:val="009B3C3C"/>
    <w:rsid w:val="009D713B"/>
    <w:rsid w:val="009E6481"/>
    <w:rsid w:val="00A06558"/>
    <w:rsid w:val="00A0768D"/>
    <w:rsid w:val="00A50CA7"/>
    <w:rsid w:val="00A712BC"/>
    <w:rsid w:val="00A74FAE"/>
    <w:rsid w:val="00A764AC"/>
    <w:rsid w:val="00A905E7"/>
    <w:rsid w:val="00AA026F"/>
    <w:rsid w:val="00AA698A"/>
    <w:rsid w:val="00AC6B66"/>
    <w:rsid w:val="00AD7223"/>
    <w:rsid w:val="00AD7581"/>
    <w:rsid w:val="00AD7E84"/>
    <w:rsid w:val="00AE0E1C"/>
    <w:rsid w:val="00AE61FD"/>
    <w:rsid w:val="00B037CE"/>
    <w:rsid w:val="00B1132F"/>
    <w:rsid w:val="00B22D57"/>
    <w:rsid w:val="00B240CA"/>
    <w:rsid w:val="00B51C2C"/>
    <w:rsid w:val="00B66460"/>
    <w:rsid w:val="00B710A7"/>
    <w:rsid w:val="00B912C5"/>
    <w:rsid w:val="00C01251"/>
    <w:rsid w:val="00C046D9"/>
    <w:rsid w:val="00C21FD9"/>
    <w:rsid w:val="00C224FD"/>
    <w:rsid w:val="00C25C8A"/>
    <w:rsid w:val="00C31670"/>
    <w:rsid w:val="00C3454C"/>
    <w:rsid w:val="00C37BCA"/>
    <w:rsid w:val="00C46126"/>
    <w:rsid w:val="00C757A2"/>
    <w:rsid w:val="00C80D68"/>
    <w:rsid w:val="00CB7ADA"/>
    <w:rsid w:val="00CC0CC2"/>
    <w:rsid w:val="00CD4BA7"/>
    <w:rsid w:val="00CE6636"/>
    <w:rsid w:val="00CF0158"/>
    <w:rsid w:val="00CF5D74"/>
    <w:rsid w:val="00D10814"/>
    <w:rsid w:val="00D45691"/>
    <w:rsid w:val="00D50827"/>
    <w:rsid w:val="00D61B00"/>
    <w:rsid w:val="00DD19E4"/>
    <w:rsid w:val="00E341AA"/>
    <w:rsid w:val="00E46375"/>
    <w:rsid w:val="00E8396E"/>
    <w:rsid w:val="00E97503"/>
    <w:rsid w:val="00EA1D19"/>
    <w:rsid w:val="00EA4737"/>
    <w:rsid w:val="00EA5A5A"/>
    <w:rsid w:val="00EA6C9F"/>
    <w:rsid w:val="00EB39D0"/>
    <w:rsid w:val="00EC491A"/>
    <w:rsid w:val="00EE5E4E"/>
    <w:rsid w:val="00EE6457"/>
    <w:rsid w:val="00EE6D59"/>
    <w:rsid w:val="00F0196E"/>
    <w:rsid w:val="00F03050"/>
    <w:rsid w:val="00F139F4"/>
    <w:rsid w:val="00F152D7"/>
    <w:rsid w:val="00F20148"/>
    <w:rsid w:val="00F310C5"/>
    <w:rsid w:val="00F32747"/>
    <w:rsid w:val="00F41777"/>
    <w:rsid w:val="00F43B85"/>
    <w:rsid w:val="00F54980"/>
    <w:rsid w:val="00F57749"/>
    <w:rsid w:val="00F67924"/>
    <w:rsid w:val="00F71ACC"/>
    <w:rsid w:val="00F7294D"/>
    <w:rsid w:val="00F83507"/>
    <w:rsid w:val="00F8722B"/>
    <w:rsid w:val="00F90252"/>
    <w:rsid w:val="00F927A2"/>
    <w:rsid w:val="00FA1CA1"/>
    <w:rsid w:val="00FA6138"/>
    <w:rsid w:val="00FB12BE"/>
    <w:rsid w:val="00FC0A4F"/>
    <w:rsid w:val="00FD32B2"/>
    <w:rsid w:val="00FF42BC"/>
    <w:rsid w:val="00FF4593"/>
    <w:rsid w:val="00FF471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EDF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21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rsid w:val="0014428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442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44288"/>
  </w:style>
  <w:style w:type="paragraph" w:styleId="CommentSubject">
    <w:name w:val="annotation subject"/>
    <w:basedOn w:val="CommentText"/>
    <w:next w:val="CommentText"/>
    <w:link w:val="CommentSubjectChar"/>
    <w:rsid w:val="00144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44288"/>
    <w:rPr>
      <w:b/>
      <w:bCs/>
    </w:rPr>
  </w:style>
  <w:style w:type="paragraph" w:styleId="Header">
    <w:name w:val="header"/>
    <w:basedOn w:val="Normal"/>
    <w:link w:val="HeaderChar"/>
    <w:uiPriority w:val="99"/>
    <w:rsid w:val="00963F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3FA4"/>
    <w:rPr>
      <w:sz w:val="24"/>
      <w:szCs w:val="24"/>
    </w:rPr>
  </w:style>
  <w:style w:type="paragraph" w:styleId="Footer">
    <w:name w:val="footer"/>
    <w:basedOn w:val="Normal"/>
    <w:link w:val="FooterChar"/>
    <w:rsid w:val="00963F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63FA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EDF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21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rsid w:val="0014428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442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44288"/>
  </w:style>
  <w:style w:type="paragraph" w:styleId="CommentSubject">
    <w:name w:val="annotation subject"/>
    <w:basedOn w:val="CommentText"/>
    <w:next w:val="CommentText"/>
    <w:link w:val="CommentSubjectChar"/>
    <w:rsid w:val="00144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44288"/>
    <w:rPr>
      <w:b/>
      <w:bCs/>
    </w:rPr>
  </w:style>
  <w:style w:type="paragraph" w:styleId="Header">
    <w:name w:val="header"/>
    <w:basedOn w:val="Normal"/>
    <w:link w:val="HeaderChar"/>
    <w:rsid w:val="00963F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963FA4"/>
    <w:rPr>
      <w:sz w:val="24"/>
      <w:szCs w:val="24"/>
    </w:rPr>
  </w:style>
  <w:style w:type="paragraph" w:styleId="Footer">
    <w:name w:val="footer"/>
    <w:basedOn w:val="Normal"/>
    <w:link w:val="FooterChar"/>
    <w:rsid w:val="00963F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63FA4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2008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62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12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1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microsoft.com/office/2007/relationships/stylesWithEffects" Target="stylesWithEffect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ONB-R.dotx</Template>
  <TotalTime>2</TotalTime>
  <Pages>1</Pages>
  <Words>199</Words>
  <Characters>1138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1335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Ketan</dc:creator>
  <cp:lastModifiedBy>PCc</cp:lastModifiedBy>
  <cp:revision>14</cp:revision>
  <cp:lastPrinted>2012-04-24T16:41:00Z</cp:lastPrinted>
  <dcterms:created xsi:type="dcterms:W3CDTF">2021-03-10T07:26:00Z</dcterms:created>
  <dcterms:modified xsi:type="dcterms:W3CDTF">2021-09-14T09:22:00Z</dcterms:modified>
</cp:coreProperties>
</file>