
<file path=[Content_Types].xml><?xml version="1.0" encoding="utf-8"?>
<Types xmlns="http://schemas.openxmlformats.org/package/2006/content-types">
  <Override PartName="/word/footnotes.xml" ContentType="application/vnd.openxmlformats-officedocument.wordprocessingml.footnotes+xml"/>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1453E3" w:rsidRPr="008460F3" w:rsidRDefault="001453E3" w:rsidP="001453E3">
      <w:pPr>
        <w:jc w:val="center"/>
        <w:rPr>
          <w:rFonts w:eastAsia="PMingLiU"/>
          <w:b/>
          <w:smallCaps/>
          <w:noProof/>
          <w:sz w:val="36"/>
          <w:szCs w:val="32"/>
        </w:rPr>
      </w:pPr>
      <w:bookmarkStart w:id="0" w:name="OLE_LINK1"/>
      <w:bookmarkStart w:id="1" w:name="OLE_LINK2"/>
      <w:bookmarkStart w:id="2" w:name="_Hlk479928904"/>
      <w:bookmarkStart w:id="3" w:name="OLE_LINK3"/>
      <w:bookmarkStart w:id="4" w:name="OLE_LINK4"/>
      <w:bookmarkStart w:id="5" w:name="_Hlk479928905"/>
      <w:bookmarkStart w:id="6" w:name="OLE_LINK7"/>
      <w:bookmarkStart w:id="7" w:name="OLE_LINK8"/>
      <w:bookmarkStart w:id="8" w:name="_Hlk479929047"/>
      <w:bookmarkStart w:id="9" w:name="OLE_LINK9"/>
      <w:bookmarkStart w:id="10" w:name="OLE_LINK10"/>
      <w:bookmarkStart w:id="11" w:name="_Hlk479929056"/>
      <w:bookmarkStart w:id="12" w:name="OLE_LINK14"/>
      <w:bookmarkStart w:id="13" w:name="OLE_LINK15"/>
      <w:bookmarkStart w:id="14" w:name="_Hlk479931000"/>
      <w:bookmarkStart w:id="15" w:name="OLE_LINK16"/>
      <w:bookmarkStart w:id="16" w:name="OLE_LINK17"/>
      <w:bookmarkStart w:id="17" w:name="_Hlk479931005"/>
      <w:bookmarkStart w:id="18" w:name="OLE_LINK22"/>
      <w:bookmarkStart w:id="19" w:name="OLE_LINK23"/>
      <w:bookmarkStart w:id="20" w:name="_Hlk479932077"/>
      <w:bookmarkStart w:id="21" w:name="OLE_LINK24"/>
      <w:bookmarkStart w:id="22" w:name="OLE_LINK25"/>
      <w:bookmarkStart w:id="23" w:name="_Hlk479932111"/>
      <w:bookmarkStart w:id="24" w:name="OLE_LINK26"/>
      <w:bookmarkStart w:id="25" w:name="OLE_LINK27"/>
      <w:bookmarkStart w:id="26" w:name="_Hlk479932114"/>
      <w:r w:rsidRPr="008460F3">
        <w:rPr>
          <w:rFonts w:eastAsia="PMingLiU"/>
          <w:b/>
          <w:smallCaps/>
          <w:noProof/>
          <w:sz w:val="36"/>
          <w:szCs w:val="32"/>
        </w:rPr>
        <w:t>Billy H. Ford, MD, PC</w:t>
      </w:r>
    </w:p>
    <w:p w:rsidR="001453E3" w:rsidRPr="00A7711D" w:rsidRDefault="001453E3" w:rsidP="001453E3">
      <w:pPr>
        <w:jc w:val="center"/>
      </w:pPr>
      <w:r w:rsidRPr="00A7711D">
        <w:rPr>
          <w:rFonts w:ascii="Arial" w:eastAsia="PMingLiU" w:hAnsi="Arial" w:cs="Arial"/>
        </w:rPr>
        <w:t>bhfordmdpc@gmail.com</w:t>
      </w:r>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p>
    <w:p w:rsidR="001453E3" w:rsidRPr="00201DDD" w:rsidRDefault="001453E3" w:rsidP="001453E3">
      <w:pPr>
        <w:pStyle w:val="Header"/>
      </w:pPr>
    </w:p>
    <w:p w:rsidR="00A757B7" w:rsidRDefault="00A757B7" w:rsidP="00A757B7">
      <w:pPr>
        <w:autoSpaceDE w:val="0"/>
        <w:autoSpaceDN w:val="0"/>
        <w:adjustRightInd w:val="0"/>
        <w:jc w:val="center"/>
        <w:rPr>
          <w:b/>
          <w:bCs/>
          <w:color w:val="333333"/>
          <w:sz w:val="22"/>
          <w:szCs w:val="22"/>
        </w:rPr>
      </w:pPr>
      <w:r>
        <w:rPr>
          <w:b/>
          <w:bCs/>
          <w:color w:val="333333"/>
          <w:sz w:val="22"/>
          <w:szCs w:val="22"/>
        </w:rPr>
        <w:t xml:space="preserve">PROCEDURE NOTE:  </w:t>
      </w:r>
      <w:r w:rsidR="00621F6C">
        <w:rPr>
          <w:b/>
          <w:bCs/>
          <w:color w:val="333333"/>
          <w:sz w:val="22"/>
          <w:szCs w:val="22"/>
        </w:rPr>
        <w:t>Right</w:t>
      </w:r>
      <w:r>
        <w:rPr>
          <w:b/>
          <w:bCs/>
          <w:color w:val="333333"/>
          <w:sz w:val="22"/>
          <w:szCs w:val="22"/>
        </w:rPr>
        <w:t xml:space="preserve"> Shoulder Intra-articular and trigger point injection</w:t>
      </w:r>
    </w:p>
    <w:p w:rsidR="00A757B7" w:rsidRDefault="00A757B7" w:rsidP="00A757B7">
      <w:pPr>
        <w:autoSpaceDE w:val="0"/>
        <w:autoSpaceDN w:val="0"/>
        <w:adjustRightInd w:val="0"/>
        <w:jc w:val="center"/>
        <w:rPr>
          <w:b/>
          <w:bCs/>
          <w:color w:val="333333"/>
          <w:sz w:val="22"/>
          <w:szCs w:val="22"/>
        </w:rPr>
      </w:pPr>
    </w:p>
    <w:p w:rsidR="00A757B7" w:rsidRDefault="00A757B7" w:rsidP="00A757B7">
      <w:pPr>
        <w:tabs>
          <w:tab w:val="left" w:pos="1440"/>
          <w:tab w:val="left" w:pos="6480"/>
        </w:tabs>
        <w:rPr>
          <w:i/>
          <w:sz w:val="22"/>
          <w:szCs w:val="22"/>
        </w:rPr>
      </w:pPr>
      <w:r>
        <w:rPr>
          <w:b/>
          <w:sz w:val="22"/>
          <w:szCs w:val="22"/>
        </w:rPr>
        <w:t xml:space="preserve">Name: </w:t>
      </w:r>
      <w:r>
        <w:rPr>
          <w:b/>
          <w:sz w:val="22"/>
          <w:szCs w:val="22"/>
        </w:rPr>
        <w:tab/>
      </w:r>
      <w:bookmarkStart w:id="27" w:name="pname"/>
      <w:bookmarkEnd w:id="27"/>
      <w:r>
        <w:rPr>
          <w:b/>
          <w:sz w:val="22"/>
          <w:szCs w:val="22"/>
        </w:rPr>
        <w:tab/>
        <w:t>Date:</w:t>
      </w:r>
      <w:r>
        <w:rPr>
          <w:b/>
          <w:sz w:val="22"/>
          <w:szCs w:val="22"/>
        </w:rPr>
        <w:tab/>
      </w:r>
      <w:bookmarkStart w:id="28" w:name="examdate"/>
      <w:bookmarkEnd w:id="28"/>
    </w:p>
    <w:p w:rsidR="00A757B7" w:rsidRDefault="00A757B7" w:rsidP="00A757B7">
      <w:pPr>
        <w:tabs>
          <w:tab w:val="left" w:pos="1440"/>
          <w:tab w:val="left" w:pos="6480"/>
        </w:tabs>
        <w:rPr>
          <w:sz w:val="22"/>
          <w:szCs w:val="22"/>
        </w:rPr>
      </w:pPr>
      <w:r>
        <w:rPr>
          <w:b/>
          <w:sz w:val="22"/>
          <w:szCs w:val="22"/>
        </w:rPr>
        <w:t xml:space="preserve">Location:  </w:t>
      </w:r>
      <w:r>
        <w:rPr>
          <w:b/>
          <w:sz w:val="22"/>
          <w:szCs w:val="22"/>
        </w:rPr>
        <w:tab/>
      </w:r>
      <w:bookmarkStart w:id="29" w:name="locperformed"/>
      <w:bookmarkEnd w:id="29"/>
      <w:r>
        <w:rPr>
          <w:b/>
          <w:sz w:val="22"/>
          <w:szCs w:val="22"/>
        </w:rPr>
        <w:tab/>
        <w:t>DOB:</w:t>
      </w:r>
      <w:r>
        <w:rPr>
          <w:b/>
          <w:sz w:val="22"/>
          <w:szCs w:val="22"/>
        </w:rPr>
        <w:tab/>
      </w:r>
      <w:bookmarkStart w:id="30" w:name="DOB"/>
      <w:bookmarkEnd w:id="30"/>
      <w:r>
        <w:rPr>
          <w:b/>
          <w:sz w:val="22"/>
          <w:szCs w:val="22"/>
        </w:rPr>
        <w:t xml:space="preserve"> </w:t>
      </w:r>
    </w:p>
    <w:p w:rsidR="00A757B7" w:rsidRDefault="00A757B7" w:rsidP="00A757B7">
      <w:pPr>
        <w:autoSpaceDE w:val="0"/>
        <w:autoSpaceDN w:val="0"/>
        <w:adjustRightInd w:val="0"/>
        <w:rPr>
          <w:color w:val="000000"/>
          <w:sz w:val="22"/>
          <w:szCs w:val="22"/>
        </w:rPr>
      </w:pPr>
    </w:p>
    <w:p w:rsidR="00A757B7" w:rsidRDefault="00A757B7" w:rsidP="00A757B7">
      <w:pPr>
        <w:rPr>
          <w:b/>
          <w:color w:val="000000"/>
          <w:sz w:val="22"/>
          <w:szCs w:val="22"/>
          <w:u w:val="single"/>
        </w:rPr>
      </w:pPr>
      <w:r>
        <w:rPr>
          <w:b/>
          <w:color w:val="000000"/>
          <w:sz w:val="22"/>
          <w:szCs w:val="22"/>
          <w:u w:val="single"/>
        </w:rPr>
        <w:t>SUBACROMIAL BURSA SHOULDER INJECTION (</w:t>
      </w:r>
      <w:r w:rsidR="008759D6">
        <w:rPr>
          <w:b/>
          <w:color w:val="000000"/>
          <w:sz w:val="22"/>
          <w:szCs w:val="22"/>
          <w:u w:val="single"/>
        </w:rPr>
        <w:t>RIGHT</w:t>
      </w:r>
      <w:r>
        <w:rPr>
          <w:b/>
          <w:color w:val="000000"/>
          <w:sz w:val="22"/>
          <w:szCs w:val="22"/>
          <w:u w:val="single"/>
        </w:rPr>
        <w:t>):</w:t>
      </w:r>
    </w:p>
    <w:p w:rsidR="00A757B7" w:rsidRDefault="00A757B7" w:rsidP="00A757B7">
      <w:pPr>
        <w:rPr>
          <w:color w:val="000000"/>
          <w:sz w:val="22"/>
          <w:szCs w:val="22"/>
        </w:rPr>
      </w:pPr>
      <w:r>
        <w:rPr>
          <w:color w:val="000000"/>
          <w:sz w:val="22"/>
          <w:szCs w:val="22"/>
        </w:rPr>
        <w:t xml:space="preserve">Patient was given Shoulder injections today in the office. </w:t>
      </w:r>
    </w:p>
    <w:p w:rsidR="00A757B7" w:rsidRDefault="00A757B7" w:rsidP="00A757B7">
      <w:pPr>
        <w:rPr>
          <w:b/>
          <w:color w:val="000000"/>
          <w:sz w:val="22"/>
          <w:szCs w:val="22"/>
        </w:rPr>
      </w:pPr>
    </w:p>
    <w:p w:rsidR="00A757B7" w:rsidRDefault="00A757B7" w:rsidP="00A757B7">
      <w:pPr>
        <w:rPr>
          <w:color w:val="000000"/>
          <w:sz w:val="22"/>
          <w:szCs w:val="22"/>
        </w:rPr>
      </w:pPr>
      <w:r>
        <w:rPr>
          <w:color w:val="000000"/>
          <w:sz w:val="22"/>
          <w:szCs w:val="22"/>
        </w:rPr>
        <w:t>All risks and benefits were discussed and all questions were answered. Patient was given the patient information packet to review and has elected to go ahead with this procedure. Written consent obtained.</w:t>
      </w:r>
    </w:p>
    <w:p w:rsidR="00A757B7" w:rsidRDefault="00A757B7" w:rsidP="00A757B7">
      <w:pPr>
        <w:rPr>
          <w:color w:val="000000"/>
          <w:sz w:val="22"/>
          <w:szCs w:val="22"/>
        </w:rPr>
      </w:pPr>
    </w:p>
    <w:p w:rsidR="00A757B7" w:rsidRDefault="00A757B7" w:rsidP="00A757B7">
      <w:pPr>
        <w:rPr>
          <w:color w:val="000000"/>
          <w:sz w:val="22"/>
          <w:szCs w:val="22"/>
        </w:rPr>
      </w:pPr>
      <w:r>
        <w:rPr>
          <w:color w:val="000000"/>
          <w:sz w:val="22"/>
          <w:szCs w:val="22"/>
        </w:rPr>
        <w:t xml:space="preserve">Posterior-lateral acromion was palpated and marked. </w:t>
      </w:r>
    </w:p>
    <w:p w:rsidR="00A757B7" w:rsidRDefault="00A757B7" w:rsidP="00A757B7">
      <w:pPr>
        <w:rPr>
          <w:color w:val="000000"/>
          <w:sz w:val="22"/>
          <w:szCs w:val="22"/>
        </w:rPr>
      </w:pPr>
    </w:p>
    <w:p w:rsidR="00A757B7" w:rsidRDefault="00A757B7" w:rsidP="00A757B7">
      <w:pPr>
        <w:rPr>
          <w:color w:val="000000"/>
          <w:sz w:val="22"/>
          <w:szCs w:val="22"/>
        </w:rPr>
      </w:pPr>
      <w:r>
        <w:rPr>
          <w:color w:val="000000"/>
          <w:sz w:val="22"/>
          <w:szCs w:val="22"/>
        </w:rPr>
        <w:t xml:space="preserve">Under sterile technique, using a 25 G needle with confirmed negative aspiration.  A total of 1 ml dexamethasone mixed with 3ml of 0.5% Lidocaine , and 1ml of Ketorolac 30 mg/ml was injected just to the Posterior-lateral acromion into the subacromial bursa. </w:t>
      </w:r>
    </w:p>
    <w:p w:rsidR="00A757B7" w:rsidRDefault="00A757B7" w:rsidP="00A757B7">
      <w:pPr>
        <w:rPr>
          <w:color w:val="000000"/>
          <w:sz w:val="22"/>
          <w:szCs w:val="22"/>
        </w:rPr>
      </w:pPr>
    </w:p>
    <w:p w:rsidR="00A757B7" w:rsidRDefault="008759D6" w:rsidP="00A757B7">
      <w:pPr>
        <w:rPr>
          <w:b/>
          <w:bCs/>
          <w:color w:val="333333"/>
          <w:sz w:val="22"/>
          <w:szCs w:val="22"/>
          <w:u w:val="single"/>
        </w:rPr>
      </w:pPr>
      <w:r>
        <w:rPr>
          <w:b/>
          <w:bCs/>
          <w:color w:val="333333"/>
          <w:sz w:val="22"/>
          <w:szCs w:val="22"/>
          <w:u w:val="single"/>
        </w:rPr>
        <w:t>RIGHT</w:t>
      </w:r>
      <w:r w:rsidR="00A757B7">
        <w:rPr>
          <w:b/>
          <w:bCs/>
          <w:color w:val="333333"/>
          <w:sz w:val="22"/>
          <w:szCs w:val="22"/>
          <w:u w:val="single"/>
        </w:rPr>
        <w:t xml:space="preserve"> SHOULDER TRIGGER POINT INJECTIONS UNDER ULTRASOUND GUIDANCE</w:t>
      </w:r>
    </w:p>
    <w:p w:rsidR="00A757B7" w:rsidRDefault="00A757B7" w:rsidP="00A757B7">
      <w:pPr>
        <w:autoSpaceDE w:val="0"/>
        <w:autoSpaceDN w:val="0"/>
        <w:adjustRightInd w:val="0"/>
        <w:rPr>
          <w:color w:val="000000"/>
          <w:sz w:val="22"/>
          <w:szCs w:val="22"/>
        </w:rPr>
      </w:pPr>
      <w:r>
        <w:rPr>
          <w:b/>
          <w:color w:val="000000"/>
          <w:sz w:val="22"/>
          <w:szCs w:val="22"/>
        </w:rPr>
        <w:t>Diagnosis:</w:t>
      </w:r>
      <w:r>
        <w:rPr>
          <w:color w:val="000000"/>
          <w:sz w:val="22"/>
          <w:szCs w:val="22"/>
        </w:rPr>
        <w:t xml:space="preserve"> Myofascial pain syndrome M79.1, Myofascial trigger point M79.1, Muscle Spasms</w:t>
      </w:r>
    </w:p>
    <w:p w:rsidR="00A757B7" w:rsidRDefault="00A757B7" w:rsidP="00A757B7">
      <w:pPr>
        <w:autoSpaceDE w:val="0"/>
        <w:autoSpaceDN w:val="0"/>
        <w:adjustRightInd w:val="0"/>
        <w:rPr>
          <w:color w:val="000000"/>
          <w:sz w:val="22"/>
          <w:szCs w:val="22"/>
        </w:rPr>
      </w:pPr>
    </w:p>
    <w:p w:rsidR="00A757B7" w:rsidRDefault="00A757B7" w:rsidP="00A757B7">
      <w:pPr>
        <w:autoSpaceDE w:val="0"/>
        <w:autoSpaceDN w:val="0"/>
        <w:adjustRightInd w:val="0"/>
        <w:rPr>
          <w:b/>
          <w:color w:val="000000"/>
          <w:sz w:val="22"/>
          <w:szCs w:val="22"/>
        </w:rPr>
      </w:pPr>
      <w:r>
        <w:rPr>
          <w:b/>
          <w:color w:val="000000"/>
          <w:sz w:val="22"/>
          <w:szCs w:val="22"/>
        </w:rPr>
        <w:t>Procedure:</w:t>
      </w:r>
      <w:r>
        <w:rPr>
          <w:color w:val="000000"/>
          <w:sz w:val="22"/>
          <w:szCs w:val="22"/>
        </w:rPr>
        <w:t xml:space="preserve"> Trigger point injection of the </w:t>
      </w:r>
      <w:bookmarkStart w:id="31" w:name="C34"/>
      <w:bookmarkStart w:id="32" w:name="Levels"/>
      <w:bookmarkEnd w:id="31"/>
      <w:bookmarkEnd w:id="32"/>
      <w:r>
        <w:rPr>
          <w:color w:val="000000"/>
          <w:sz w:val="22"/>
          <w:szCs w:val="22"/>
        </w:rPr>
        <w:t xml:space="preserve"> muscle(s): </w:t>
      </w:r>
    </w:p>
    <w:p w:rsidR="00A757B7" w:rsidRDefault="00A757B7" w:rsidP="00A757B7">
      <w:pPr>
        <w:autoSpaceDE w:val="0"/>
        <w:autoSpaceDN w:val="0"/>
        <w:adjustRightInd w:val="0"/>
        <w:rPr>
          <w:rFonts w:ascii="TimesNewRoman" w:hAnsi="TimesNewRoman" w:cs="TimesNewRoman"/>
          <w:b/>
          <w:color w:val="000000"/>
          <w:sz w:val="22"/>
          <w:szCs w:val="22"/>
        </w:rPr>
      </w:pPr>
      <w:bookmarkStart w:id="33" w:name="Muscle"/>
      <w:bookmarkEnd w:id="33"/>
    </w:p>
    <w:p w:rsidR="00A757B7" w:rsidRDefault="00A757B7" w:rsidP="00A757B7">
      <w:pPr>
        <w:rPr>
          <w:sz w:val="22"/>
          <w:szCs w:val="22"/>
        </w:rPr>
      </w:pPr>
      <w:r>
        <w:rPr>
          <w:b/>
          <w:sz w:val="22"/>
          <w:szCs w:val="22"/>
        </w:rPr>
        <w:t>Technique:</w:t>
      </w:r>
      <w:r>
        <w:rPr>
          <w:sz w:val="22"/>
          <w:szCs w:val="22"/>
        </w:rPr>
        <w:t xml:space="preserve"> After obtaining informed consent, the patients muscle(s) were palpated for the painful area of complaint.</w:t>
      </w:r>
    </w:p>
    <w:p w:rsidR="00A757B7" w:rsidRDefault="00A757B7" w:rsidP="00A757B7">
      <w:pPr>
        <w:rPr>
          <w:sz w:val="22"/>
          <w:szCs w:val="22"/>
        </w:rPr>
      </w:pPr>
    </w:p>
    <w:p w:rsidR="00A757B7" w:rsidRDefault="00A757B7" w:rsidP="00A757B7">
      <w:pPr>
        <w:rPr>
          <w:sz w:val="22"/>
          <w:szCs w:val="22"/>
        </w:rPr>
      </w:pPr>
      <w:r>
        <w:rPr>
          <w:sz w:val="22"/>
          <w:szCs w:val="22"/>
        </w:rPr>
        <w:t>An exquisitely painful area of the above muscles was detected. Palpation over this taut band of muscle caused a twitch response and a referred pain pattern. At this time, the area was marked and sprayed with topical ethyl chloride.  The medication combination below was drawn using a 22 gauge 1 ½ inch needle.  The skin was prepped and a 27 gauge 1 1/4 inch needle replaced the 22 gauge needle, which was then introduced through the skin and subcutaneous tissues down into the taut band of muscle.  After aspiration to make sure that the needle was not inside a vessel, a mixture of the following medication was injected in the above trigger point regions.</w:t>
      </w:r>
    </w:p>
    <w:p w:rsidR="00A757B7" w:rsidRDefault="00A757B7" w:rsidP="00A757B7">
      <w:pPr>
        <w:rPr>
          <w:b/>
          <w:sz w:val="22"/>
          <w:szCs w:val="22"/>
        </w:rPr>
      </w:pPr>
      <w:bookmarkStart w:id="34" w:name="Medications"/>
      <w:bookmarkEnd w:id="34"/>
      <w:r>
        <w:rPr>
          <w:b/>
          <w:sz w:val="22"/>
          <w:szCs w:val="22"/>
        </w:rPr>
        <w:t xml:space="preserve">2 ml_ of 1% lidocaine </w:t>
      </w:r>
      <w:r>
        <w:rPr>
          <w:b/>
          <w:sz w:val="22"/>
          <w:szCs w:val="22"/>
        </w:rPr>
        <w:tab/>
      </w:r>
      <w:r>
        <w:rPr>
          <w:b/>
          <w:sz w:val="22"/>
          <w:szCs w:val="22"/>
        </w:rPr>
        <w:tab/>
      </w:r>
      <w:r>
        <w:rPr>
          <w:b/>
          <w:sz w:val="22"/>
          <w:szCs w:val="22"/>
        </w:rPr>
        <w:tab/>
      </w:r>
      <w:r>
        <w:rPr>
          <w:b/>
          <w:sz w:val="22"/>
          <w:szCs w:val="22"/>
        </w:rPr>
        <w:tab/>
        <w:t>1mL of Toradol 30 mg/mL</w:t>
      </w:r>
      <w:r>
        <w:rPr>
          <w:b/>
          <w:sz w:val="22"/>
          <w:szCs w:val="22"/>
        </w:rPr>
        <w:tab/>
      </w:r>
    </w:p>
    <w:p w:rsidR="00A757B7" w:rsidRDefault="00A757B7" w:rsidP="00A757B7">
      <w:pPr>
        <w:rPr>
          <w:b/>
        </w:rPr>
      </w:pPr>
      <w:r>
        <w:rPr>
          <w:b/>
          <w:sz w:val="22"/>
          <w:szCs w:val="22"/>
        </w:rPr>
        <w:t>1 ml of dexamethasone 4 mg/ml</w:t>
      </w:r>
      <w:r>
        <w:rPr>
          <w:b/>
          <w:sz w:val="22"/>
          <w:szCs w:val="22"/>
        </w:rPr>
        <w:tab/>
      </w:r>
      <w:r>
        <w:rPr>
          <w:b/>
          <w:sz w:val="22"/>
          <w:szCs w:val="22"/>
        </w:rPr>
        <w:tab/>
      </w:r>
      <w:r>
        <w:rPr>
          <w:b/>
          <w:color w:val="1B2733"/>
          <w:sz w:val="22"/>
          <w:szCs w:val="22"/>
          <w:shd w:val="clear" w:color="auto" w:fill="FFFFFF"/>
        </w:rPr>
        <w:t>2 ml 0.25% Marcaine</w:t>
      </w:r>
    </w:p>
    <w:p w:rsidR="00A757B7" w:rsidRDefault="00A757B7" w:rsidP="00A757B7">
      <w:pPr>
        <w:rPr>
          <w:sz w:val="22"/>
          <w:szCs w:val="22"/>
        </w:rPr>
      </w:pPr>
    </w:p>
    <w:p w:rsidR="00A757B7" w:rsidRDefault="00A757B7" w:rsidP="00A757B7">
      <w:pPr>
        <w:rPr>
          <w:sz w:val="22"/>
          <w:szCs w:val="22"/>
        </w:rPr>
      </w:pPr>
      <w:r>
        <w:rPr>
          <w:sz w:val="22"/>
          <w:szCs w:val="22"/>
        </w:rPr>
        <w:t xml:space="preserve">The mixture was injected after </w:t>
      </w:r>
      <w:r>
        <w:rPr>
          <w:b/>
          <w:sz w:val="22"/>
          <w:szCs w:val="22"/>
          <w:u w:val="single"/>
        </w:rPr>
        <w:t>aspiration was negative for blood or air</w:t>
      </w:r>
      <w:r>
        <w:rPr>
          <w:b/>
          <w:sz w:val="22"/>
          <w:szCs w:val="22"/>
        </w:rPr>
        <w:t>. The ultrasound machine was also used to visualize the medication going past the adipose tissue and into the muscles to avoid any vulnerable areas such as arteries, veins and nerves</w:t>
      </w:r>
      <w:r>
        <w:rPr>
          <w:sz w:val="22"/>
          <w:szCs w:val="22"/>
        </w:rPr>
        <w:t>. After aspiration to make sure that the needle was not inside a vessel, a mixture of the following medication was injected in the above trigger point regions.  As no fluid was aspirated out, no sample was sent to the lab for cytology.</w:t>
      </w:r>
    </w:p>
    <w:p w:rsidR="00A757B7" w:rsidRDefault="00A757B7" w:rsidP="00A757B7">
      <w:pPr>
        <w:rPr>
          <w:sz w:val="22"/>
          <w:szCs w:val="22"/>
        </w:rPr>
      </w:pPr>
    </w:p>
    <w:p w:rsidR="00A757B7" w:rsidRDefault="00A757B7" w:rsidP="00A757B7">
      <w:pPr>
        <w:rPr>
          <w:color w:val="000000"/>
          <w:sz w:val="22"/>
          <w:szCs w:val="22"/>
        </w:rPr>
      </w:pPr>
      <w:r>
        <w:rPr>
          <w:color w:val="000000"/>
          <w:sz w:val="22"/>
          <w:szCs w:val="22"/>
        </w:rPr>
        <w:t>Patient tolerated the procedure well.  No complications were noted.  Patient was able to ambulate out of the office.  Patient was discharged home with escort and instructions in stable condition.  This shall serve as a letter of medical necessity for the above referenced procedure.</w:t>
      </w:r>
    </w:p>
    <w:p w:rsidR="00A757B7" w:rsidRDefault="00A757B7" w:rsidP="00A757B7">
      <w:pPr>
        <w:rPr>
          <w:sz w:val="22"/>
          <w:szCs w:val="22"/>
          <w:u w:val="single"/>
        </w:rPr>
      </w:pPr>
    </w:p>
    <w:p w:rsidR="00A757B7" w:rsidRDefault="00A757B7" w:rsidP="00A757B7">
      <w:pPr>
        <w:rPr>
          <w:sz w:val="22"/>
          <w:szCs w:val="22"/>
        </w:rPr>
      </w:pPr>
    </w:p>
    <w:p w:rsidR="00A757B7" w:rsidRDefault="00D77A01" w:rsidP="00A757B7">
      <w:r>
        <w:rPr>
          <w:noProof/>
        </w:rPr>
        <w:drawing>
          <wp:inline distT="0" distB="0" distL="0" distR="0">
            <wp:extent cx="1604010" cy="720725"/>
            <wp:effectExtent l="1905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srcRect l="3745" t="48279" r="32959" b="5476"/>
                    <a:stretch>
                      <a:fillRect/>
                    </a:stretch>
                  </pic:blipFill>
                  <pic:spPr bwMode="auto">
                    <a:xfrm>
                      <a:off x="0" y="0"/>
                      <a:ext cx="1604010" cy="720725"/>
                    </a:xfrm>
                    <a:prstGeom prst="rect">
                      <a:avLst/>
                    </a:prstGeom>
                    <a:noFill/>
                    <a:ln w="9525">
                      <a:noFill/>
                      <a:miter lim="800000"/>
                      <a:headEnd/>
                      <a:tailEnd/>
                    </a:ln>
                  </pic:spPr>
                </pic:pic>
              </a:graphicData>
            </a:graphic>
          </wp:inline>
        </w:drawing>
      </w:r>
    </w:p>
    <w:p w:rsidR="00A757B7" w:rsidRDefault="00A757B7" w:rsidP="00A757B7"/>
    <w:p w:rsidR="002F6FA3" w:rsidRPr="00672FFB" w:rsidRDefault="00A757B7" w:rsidP="00A757B7">
      <w:r>
        <w:t>Transcribed but not proofread</w:t>
      </w:r>
    </w:p>
    <w:sectPr w:rsidR="002F6FA3" w:rsidRPr="00672FFB" w:rsidSect="00F83507">
      <w:type w:val="continuous"/>
      <w:pgSz w:w="12240" w:h="15840"/>
      <w:pgMar w:top="720" w:right="1440" w:bottom="72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02F20" w:rsidRDefault="00E02F20" w:rsidP="00963FA4">
      <w:r>
        <w:separator/>
      </w:r>
    </w:p>
  </w:endnote>
  <w:endnote w:type="continuationSeparator" w:id="1">
    <w:p w:rsidR="00E02F20" w:rsidRDefault="00E02F20" w:rsidP="00963FA4">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PMingLiU">
    <w:altName w:val="新細明體"/>
    <w:panose1 w:val="02020500000000000000"/>
    <w:charset w:val="88"/>
    <w:family w:val="roman"/>
    <w:pitch w:val="variable"/>
    <w:sig w:usb0="A00002FF" w:usb1="28CFFCFA" w:usb2="00000016" w:usb3="00000000" w:csb0="00100001" w:csb1="00000000"/>
  </w:font>
  <w:font w:name="Arial">
    <w:panose1 w:val="020B0604020202020204"/>
    <w:charset w:val="00"/>
    <w:family w:val="swiss"/>
    <w:pitch w:val="variable"/>
    <w:sig w:usb0="E0002AFF" w:usb1="C0007843" w:usb2="00000009" w:usb3="00000000" w:csb0="000001FF" w:csb1="00000000"/>
  </w:font>
  <w:font w:name="TimesNewRoman">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02F20" w:rsidRDefault="00E02F20" w:rsidP="00963FA4">
      <w:r>
        <w:separator/>
      </w:r>
    </w:p>
  </w:footnote>
  <w:footnote w:type="continuationSeparator" w:id="1">
    <w:p w:rsidR="00E02F20" w:rsidRDefault="00E02F20" w:rsidP="00963FA4">
      <w:r>
        <w:continuationSeparator/>
      </w:r>
    </w:p>
  </w:footnote>
</w:footnote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8"/>
  <w:stylePaneFormatFilter w:val="3F01"/>
  <w:defaultTabStop w:val="720"/>
  <w:evenAndOddHeaders/>
  <w:drawingGridHorizontalSpacing w:val="120"/>
  <w:displayHorizontalDrawingGridEvery w:val="2"/>
  <w:characterSpacingControl w:val="doNotCompress"/>
  <w:footnotePr>
    <w:footnote w:id="0"/>
    <w:footnote w:id="1"/>
  </w:footnotePr>
  <w:endnotePr>
    <w:endnote w:id="0"/>
    <w:endnote w:id="1"/>
  </w:endnotePr>
  <w:compat/>
  <w:rsids>
    <w:rsidRoot w:val="002F6FA3"/>
    <w:rsid w:val="00000A71"/>
    <w:rsid w:val="00010C52"/>
    <w:rsid w:val="000169D2"/>
    <w:rsid w:val="00032312"/>
    <w:rsid w:val="00055DCA"/>
    <w:rsid w:val="00091B07"/>
    <w:rsid w:val="000A233F"/>
    <w:rsid w:val="000A3ACF"/>
    <w:rsid w:val="000B1F3F"/>
    <w:rsid w:val="000B4E58"/>
    <w:rsid w:val="000D1F0B"/>
    <w:rsid w:val="000F35B6"/>
    <w:rsid w:val="00124988"/>
    <w:rsid w:val="00131B28"/>
    <w:rsid w:val="00137A58"/>
    <w:rsid w:val="00144288"/>
    <w:rsid w:val="001453E3"/>
    <w:rsid w:val="0015299C"/>
    <w:rsid w:val="00156175"/>
    <w:rsid w:val="00167384"/>
    <w:rsid w:val="0018580D"/>
    <w:rsid w:val="001D170B"/>
    <w:rsid w:val="00201DDD"/>
    <w:rsid w:val="00233A3F"/>
    <w:rsid w:val="0024049B"/>
    <w:rsid w:val="00243164"/>
    <w:rsid w:val="002453A7"/>
    <w:rsid w:val="002474AD"/>
    <w:rsid w:val="00287F06"/>
    <w:rsid w:val="002A50C9"/>
    <w:rsid w:val="002B26E5"/>
    <w:rsid w:val="002D3704"/>
    <w:rsid w:val="002D54EC"/>
    <w:rsid w:val="002F4A3A"/>
    <w:rsid w:val="002F6FA3"/>
    <w:rsid w:val="002F74AF"/>
    <w:rsid w:val="003342C9"/>
    <w:rsid w:val="003549B6"/>
    <w:rsid w:val="00366CF1"/>
    <w:rsid w:val="003A2C64"/>
    <w:rsid w:val="003D2BFF"/>
    <w:rsid w:val="003D4E7C"/>
    <w:rsid w:val="003F7D15"/>
    <w:rsid w:val="00402BD2"/>
    <w:rsid w:val="00406508"/>
    <w:rsid w:val="00424108"/>
    <w:rsid w:val="0042452B"/>
    <w:rsid w:val="0046374B"/>
    <w:rsid w:val="00474859"/>
    <w:rsid w:val="004A1570"/>
    <w:rsid w:val="004A52AC"/>
    <w:rsid w:val="004B08A5"/>
    <w:rsid w:val="004B6CF2"/>
    <w:rsid w:val="004E1CB2"/>
    <w:rsid w:val="004F33B3"/>
    <w:rsid w:val="004F74E2"/>
    <w:rsid w:val="0051113C"/>
    <w:rsid w:val="0053475D"/>
    <w:rsid w:val="00572176"/>
    <w:rsid w:val="00577AF6"/>
    <w:rsid w:val="00594510"/>
    <w:rsid w:val="005A1A70"/>
    <w:rsid w:val="005A330B"/>
    <w:rsid w:val="005B5AF8"/>
    <w:rsid w:val="005C3B14"/>
    <w:rsid w:val="005C74E6"/>
    <w:rsid w:val="005D2494"/>
    <w:rsid w:val="005E67FD"/>
    <w:rsid w:val="006056D7"/>
    <w:rsid w:val="00621F6C"/>
    <w:rsid w:val="00626509"/>
    <w:rsid w:val="00632E75"/>
    <w:rsid w:val="00654EC2"/>
    <w:rsid w:val="00661B7A"/>
    <w:rsid w:val="00670A71"/>
    <w:rsid w:val="00671256"/>
    <w:rsid w:val="006A54EF"/>
    <w:rsid w:val="006A5948"/>
    <w:rsid w:val="006B7351"/>
    <w:rsid w:val="006D0E79"/>
    <w:rsid w:val="006D302E"/>
    <w:rsid w:val="006D4DE6"/>
    <w:rsid w:val="00700878"/>
    <w:rsid w:val="00700EA4"/>
    <w:rsid w:val="00700FEA"/>
    <w:rsid w:val="00706EDF"/>
    <w:rsid w:val="0071698E"/>
    <w:rsid w:val="00721B3A"/>
    <w:rsid w:val="00722CB2"/>
    <w:rsid w:val="0072331D"/>
    <w:rsid w:val="0074005B"/>
    <w:rsid w:val="00750884"/>
    <w:rsid w:val="0075435B"/>
    <w:rsid w:val="007C7F39"/>
    <w:rsid w:val="007D2530"/>
    <w:rsid w:val="007E0EC2"/>
    <w:rsid w:val="007F7050"/>
    <w:rsid w:val="008007F6"/>
    <w:rsid w:val="00801E9B"/>
    <w:rsid w:val="00817693"/>
    <w:rsid w:val="008221E1"/>
    <w:rsid w:val="008232EE"/>
    <w:rsid w:val="0082409E"/>
    <w:rsid w:val="00825E74"/>
    <w:rsid w:val="00844816"/>
    <w:rsid w:val="00845E6F"/>
    <w:rsid w:val="00851022"/>
    <w:rsid w:val="00856108"/>
    <w:rsid w:val="0086581C"/>
    <w:rsid w:val="00873F60"/>
    <w:rsid w:val="008759D6"/>
    <w:rsid w:val="008940A0"/>
    <w:rsid w:val="00894343"/>
    <w:rsid w:val="008E639E"/>
    <w:rsid w:val="00917F0E"/>
    <w:rsid w:val="009255CA"/>
    <w:rsid w:val="009400E9"/>
    <w:rsid w:val="00946D5C"/>
    <w:rsid w:val="00963DBD"/>
    <w:rsid w:val="00963FA4"/>
    <w:rsid w:val="009853E6"/>
    <w:rsid w:val="009A467E"/>
    <w:rsid w:val="009B3C3C"/>
    <w:rsid w:val="009D0C9B"/>
    <w:rsid w:val="009D713B"/>
    <w:rsid w:val="009E6481"/>
    <w:rsid w:val="00A06558"/>
    <w:rsid w:val="00A0768D"/>
    <w:rsid w:val="00A50CA7"/>
    <w:rsid w:val="00A712BC"/>
    <w:rsid w:val="00A757B7"/>
    <w:rsid w:val="00A905E7"/>
    <w:rsid w:val="00AC473D"/>
    <w:rsid w:val="00AC5D03"/>
    <w:rsid w:val="00AC6B66"/>
    <w:rsid w:val="00AD7E84"/>
    <w:rsid w:val="00AE0E1C"/>
    <w:rsid w:val="00AE61FD"/>
    <w:rsid w:val="00B008E3"/>
    <w:rsid w:val="00B037CE"/>
    <w:rsid w:val="00B22D57"/>
    <w:rsid w:val="00B240CA"/>
    <w:rsid w:val="00B51C2C"/>
    <w:rsid w:val="00B66460"/>
    <w:rsid w:val="00B710A7"/>
    <w:rsid w:val="00BE52E4"/>
    <w:rsid w:val="00BE5B8B"/>
    <w:rsid w:val="00C17E95"/>
    <w:rsid w:val="00C224FD"/>
    <w:rsid w:val="00C25C8A"/>
    <w:rsid w:val="00C3454C"/>
    <w:rsid w:val="00C46126"/>
    <w:rsid w:val="00C757A2"/>
    <w:rsid w:val="00C80D68"/>
    <w:rsid w:val="00CB0AF6"/>
    <w:rsid w:val="00CC0CC2"/>
    <w:rsid w:val="00CD4BA7"/>
    <w:rsid w:val="00CF0158"/>
    <w:rsid w:val="00CF5D74"/>
    <w:rsid w:val="00D10814"/>
    <w:rsid w:val="00D44DB2"/>
    <w:rsid w:val="00D45691"/>
    <w:rsid w:val="00D46491"/>
    <w:rsid w:val="00D50827"/>
    <w:rsid w:val="00D5129C"/>
    <w:rsid w:val="00D51FC1"/>
    <w:rsid w:val="00D61B00"/>
    <w:rsid w:val="00D77A01"/>
    <w:rsid w:val="00DC176C"/>
    <w:rsid w:val="00DD19E4"/>
    <w:rsid w:val="00DE4F80"/>
    <w:rsid w:val="00E02F20"/>
    <w:rsid w:val="00E341AA"/>
    <w:rsid w:val="00E97503"/>
    <w:rsid w:val="00EA1D19"/>
    <w:rsid w:val="00EA4737"/>
    <w:rsid w:val="00EA5A5A"/>
    <w:rsid w:val="00EA6C9F"/>
    <w:rsid w:val="00EC491A"/>
    <w:rsid w:val="00EE5E4E"/>
    <w:rsid w:val="00EE6457"/>
    <w:rsid w:val="00EE6D59"/>
    <w:rsid w:val="00F0196E"/>
    <w:rsid w:val="00F139F4"/>
    <w:rsid w:val="00F20148"/>
    <w:rsid w:val="00F310C5"/>
    <w:rsid w:val="00F32747"/>
    <w:rsid w:val="00F43B85"/>
    <w:rsid w:val="00F47BDF"/>
    <w:rsid w:val="00F54980"/>
    <w:rsid w:val="00F57749"/>
    <w:rsid w:val="00F57916"/>
    <w:rsid w:val="00F67924"/>
    <w:rsid w:val="00F71ACC"/>
    <w:rsid w:val="00F7294D"/>
    <w:rsid w:val="00F83507"/>
    <w:rsid w:val="00F8722B"/>
    <w:rsid w:val="00F90252"/>
    <w:rsid w:val="00F90FAF"/>
    <w:rsid w:val="00F927A2"/>
    <w:rsid w:val="00FA6138"/>
    <w:rsid w:val="00FB12BE"/>
    <w:rsid w:val="00FF42BC"/>
    <w:rsid w:val="00FF4593"/>
    <w:rsid w:val="00FF471F"/>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06EDF"/>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semiHidden/>
    <w:rsid w:val="00894343"/>
    <w:rPr>
      <w:rFonts w:ascii="Tahoma" w:hAnsi="Tahoma" w:cs="Tahoma"/>
      <w:sz w:val="16"/>
      <w:szCs w:val="16"/>
    </w:rPr>
  </w:style>
  <w:style w:type="table" w:styleId="TableGrid">
    <w:name w:val="Table Grid"/>
    <w:basedOn w:val="TableNormal"/>
    <w:rsid w:val="008221E1"/>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CommentReference">
    <w:name w:val="annotation reference"/>
    <w:basedOn w:val="DefaultParagraphFont"/>
    <w:rsid w:val="00144288"/>
    <w:rPr>
      <w:sz w:val="16"/>
      <w:szCs w:val="16"/>
    </w:rPr>
  </w:style>
  <w:style w:type="paragraph" w:styleId="CommentText">
    <w:name w:val="annotation text"/>
    <w:basedOn w:val="Normal"/>
    <w:link w:val="CommentTextChar"/>
    <w:rsid w:val="00144288"/>
    <w:rPr>
      <w:sz w:val="20"/>
      <w:szCs w:val="20"/>
    </w:rPr>
  </w:style>
  <w:style w:type="character" w:customStyle="1" w:styleId="CommentTextChar">
    <w:name w:val="Comment Text Char"/>
    <w:basedOn w:val="DefaultParagraphFont"/>
    <w:link w:val="CommentText"/>
    <w:rsid w:val="00144288"/>
  </w:style>
  <w:style w:type="paragraph" w:styleId="CommentSubject">
    <w:name w:val="annotation subject"/>
    <w:basedOn w:val="CommentText"/>
    <w:next w:val="CommentText"/>
    <w:link w:val="CommentSubjectChar"/>
    <w:rsid w:val="00144288"/>
    <w:rPr>
      <w:b/>
      <w:bCs/>
    </w:rPr>
  </w:style>
  <w:style w:type="character" w:customStyle="1" w:styleId="CommentSubjectChar">
    <w:name w:val="Comment Subject Char"/>
    <w:basedOn w:val="CommentTextChar"/>
    <w:link w:val="CommentSubject"/>
    <w:rsid w:val="00144288"/>
    <w:rPr>
      <w:b/>
      <w:bCs/>
    </w:rPr>
  </w:style>
  <w:style w:type="paragraph" w:styleId="Header">
    <w:name w:val="header"/>
    <w:basedOn w:val="Normal"/>
    <w:link w:val="HeaderChar"/>
    <w:rsid w:val="00963FA4"/>
    <w:pPr>
      <w:tabs>
        <w:tab w:val="center" w:pos="4680"/>
        <w:tab w:val="right" w:pos="9360"/>
      </w:tabs>
    </w:pPr>
  </w:style>
  <w:style w:type="character" w:customStyle="1" w:styleId="HeaderChar">
    <w:name w:val="Header Char"/>
    <w:basedOn w:val="DefaultParagraphFont"/>
    <w:link w:val="Header"/>
    <w:rsid w:val="00963FA4"/>
    <w:rPr>
      <w:sz w:val="24"/>
      <w:szCs w:val="24"/>
    </w:rPr>
  </w:style>
  <w:style w:type="paragraph" w:styleId="Footer">
    <w:name w:val="footer"/>
    <w:basedOn w:val="Normal"/>
    <w:link w:val="FooterChar"/>
    <w:rsid w:val="00963FA4"/>
    <w:pPr>
      <w:tabs>
        <w:tab w:val="center" w:pos="4680"/>
        <w:tab w:val="right" w:pos="9360"/>
      </w:tabs>
    </w:pPr>
  </w:style>
  <w:style w:type="character" w:customStyle="1" w:styleId="FooterChar">
    <w:name w:val="Footer Char"/>
    <w:basedOn w:val="DefaultParagraphFont"/>
    <w:link w:val="Footer"/>
    <w:rsid w:val="00963FA4"/>
    <w:rPr>
      <w:sz w:val="24"/>
      <w:szCs w:val="24"/>
    </w:rPr>
  </w:style>
</w:styles>
</file>

<file path=word/webSettings.xml><?xml version="1.0" encoding="utf-8"?>
<w:webSettings xmlns:r="http://schemas.openxmlformats.org/officeDocument/2006/relationships" xmlns:w="http://schemas.openxmlformats.org/wordprocessingml/2006/main">
  <w:divs>
    <w:div w:id="1304627553">
      <w:bodyDiv w:val="1"/>
      <w:marLeft w:val="0"/>
      <w:marRight w:val="0"/>
      <w:marTop w:val="0"/>
      <w:marBottom w:val="0"/>
      <w:divBdr>
        <w:top w:val="none" w:sz="0" w:space="0" w:color="auto"/>
        <w:left w:val="none" w:sz="0" w:space="0" w:color="auto"/>
        <w:bottom w:val="none" w:sz="0" w:space="0" w:color="auto"/>
        <w:right w:val="none" w:sz="0" w:space="0" w:color="auto"/>
      </w:divBdr>
    </w:div>
    <w:div w:id="1326127272">
      <w:bodyDiv w:val="1"/>
      <w:marLeft w:val="0"/>
      <w:marRight w:val="0"/>
      <w:marTop w:val="0"/>
      <w:marBottom w:val="0"/>
      <w:divBdr>
        <w:top w:val="none" w:sz="0" w:space="0" w:color="auto"/>
        <w:left w:val="none" w:sz="0" w:space="0" w:color="auto"/>
        <w:bottom w:val="none" w:sz="0" w:space="0" w:color="auto"/>
        <w:right w:val="none" w:sz="0" w:space="0" w:color="auto"/>
      </w:divBdr>
    </w:div>
    <w:div w:id="1686204341">
      <w:bodyDiv w:val="1"/>
      <w:marLeft w:val="0"/>
      <w:marRight w:val="0"/>
      <w:marTop w:val="0"/>
      <w:marBottom w:val="0"/>
      <w:divBdr>
        <w:top w:val="none" w:sz="0" w:space="0" w:color="auto"/>
        <w:left w:val="none" w:sz="0" w:space="0" w:color="auto"/>
        <w:bottom w:val="none" w:sz="0" w:space="0" w:color="auto"/>
        <w:right w:val="none" w:sz="0" w:space="0" w:color="auto"/>
      </w:divBdr>
    </w:div>
    <w:div w:id="18194141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emf"/><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RSIA-TPI.dotx</Template>
  <TotalTime>0</TotalTime>
  <Pages>1</Pages>
  <Words>400</Words>
  <Characters>2281</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Ketan D</vt:lpstr>
    </vt:vector>
  </TitlesOfParts>
  <Company>Microsoft</Company>
  <LinksUpToDate>false</LinksUpToDate>
  <CharactersWithSpaces>2676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Ketan D</dc:title>
  <dc:creator>girish</dc:creator>
  <cp:lastModifiedBy>PCc</cp:lastModifiedBy>
  <cp:revision>4</cp:revision>
  <cp:lastPrinted>2012-04-24T15:41:00Z</cp:lastPrinted>
  <dcterms:created xsi:type="dcterms:W3CDTF">2020-10-25T11:04:00Z</dcterms:created>
  <dcterms:modified xsi:type="dcterms:W3CDTF">2021-09-14T09:23:00Z</dcterms:modified>
</cp:coreProperties>
</file>