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1aa0f3dbf84454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BEY, HASSAN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06/05/1994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28 year-old left hand dominant male who was involved in a motor vehicle accident on 04/26/2021. Patient was a  driver of a vehicle, which was involved in a rear end collision by a truck while driving.   Patient injured Left Shoulder in the accident. The patient is here today for orthopedic evaluation. Patient states that he was experiencing tightness in morning and has to stretch to ease out and consistent for labral tear.</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6/10, which comes and goes, with 10 being the worst, associated with numbness in the anterior aspect. The left shoulder pain increases with driving.  The left shoulder pain improves with medication.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Shoulder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Patient's left arm, neck, back, lower waist, right wrist got injured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Muscle relaxer, Percocet.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smoking.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9 inches tall weighs 205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155 degrees (180 degrees normal )  Forward flexion 150 degrees (180 degrees normal )  Internal rotation 60 degrees (80 degrees normal )  External rotation 70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Left shoulder labrum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continue pain management.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p.r.n. basis.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2f34ffd8cb94d70"/>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a8a8a22523a34d68"/>
      <w:headerReference w:type="first" r:id="R4cacc9c296cc4b96"/>
      <w:headerReference w:type="default" r:id="Rbadb38acc9154ea7"/>
      <w:footerReference w:type="even" r:id="Rd8a1477195e841eb"/>
      <w:footerReference w:type="first" r:id="R444eca6100f34289"/>
      <w:footerReference w:type="default" r:id="R2c299fd2a131418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Bey, Hassan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Bey, Hassan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9650d64e5064f8d" /><Relationship Type="http://schemas.openxmlformats.org/officeDocument/2006/relationships/numbering" Target="/word/numbering.xml" Id="R00656ba636bd4483" /><Relationship Type="http://schemas.openxmlformats.org/officeDocument/2006/relationships/settings" Target="/word/settings.xml" Id="R131fd03f2eab4161" /><Relationship Type="http://schemas.openxmlformats.org/officeDocument/2006/relationships/image" Target="/word/media/2f11159c-cde2-45ad-b8fe-99e23042d007.jpg" Id="R42f34ffd8cb94d70" /><Relationship Type="http://schemas.openxmlformats.org/officeDocument/2006/relationships/header" Target="/word/header1.xml" Id="Ra8a8a22523a34d68" /><Relationship Type="http://schemas.openxmlformats.org/officeDocument/2006/relationships/header" Target="/word/header2.xml" Id="R4cacc9c296cc4b96" /><Relationship Type="http://schemas.openxmlformats.org/officeDocument/2006/relationships/header" Target="/word/header3.xml" Id="Rbadb38acc9154ea7" /><Relationship Type="http://schemas.openxmlformats.org/officeDocument/2006/relationships/footer" Target="/word/footer1.xml" Id="Rd8a1477195e841eb" /><Relationship Type="http://schemas.openxmlformats.org/officeDocument/2006/relationships/footer" Target="/word/footer2.xml" Id="R444eca6100f34289" /><Relationship Type="http://schemas.openxmlformats.org/officeDocument/2006/relationships/footer" Target="/word/footer3.xml" Id="R2c299fd2a1314188" /></Relationships>
</file>