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07f85f159f474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BUCCINE, ELIZABETH</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07/06/1967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07/18/2022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55 year-old left hand dominant female who was involved in a motor vehicle accident on 10/24/21. Patient was a restrained driver of a vehicle which was involved in a right front end collision by a drunk driver who ran stop sign. Airbags did not deploy. Seatbelt did not lock. Patient hit her shoulder and chest on steering wheel.  Patient injured Right Shoulder in the accident. The patient is here today for orthopedic evaluation. Patient has tried _____7 than 4 months of PT with minimal improvement.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7/10 with 10 being the worst, which is constant and sometimes throbbing in nature. Pain is associated with numbness around shoulder to _____chest. Pain increases with lifting overhead and crossing arms, and improves with applying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Gallbladder removal, left breast tumor removal, and tailbone cyst removal.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Xopenex, cyclobenzaprine, naproxen.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Morphine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Drinking. Patient is not working.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190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AC joint. There was no effusion. No crepitus was present. No atrophy was present. Hawkins and Neer's tests were positive. Drop arm and apprehension tests were negative.  Range of motion: Abduction 130 degrees (180 degrees normal), forward flexion 135 degrees (180 degrees normal), internal rotation _____85 degrees with pain (80 degrees normal), external rotation 70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11/01/2021 - MRI of the right shoulder reveals tendinosis of the supraspinatus tendon.  Degeneration of the superior labrum.  Hypertrophy of the acromioclavicular joint resulting in level II impingement syndrome.  Degeneration of the superior labrum.  Fluid in the subcoracoid bursa consistent with acute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Impingement and partial tears of supraspinatus, infraspinatus, and subscapularis tendons,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with physical therapy and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9a776fee41944b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c3a7ef4f8764282"/>
      <w:headerReference w:type="first" r:id="R66bb977b3573468c"/>
      <w:headerReference w:type="default" r:id="Rf5e3d6f72bfc48d8"/>
      <w:footerReference w:type="even" r:id="Rc9ea20b20fcc429d"/>
      <w:footerReference w:type="first" r:id="Rdd504e317a47433f"/>
      <w:footerReference w:type="default" r:id="R7553f291f0c9463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Buccine, Elizabeth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Buccine, Elizabeth</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deffaa13abc4b3e" /><Relationship Type="http://schemas.openxmlformats.org/officeDocument/2006/relationships/numbering" Target="/word/numbering.xml" Id="R7a4c9e5ca4df418b" /><Relationship Type="http://schemas.openxmlformats.org/officeDocument/2006/relationships/settings" Target="/word/settings.xml" Id="Ref290ce856044c32" /><Relationship Type="http://schemas.openxmlformats.org/officeDocument/2006/relationships/image" Target="/word/media/66e66a8a-c3e0-49d3-b923-4fc958c04b0c.jpg" Id="R79a776fee41944b3" /><Relationship Type="http://schemas.openxmlformats.org/officeDocument/2006/relationships/header" Target="/word/header1.xml" Id="Rec3a7ef4f8764282" /><Relationship Type="http://schemas.openxmlformats.org/officeDocument/2006/relationships/header" Target="/word/header2.xml" Id="R66bb977b3573468c" /><Relationship Type="http://schemas.openxmlformats.org/officeDocument/2006/relationships/header" Target="/word/header3.xml" Id="Rf5e3d6f72bfc48d8" /><Relationship Type="http://schemas.openxmlformats.org/officeDocument/2006/relationships/footer" Target="/word/footer1.xml" Id="Rc9ea20b20fcc429d" /><Relationship Type="http://schemas.openxmlformats.org/officeDocument/2006/relationships/footer" Target="/word/footer2.xml" Id="Rdd504e317a47433f" /><Relationship Type="http://schemas.openxmlformats.org/officeDocument/2006/relationships/footer" Target="/word/footer3.xml" Id="R7553f291f0c9463e" /></Relationships>
</file>