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6c1e958736945a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BUCCINE, ELIZABETH</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07/06/1967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presents today for postop follow-up evaluation of right shoulder.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shoulder pain that is rated at 4/10 with 10 being the worst, which is sharp in nature. Patient states that she is not sure what movement causes pain, but when she makes a certain movement that cause sharp pain down to her arm inside.  She states that she cannot wear bra and gets a lot of pain.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 arthroscopy on 09/30/2022.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11/01/2021 – MRI of the right shoulder reveals type Ill acromion with productive hypertrophic changes of the acromioclavicular joint with impingement of the rotator cuff, in an appropriate clinical setting. Partial tear of distal supraspinatus tendon. Partial tear of distal infraspinatus tendon. Partial tear of distal subscapularis tendon. Mild joint effusion consistent with trauma or synovitis, in an appropriate clinical setting.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right shoulder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3d35f4323ea47c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a1dd2472aae405f"/>
      <w:headerReference w:type="first" r:id="Re2f17c45667a4b72"/>
      <w:headerReference w:type="default" r:id="R025a5bcc1228436e"/>
      <w:footerReference w:type="even" r:id="R31027b09fb094c63"/>
      <w:footerReference w:type="first" r:id="Ra2b69c8393aa44a3"/>
      <w:footerReference w:type="default" r:id="Ra813b03085e34da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Buccine, Elizabeth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Buccine, Elizabeth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7b0aa40a6ea4902" /><Relationship Type="http://schemas.openxmlformats.org/officeDocument/2006/relationships/numbering" Target="/word/numbering.xml" Id="R6f0717203537413f" /><Relationship Type="http://schemas.openxmlformats.org/officeDocument/2006/relationships/settings" Target="/word/settings.xml" Id="Rd19b2802c6d04ee0" /><Relationship Type="http://schemas.openxmlformats.org/officeDocument/2006/relationships/image" Target="/word/media/9eaf858d-1b77-49f3-881d-157793b99b08.jpg" Id="R43d35f4323ea47c4" /><Relationship Type="http://schemas.openxmlformats.org/officeDocument/2006/relationships/header" Target="/word/header1.xml" Id="R1a1dd2472aae405f" /><Relationship Type="http://schemas.openxmlformats.org/officeDocument/2006/relationships/header" Target="/word/header2.xml" Id="Re2f17c45667a4b72" /><Relationship Type="http://schemas.openxmlformats.org/officeDocument/2006/relationships/header" Target="/word/header3.xml" Id="R025a5bcc1228436e" /><Relationship Type="http://schemas.openxmlformats.org/officeDocument/2006/relationships/footer" Target="/word/footer1.xml" Id="R31027b09fb094c63" /><Relationship Type="http://schemas.openxmlformats.org/officeDocument/2006/relationships/footer" Target="/word/footer2.xml" Id="Ra2b69c8393aa44a3" /><Relationship Type="http://schemas.openxmlformats.org/officeDocument/2006/relationships/footer" Target="/word/footer3.xml" Id="Ra813b03085e34da4" /></Relationships>
</file>