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ee25131fb1c477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BUHLER (CASE 2), JOYCE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07/13/1957</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60 year-old female who was involved in a fall accident on 01/15/22. Patient avoided fork lift causing her to buckle her knee.  Patient injured Right Knee in the accident. The patient is here today for orthopedic evaluation. Patient has a history of right knee arthroscopy in 2005 and had intraarticular injection on _____05/14/22.</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9/10 with 10 being the worst, which is sharp and shooting in nature. Pain increases with going up and downstairs and improves with medication.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 and lupus.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Hysterectomy and gallbladder removal.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Zolpidem, Aripiprazole, Sertraline, Clopidogrel, Xanax, Myrbetriq. Pain medication.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Penicillin_____, aspirin, nuts, bees, _____all ant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antalgic on right side.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tenderness to palpation of the medial joint line. There was swelling. There was no effusion. There was no atrophy of the quadriceps noted. Unable to _____ McMurray's. Lachman’s test was negative. Anterior drawer sign and Posterior drawer sign were each negative. Patellofemoral crepitus was not present. Valgus &amp; Varus stress test was stable. Range of motion: Flexion 110 degrees (150 degrees normal),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02/14/2022 - MRI of the right knee reveals complex medial meniscal tear. Extensive full-thickness cartilage loss in the medial compartment. Mild cartilage loss in the lateral and patellofemoral compartments. Smalj joint effusion. Pes anserine bursitis.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Medial meniscus tear,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Schedule _____arthroscopy. Needs clearance.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get _____medical clearance.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4409f1630234773"/>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39a12d5c86464cba"/>
      <w:headerReference w:type="first" r:id="Rb5544183603942d9"/>
      <w:headerReference w:type="default" r:id="R4dc658aaf691438c"/>
      <w:footerReference w:type="even" r:id="R7d75439223bf4b74"/>
      <w:footerReference w:type="first" r:id="R4c0cbab139394dea"/>
      <w:footerReference w:type="default" r:id="R3001ff18d1174407"/>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Buhler (Case 2), Joyce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Buhler (Case 2), Joyce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de522197e304cee" /><Relationship Type="http://schemas.openxmlformats.org/officeDocument/2006/relationships/numbering" Target="/word/numbering.xml" Id="Rf4ea4c2519424787" /><Relationship Type="http://schemas.openxmlformats.org/officeDocument/2006/relationships/settings" Target="/word/settings.xml" Id="R95013bb9ce1b4463" /><Relationship Type="http://schemas.openxmlformats.org/officeDocument/2006/relationships/image" Target="/word/media/5d21f8cc-dd1f-4c6b-9e7e-d05feebb34e3.jpg" Id="R54409f1630234773" /><Relationship Type="http://schemas.openxmlformats.org/officeDocument/2006/relationships/header" Target="/word/header1.xml" Id="R39a12d5c86464cba" /><Relationship Type="http://schemas.openxmlformats.org/officeDocument/2006/relationships/header" Target="/word/header2.xml" Id="Rb5544183603942d9" /><Relationship Type="http://schemas.openxmlformats.org/officeDocument/2006/relationships/header" Target="/word/header3.xml" Id="R4dc658aaf691438c" /><Relationship Type="http://schemas.openxmlformats.org/officeDocument/2006/relationships/footer" Target="/word/footer1.xml" Id="R7d75439223bf4b74" /><Relationship Type="http://schemas.openxmlformats.org/officeDocument/2006/relationships/footer" Target="/word/footer2.xml" Id="R4c0cbab139394dea" /><Relationship Type="http://schemas.openxmlformats.org/officeDocument/2006/relationships/footer" Target="/word/footer3.xml" Id="R3001ff18d1174407" /></Relationships>
</file>