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4b159ddaddf4d5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CANALES, NORMA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03/09/1973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49 year-old female who was involved in a motor vehicle accident on 08/01/21. The patient states that she was the restrained driver of a vehicle, which was involved in a rear end collision at red light. Patient injured Left Hip in the accident. The patient is here today for orthopedic evaluation. Patient has tried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Hip pain that is 7/10 with 10 being the worst. Pain increases with _____random, stairs, and squatting and improves with physical therapy.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Arthritis, high blood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Hip surgery in 1980 and hysterectomy in 2019</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Ibuprofen, hydro, losartan.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a medical assistant and is still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Patient was born with a defect, one leg is longer than the other.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Hip: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observation and palpation of the hip is positive for pain-limited range of motion, tenderness with muscle spasm and atrophy noted at lower extremity. Range of motion reveals flexion 80 (100 degrees normal);  extension 10 (30 degrees normal); abduction 25 (40  degrees normal); internal rotation 15 (50  degrees normal); external rotation 30 (40  degrees normal). Left leg is 7 cm shorter.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11/13/2021 - MRI of the right hip reveals right-sided gluteal tendinitis at the greater trochanteric insertions.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11/13/2021 - MRI of the left hip reveals congenital hip dysplasia involving the left hip. 5 cm superior displacement of the left femoral head with respect to the right femoral head. Severe joint space narrowing involving the left hip joint. Diffuse reactive bone marrow edema throughout the left proximal femur.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Left hip congenital dysplasia.</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Continue with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Hip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Hip and right hip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6ece79cd3214ffb"/>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248d32f52b340fe"/>
      <w:headerReference w:type="first" r:id="Rfe1b05a84ca34ae7"/>
      <w:headerReference w:type="default" r:id="R74357a3a2300479f"/>
      <w:footerReference w:type="even" r:id="Rb92f8639ed354de2"/>
      <w:footerReference w:type="first" r:id="R9effe93706d749b1"/>
      <w:footerReference w:type="default" r:id="Rd2b55539299e4f04"/>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Canales, Norma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Canales, Norma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cd012758dc8416b" /><Relationship Type="http://schemas.openxmlformats.org/officeDocument/2006/relationships/numbering" Target="/word/numbering.xml" Id="R9c2ead49221d48e6" /><Relationship Type="http://schemas.openxmlformats.org/officeDocument/2006/relationships/settings" Target="/word/settings.xml" Id="Rf08cc6a0e0ba4233" /><Relationship Type="http://schemas.openxmlformats.org/officeDocument/2006/relationships/image" Target="/word/media/aaf4285a-41af-4374-84bf-6d84d61191f2.jpg" Id="R16ece79cd3214ffb" /><Relationship Type="http://schemas.openxmlformats.org/officeDocument/2006/relationships/header" Target="/word/header1.xml" Id="R1248d32f52b340fe" /><Relationship Type="http://schemas.openxmlformats.org/officeDocument/2006/relationships/header" Target="/word/header2.xml" Id="Rfe1b05a84ca34ae7" /><Relationship Type="http://schemas.openxmlformats.org/officeDocument/2006/relationships/header" Target="/word/header3.xml" Id="R74357a3a2300479f" /><Relationship Type="http://schemas.openxmlformats.org/officeDocument/2006/relationships/footer" Target="/word/footer1.xml" Id="Rb92f8639ed354de2" /><Relationship Type="http://schemas.openxmlformats.org/officeDocument/2006/relationships/footer" Target="/word/footer2.xml" Id="R9effe93706d749b1" /><Relationship Type="http://schemas.openxmlformats.org/officeDocument/2006/relationships/footer" Target="/word/footer3.xml" Id="Rd2b55539299e4f04" /></Relationships>
</file>