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2b57448f574b0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CARDENAS, MARCO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04/19/1962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60 year-old right hand dominant male who was involved in a motor vehicle accident on 11/06/21. Patient states that he was a restrained driver of a vehicle, which was involved in a rear end collision.  Patient injured Right Shoulder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7/10, with 10 being the worst, which is sharp in nature that comes and goes. The right shoulder pain increases with turning, ____ arm, lifting, overhead activities.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Colonoscopy, endoscopy, hernia removal.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____Prostate health, Tamsulosin 0.4 mg,  finasteride 5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9 inches tall, weighs 186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rotator cuff ___insertion and AC joint. There was no effusion. No crepitus was present. No atrophy was present.  Drop arm, and apprehension tests were negative.  Hawkins and O'briens tests were positive. Range of motion Abduction 120 degrees with pain (180 degrees normal )  Forward flexion 135 degrees(180 degrees normal )  Internal rotation 50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11/12/21 - MRI of the right shoulder reveals AC joint arthrosis with lateral acromial spur. Infraspinatus tendinopathy and fraying with interstitial tear at the myotendinous junction with 5-mm interstitial ganglia. Suprasplnatus demonstrates full-thickness insertional tear retracted to the central humeral head by greater than 2 cm. Fatty infiltration of the muscle.  Diffuse capsular thickening which can be seen with adhesive capsulitis. Fraying and tear of the superior labrum. Biceps tendinopathy with medial subtuxation, interstitial tear and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Infraspinatus tendinopathy, fraying, full-thickness rotator cuff tear (supraspinatus).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Discussed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bf8826b7bd54dc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bec996b63984f91"/>
      <w:headerReference w:type="first" r:id="Rbff22d2acaf14288"/>
      <w:headerReference w:type="default" r:id="R4144cc6c19d24872"/>
      <w:footerReference w:type="even" r:id="R074b57904f764bc6"/>
      <w:footerReference w:type="first" r:id="Rc2fe9a3341dd4dd7"/>
      <w:footerReference w:type="default" r:id="Re23b7b9f498f477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Cardenas, Marco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Cardenas, Marco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12b92b316d44b8e" /><Relationship Type="http://schemas.openxmlformats.org/officeDocument/2006/relationships/numbering" Target="/word/numbering.xml" Id="R0c7931d861bb44ae" /><Relationship Type="http://schemas.openxmlformats.org/officeDocument/2006/relationships/settings" Target="/word/settings.xml" Id="R3cd91ffe20cd4cf4" /><Relationship Type="http://schemas.openxmlformats.org/officeDocument/2006/relationships/image" Target="/word/media/027a9c28-730c-4d1a-b956-58b06f593c04.jpg" Id="R3bf8826b7bd54dca" /><Relationship Type="http://schemas.openxmlformats.org/officeDocument/2006/relationships/header" Target="/word/header1.xml" Id="Rdbec996b63984f91" /><Relationship Type="http://schemas.openxmlformats.org/officeDocument/2006/relationships/header" Target="/word/header2.xml" Id="Rbff22d2acaf14288" /><Relationship Type="http://schemas.openxmlformats.org/officeDocument/2006/relationships/header" Target="/word/header3.xml" Id="R4144cc6c19d24872" /><Relationship Type="http://schemas.openxmlformats.org/officeDocument/2006/relationships/footer" Target="/word/footer1.xml" Id="R074b57904f764bc6" /><Relationship Type="http://schemas.openxmlformats.org/officeDocument/2006/relationships/footer" Target="/word/footer2.xml" Id="Rc2fe9a3341dd4dd7" /><Relationship Type="http://schemas.openxmlformats.org/officeDocument/2006/relationships/footer" Target="/word/footer3.xml" Id="Re23b7b9f498f477d" /></Relationships>
</file>