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1f7b52648af4dde"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Pr>
        <w:t xml:space="preserve">Patient Name: </w:t>
      </w:r>
      <w:r>
        <w:rPr>
          <w:sz w:val="20"/>
          <w:szCs w:val="20"/>
          <w:rFonts w:ascii="Times New Roman" w:hAnsi="Times New Roman" w:cs="Times New Roman" w:eastAsia="Times New Roman"/>
        </w:rPr>
        <w:t>CARSON, FATIMA</w:t>
      </w:r>
    </w:p>
    <w:p>
      <w:pPr/>
      <w:r>
        <w:rPr>
          <w:lang w:val="en-US"/>
          <w:b/>
          <w:sz w:val="24"/>
          <w:szCs w:val="24"/>
        </w:rPr>
        <w:t xml:space="preserve">Date of Birth: </w:t>
      </w:r>
      <w:r>
        <w:rPr>
          <w:sz w:val="20"/>
          <w:szCs w:val="20"/>
          <w:rFonts w:ascii="Times New Roman" w:hAnsi="Times New Roman" w:cs="Times New Roman" w:eastAsia="Times New Roman"/>
        </w:rPr>
        <w:t>12/05/1990</w:t>
      </w:r>
    </w:p>
    <w:p>
      <w:pPr>
        <w:spacing w:after="200"/>
      </w:pPr>
      <w:r>
        <w:rPr>
          <w:lang w:val="en-US"/>
          <w:b/>
          <w:sz w:val="24"/>
          <w:szCs w:val="24"/>
        </w:rPr>
        <w:t xml:space="preserve">Date of Service: </w:t>
      </w:r>
      <w:r>
        <w:rPr>
          <w:sz w:val="20"/>
          <w:szCs w:val="20"/>
          <w:rFonts w:ascii="Times New Roman" w:hAnsi="Times New Roman" w:cs="Times New Roman" w:eastAsia="Times New Roman"/>
        </w:rPr>
        <w:t>11/24/2021</w:t>
      </w:r>
    </w:p>
    <w:p>
      <w:pPr/>
      <w:r>
        <w:rPr>
          <w:lang w:val="en-US"/>
          <w:b/>
          <w:sz w:val="24"/>
          <w:szCs w:val="24"/>
          <w:rFonts w:ascii="Times New Roman" w:hAnsi="Times New Roman" w:cs="Times New Roman" w:eastAsia="Times New Roman"/>
        </w:rPr>
        <w:t>History of Present Illness:</w:t>
      </w:r>
      <w:r>
        <w:br/>
      </w:r>
      <w:r>
        <w:t>This is a 31 year-old male who presents with complaints of bilateral knee pain. Patient states that the pain started after an accident 5 years ago in which she was a bus passenger. Patient injured her bilateral knees.  The patient is here today for orthopedic evaluation. Patient has actively been going to PT.</w:t>
      </w:r>
      <w:r>
        <w:br/>
      </w:r>
    </w:p>
    <w:p>
      <w:pPr/>
      <w:r>
        <w:rPr>
          <w:lang w:val="en-US"/>
          <w:b/>
          <w:sz w:val="24"/>
          <w:szCs w:val="24"/>
          <w:rFonts w:ascii="Times New Roman" w:hAnsi="Times New Roman" w:cs="Times New Roman" w:eastAsia="Times New Roman"/>
        </w:rPr>
        <w:t xml:space="preserve"> </w:t>
      </w:r>
      <w:r>
        <w:br/>
      </w:r>
      <w:r>
        <w:t>The patient complains of bilateral knee pain that is rated at 8/10 for the left knee and 6/10 for the right knee, which is sharp, dull, and throbbing in nature. The knee pain improves with rest and medication.</w:t>
      </w:r>
      <w:r>
        <w:br/>
      </w:r>
    </w:p>
    <w:p>
      <w:pPr/>
      <w:r>
        <w:rPr>
          <w:lang w:val="en-US"/>
          <w:b/>
          <w:sz w:val="24"/>
          <w:szCs w:val="24"/>
          <w:rFonts w:ascii="Times New Roman" w:hAnsi="Times New Roman" w:cs="Times New Roman" w:eastAsia="Times New Roman"/>
        </w:rPr>
        <w:t xml:space="preserve"> </w:t>
      </w:r>
      <w:r>
        <w:br/>
      </w:r>
      <w:r>
        <w:t>Right Knee</w:t>
      </w:r>
      <w:r>
        <w:br/>
      </w:r>
    </w:p>
    <w:p>
      <w:pPr/>
      <w:r>
        <w:rPr>
          <w:lang w:val="en-US"/>
          <w:b/>
          <w:u w:val="single" w:color="000000"/>
          <w:sz w:val="24"/>
          <w:szCs w:val="24"/>
          <w:rFonts w:ascii="Times New Roman" w:hAnsi="Times New Roman" w:cs="Times New Roman" w:eastAsia="Times New Roman"/>
        </w:rPr>
        <w:t>Past Medical History:</w:t>
      </w:r>
      <w:r>
        <w:br/>
      </w:r>
      <w:r>
        <w:t>Noncontributory</w:t>
      </w:r>
      <w:r>
        <w:br/>
      </w:r>
    </w:p>
    <w:p>
      <w:pPr/>
      <w:r>
        <w:rPr>
          <w:lang w:val="en-US"/>
          <w:b/>
          <w:u w:val="single" w:color="000000"/>
          <w:sz w:val="24"/>
          <w:szCs w:val="24"/>
          <w:rFonts w:ascii="Times New Roman" w:hAnsi="Times New Roman" w:cs="Times New Roman" w:eastAsia="Times New Roman"/>
        </w:rPr>
        <w:t>Past Surgical History:</w:t>
      </w:r>
      <w:r>
        <w:br/>
      </w:r>
      <w:r>
        <w:t>Noncontributory</w:t>
      </w:r>
      <w:r>
        <w:br/>
      </w:r>
    </w:p>
    <w:p>
      <w:pPr/>
      <w:r>
        <w:rPr>
          <w:lang w:val="en-US"/>
          <w:b/>
          <w:u w:val="single" w:color="000000"/>
          <w:sz w:val="24"/>
          <w:szCs w:val="24"/>
          <w:rFonts w:ascii="Times New Roman" w:hAnsi="Times New Roman" w:cs="Times New Roman" w:eastAsia="Times New Roman"/>
        </w:rPr>
        <w:t>Past Accident/Injuries:</w:t>
      </w:r>
      <w:r>
        <w:br/>
      </w:r>
      <w:r>
        <w:t>Five years ago.</w:t>
      </w:r>
      <w:r>
        <w:br/>
      </w:r>
      <w:r>
        <w:t>___Patient states she works at USPS. Worked at a bus company 3 years ago when she had an injury. Patient complains of bilateral knee pain and low back pain into both legs, right greater than left.</w:t>
      </w:r>
      <w:r>
        <w:br/>
      </w:r>
    </w:p>
    <w:p>
      <w:pPr/>
      <w:r>
        <w:rPr>
          <w:lang w:val="en-US"/>
          <w:b/>
          <w:u w:val="single" w:color="000000"/>
          <w:sz w:val="24"/>
          <w:szCs w:val="24"/>
          <w:rFonts w:ascii="Times New Roman" w:hAnsi="Times New Roman" w:cs="Times New Roman" w:eastAsia="Times New Roman"/>
        </w:rPr>
        <w:t>Daily Medications:</w:t>
      </w:r>
      <w:r>
        <w:br/>
      </w:r>
      <w:r>
        <w:t>Tramadol p.r.n.</w:t>
      </w:r>
      <w:r>
        <w:br/>
      </w:r>
    </w:p>
    <w:p>
      <w:pPr/>
      <w:r>
        <w:rPr>
          <w:lang w:val="en-US"/>
          <w:b/>
          <w:u w:val="single" w:color="000000"/>
          <w:sz w:val="24"/>
          <w:szCs w:val="24"/>
          <w:rFonts w:ascii="Times New Roman" w:hAnsi="Times New Roman" w:cs="Times New Roman" w:eastAsia="Times New Roman"/>
        </w:rPr>
        <w:t>Allergies:</w:t>
      </w:r>
      <w:r>
        <w:br/>
      </w:r>
      <w:r>
        <w:t>No known drug allergies</w:t>
      </w:r>
      <w:r>
        <w:br/>
      </w:r>
    </w:p>
    <w:p>
      <w:pPr/>
      <w:r>
        <w:rPr>
          <w:lang w:val="en-US"/>
          <w:b/>
          <w:u w:val="single" w:color="000000"/>
          <w:sz w:val="24"/>
          <w:szCs w:val="24"/>
          <w:rFonts w:ascii="Times New Roman" w:hAnsi="Times New Roman" w:cs="Times New Roman" w:eastAsia="Times New Roman"/>
        </w:rPr>
        <w:t>Social History:</w:t>
      </w:r>
      <w:r>
        <w:br/>
      </w:r>
      <w:r>
        <w:t>Noncontributory.</w:t>
      </w:r>
      <w:r>
        <w:br/>
      </w:r>
    </w:p>
    <w:p>
      <w:pPr/>
      <w:r>
        <w:rPr>
          <w:lang w:val="en-US"/>
          <w:b/>
          <w:u w:val="single" w:color="000000"/>
          <w:sz w:val="24"/>
          <w:szCs w:val="24"/>
          <w:rFonts w:ascii="Times New Roman" w:hAnsi="Times New Roman" w:cs="Times New Roman" w:eastAsia="Times New Roman"/>
        </w:rPr>
        <w:t>Physical Examination:</w:t>
      </w:r>
      <w:r>
        <w:br/>
      </w:r>
      <w:r>
        <w:rPr>
          <w:lang w:val="en-US"/>
          <w:b/>
          <w:u w:val="single" w:color="000000"/>
          <w:sz w:val="24"/>
          <w:szCs w:val="24"/>
        </w:rPr>
        <w:t>Vitals:</w:t>
      </w:r>
      <w:r>
        <w:t xml:space="preserve"> On physical examination, the patient is 5feet 2 inches tall.</w:t>
      </w:r>
      <w:r>
        <w:br/>
      </w:r>
      <w:r>
        <w:rPr>
          <w:lang w:val="en-US"/>
          <w:b/>
          <w:u w:val="single" w:color="000000"/>
          <w:sz w:val="24"/>
          <w:szCs w:val="24"/>
        </w:rPr>
        <w:t>General Appearance:</w:t>
      </w:r>
      <w:r>
        <w:t xml:space="preserve"> Patient is a well-developed, well-nourished male in no acute distress. Awake, alert, </w:t>
      </w:r>
      <w:r>
        <w:br/>
      </w:r>
      <w:r>
        <w:t>and oriented x 3. Mood and affect are normal.</w:t>
      </w:r>
      <w:r>
        <w:br/>
      </w:r>
      <w:r>
        <w:rPr>
          <w:lang w:val="en-US"/>
          <w:b/>
          <w:u w:val="single" w:color="000000"/>
          <w:sz w:val="24"/>
          <w:szCs w:val="24"/>
        </w:rPr>
        <w:t>Gait and Station:</w:t>
      </w:r>
      <w:r>
        <w:t xml:space="preserve"> Gait is normal </w:t>
      </w:r>
      <w:r>
        <w:br/>
      </w:r>
    </w:p>
    <w:p>
      <w:pPr/>
      <w:r>
        <w:rPr>
          <w:lang w:val="en-US"/>
          <w:b/>
          <w:u w:val="single" w:color="000000"/>
          <w:sz w:val="24"/>
          <w:szCs w:val="24"/>
          <w:rFonts w:ascii="Times New Roman" w:hAnsi="Times New Roman" w:cs="Times New Roman" w:eastAsia="Times New Roman"/>
        </w:rPr>
        <w:t>Left and Right Knee:</w:t>
      </w:r>
      <w:r>
        <w:br/>
      </w:r>
      <w:r>
        <w:t>Examination of the right knee revealed tenderness on palpation at the patellofemoral region and lateral joint line. McMurray’s test is positive at lateral right knee. Range of motion Flexion 130degrees(150 degrees normal), Extension 0degrees(0 degrees normal).</w:t>
      </w:r>
      <w:r>
        <w:br/>
      </w:r>
      <w:r>
        <w:br/>
      </w:r>
      <w:r>
        <w:t>Left Knee: Examination of the left knee revealed tenderness on palpation at the lateral and medial joint line. McMurray’s test is positive at medial left knee. Range of motion Flexion 125degrees(150 degrees normal), Extension 0degrees(0 degrees normal).</w:t>
      </w:r>
      <w:r>
        <w:br/>
      </w:r>
    </w:p>
    <w:p>
      <w:pPr/>
      <w:r>
        <w:rPr>
          <w:lang w:val="en-US"/>
          <w:b/>
          <w:u w:val="single" w:color="000000"/>
          <w:sz w:val="24"/>
          <w:szCs w:val="24"/>
          <w:rFonts w:ascii="Times New Roman" w:hAnsi="Times New Roman" w:cs="Times New Roman" w:eastAsia="Times New Roman"/>
        </w:rPr>
        <w:t>Diagnostic Imaging:</w:t>
      </w:r>
      <w:r>
        <w:br/>
      </w:r>
      <w:r>
        <w:t>08/17/2019: MRI of the left knee reveals: Tear of the posterior horn of the medial meniscus with associated 1.1 cm parameniscal cyst. A 1.5 cm paramedical cyst also seen anterior to the anterior horn of the medial meniscus without visualized associated tear.</w:t>
      </w:r>
      <w:r>
        <w:br/>
      </w:r>
      <w:r>
        <w:t>08/18/2021: MRI of the right knee reveals: Lateral meniscal tear with an associated parameniscal cyst.</w:t>
      </w:r>
      <w:r>
        <w:br/>
      </w:r>
    </w:p>
    <w:p>
      <w:pPr/>
      <w:r>
        <w:rPr>
          <w:lang w:val="en-US"/>
          <w:b/>
          <w:u w:val="single" w:color="000000"/>
          <w:sz w:val="24"/>
          <w:szCs w:val="24"/>
          <w:rFonts w:ascii="Times New Roman" w:hAnsi="Times New Roman" w:cs="Times New Roman" w:eastAsia="Times New Roman"/>
        </w:rPr>
        <w:t>Assessment and Plan:</w:t>
      </w:r>
      <w:r>
        <w:br/>
      </w:r>
      <w:r>
        <w:t>Diagnosis: Tear of medial meniscus, left knee. Tear of lateral meniscus, right knee.</w:t>
      </w:r>
      <w:r>
        <w:br/>
      </w:r>
      <w:r>
        <w:t>Recommend: Right knee arthroscopy. Left knee arthroscopy recommended.</w:t>
      </w:r>
      <w:r>
        <w:br/>
      </w:r>
    </w:p>
    <w:p>
      <w:pPr/>
      <w:r>
        <w:rPr>
          <w:lang w:val="en-US"/>
          <w:b/>
          <w:u w:val="single" w:color="000000"/>
          <w:sz w:val="24"/>
          <w:szCs w:val="24"/>
          <w:rFonts w:ascii="Times New Roman" w:hAnsi="Times New Roman" w:cs="Times New Roman" w:eastAsia="Times New Roman"/>
        </w:rPr>
        <w:t xml:space="preserve"> </w:t>
      </w:r>
      <w:r>
        <w:br/>
      </w:r>
      <w:r>
        <w:t xml:space="preserve">The patient’s  Left Knee, Right Knee were  examined </w:t>
      </w:r>
      <w:r>
        <w:br/>
      </w:r>
      <w:r>
        <w:t xml:space="preserve">MRI of the Left Knee, Right Knee were  reviewed. </w:t>
      </w:r>
      <w:r>
        <w:br/>
      </w:r>
      <w:r>
        <w:t>The patient at the present time is advised to undergo Covid testing within 96 hours of scheduled right knee arthroscopy on 11/15/21.</w:t>
      </w:r>
      <w:r>
        <w:br/>
      </w:r>
      <w:r>
        <w:t>Patient is to return to the office in 2 months.</w:t>
      </w:r>
      <w:r>
        <w:br/>
      </w:r>
    </w:p>
    <w:p>
      <w:pPr/>
      <w:r>
        <w:rPr>
          <w:lang w:val="en-US"/>
          <w:b/>
          <w:u w:val="single" w:color="000000"/>
          <w:sz w:val="24"/>
          <w:szCs w:val="24"/>
          <w:rFonts w:ascii="Times New Roman" w:hAnsi="Times New Roman" w:cs="Times New Roman" w:eastAsia="Times New Roman"/>
        </w:rPr>
        <w:t xml:space="preserve"> </w:t>
      </w:r>
      <w:r>
        <w:br/>
      </w:r>
      <w: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br/>
      </w:r>
      <w:r>
        <w:br/>
      </w:r>
      <w: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3853723521f41c5"/>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6af5cdd7d82446cd"/>
      <w:headerReference w:type="first" r:id="R1fde99113d0941a3"/>
      <w:headerReference w:type="default" r:id="Re67f721e86a74be2"/>
      <w:footerReference w:type="even" r:id="R9a0e50082ba64b77"/>
      <w:footerReference w:type="first" r:id="R8f0fdc6ec1704018"/>
      <w:footerReference w:type="default" r:id="R72ef99da2d674629"/>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Carson, Fatima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Carson, Fatima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4260bacf9b54ad0" /><Relationship Type="http://schemas.openxmlformats.org/officeDocument/2006/relationships/numbering" Target="/word/numbering.xml" Id="R81abae5e6b3a4b56" /><Relationship Type="http://schemas.openxmlformats.org/officeDocument/2006/relationships/settings" Target="/word/settings.xml" Id="R28d408d4a6a24337" /><Relationship Type="http://schemas.openxmlformats.org/officeDocument/2006/relationships/image" Target="/word/media/c9805ea4-df10-41b8-8db8-b3a124bac5c8.jpg" Id="Rf3853723521f41c5" /><Relationship Type="http://schemas.openxmlformats.org/officeDocument/2006/relationships/header" Target="/word/header1.xml" Id="R6af5cdd7d82446cd" /><Relationship Type="http://schemas.openxmlformats.org/officeDocument/2006/relationships/header" Target="/word/header2.xml" Id="R1fde99113d0941a3" /><Relationship Type="http://schemas.openxmlformats.org/officeDocument/2006/relationships/header" Target="/word/header3.xml" Id="Re67f721e86a74be2" /><Relationship Type="http://schemas.openxmlformats.org/officeDocument/2006/relationships/footer" Target="/word/footer1.xml" Id="R9a0e50082ba64b77" /><Relationship Type="http://schemas.openxmlformats.org/officeDocument/2006/relationships/footer" Target="/word/footer2.xml" Id="R8f0fdc6ec1704018" /><Relationship Type="http://schemas.openxmlformats.org/officeDocument/2006/relationships/footer" Target="/word/footer3.xml" Id="R72ef99da2d674629" /></Relationships>
</file>