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ff706901c8462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CHOUDHRY, TARIQ</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10/01/1957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07/18/2022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6/10 with 10 being the worst, which is sharp, shooting, dull, and throbbing in nature. Pain increases with raising overhead.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8/10 with 10 being the worst, which is sharp, shooting, dull, and throbbing in nature. Pain increases with walking.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Metformin.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clicking in knee when bending. There is tenderness on palpation of the lateral/medial joint line. There was no effusion. There was no atrophy of the quadriceps noted. Lateral and medial McMurray was positive. Lachman’s test was negative. Anterior drawer sign and Posterior drawer sign were each negative. Patellofemoral crepitus was present. Valgus &amp; Varus stress test was stable. Range of motion: Flexion 100 degrees (150 degrees normal), extension 0 degrees with pain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at the AC joint and RTC insertion. There was no effusion. No crepitus was present. No atrophy was present. Hawkins and Neer's tests were positive. Drop arm and apprehension tests were negative.  Range of motion: Abduction 125 degrees (180 degrees normal), forward flexion 105 degrees (180 degrees normal), internal rotation 50 degrees (80 degrees normal),  and external rotation 50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06/29/2022 - X-ray of the right knee reveals moderate tricompartmental osteoarthritic changes with multiple loose bodies likely related to osteoarthritis or calcific synovial osteochondromatosis.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Labral tear and rotator cuff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Meniscus tear, posterior cruciate ligament tear, and anterior cruciate ligament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Consider right knee TKR and right knee Orthovisc. Schedule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X-ray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with PT and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months after knee injection and 2 weeks' postoperative.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c0c909f06e54bb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b27f4442f1544ba"/>
      <w:headerReference w:type="first" r:id="R7c9b8f8a4ee14fe4"/>
      <w:headerReference w:type="default" r:id="Re6d30e3108e04d20"/>
      <w:footerReference w:type="even" r:id="Rf562b7d2ebc24af6"/>
      <w:footerReference w:type="first" r:id="Rab90246437f142b5"/>
      <w:footerReference w:type="default" r:id="R843bf4bc1361428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Choudhry, Tariq</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Choudhry, Tariq</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0ead3f574224127" /><Relationship Type="http://schemas.openxmlformats.org/officeDocument/2006/relationships/numbering" Target="/word/numbering.xml" Id="Rd165a08b218a4082" /><Relationship Type="http://schemas.openxmlformats.org/officeDocument/2006/relationships/settings" Target="/word/settings.xml" Id="R33f2eaa933c44466" /><Relationship Type="http://schemas.openxmlformats.org/officeDocument/2006/relationships/image" Target="/word/media/08549b12-eb20-47e3-b466-e934563c70dd.jpg" Id="Rdc0c909f06e54bb7" /><Relationship Type="http://schemas.openxmlformats.org/officeDocument/2006/relationships/header" Target="/word/header1.xml" Id="R2b27f4442f1544ba" /><Relationship Type="http://schemas.openxmlformats.org/officeDocument/2006/relationships/header" Target="/word/header2.xml" Id="R7c9b8f8a4ee14fe4" /><Relationship Type="http://schemas.openxmlformats.org/officeDocument/2006/relationships/header" Target="/word/header3.xml" Id="Re6d30e3108e04d20" /><Relationship Type="http://schemas.openxmlformats.org/officeDocument/2006/relationships/footer" Target="/word/footer1.xml" Id="Rf562b7d2ebc24af6" /><Relationship Type="http://schemas.openxmlformats.org/officeDocument/2006/relationships/footer" Target="/word/footer2.xml" Id="Rab90246437f142b5" /><Relationship Type="http://schemas.openxmlformats.org/officeDocument/2006/relationships/footer" Target="/word/footer3.xml" Id="R843bf4bc13614283" /></Relationships>
</file>