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c73f0ca2b5d408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DE VINGO, VINCENT</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11/21/1949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12/20/2021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72 year-old right hand dominant male who was involved in a motor vehicle /work related accident on _______. Accident description.  Patient injured Left Shoulder, Right Knee, Other in the accident. The patient is here today for orthopedic evaluation. Patient has tried 6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wrist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and Oxycontin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Somking,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160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110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120 degrees(180 degrees normal )  Forward flexion 140 degrees(180 degrees normal )  Internal rotation 60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wrist reveals a tenderness upon palpation. There is no heat, swelling, effusion, erythema, crepitus, instability, or atrophy appreciated. Range of motion reveals dorsiflexion at 10  degrees (20 degrees normal), plantar flexion at 10 degrees (40 degrees normal), sub inversion at __ degrees (30 degrees normal), and sub eversion at __ degrees (20 degrees normal).  Drawer – negative.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 reviewed.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Left shoulder rotator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Right knee meniscal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Left wrist derangement.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Shoulder arthroscopy and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_______.</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_____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left wrist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left wrist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follow up with pain management.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2022305f7fd444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85fe89e92dc4488"/>
      <w:headerReference w:type="first" r:id="Rc0983337bba84f8a"/>
      <w:headerReference w:type="default" r:id="R2cdff40e35e84034"/>
      <w:footerReference w:type="even" r:id="Rf9b005cea19d4d13"/>
      <w:footerReference w:type="first" r:id="R17562734f7174cb9"/>
      <w:footerReference w:type="default" r:id="R1024926d98cb41c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a9ebcaf9edc4998" /><Relationship Type="http://schemas.openxmlformats.org/officeDocument/2006/relationships/numbering" Target="/word/numbering.xml" Id="Rd167c7c059a340a8" /><Relationship Type="http://schemas.openxmlformats.org/officeDocument/2006/relationships/settings" Target="/word/settings.xml" Id="Rafca77de71434eb9" /><Relationship Type="http://schemas.openxmlformats.org/officeDocument/2006/relationships/image" Target="/word/media/bad663e2-f6cb-4e4e-93b9-715bce561ecc.jpg" Id="R02022305f7fd4441" /><Relationship Type="http://schemas.openxmlformats.org/officeDocument/2006/relationships/header" Target="/word/header1.xml" Id="Rf85fe89e92dc4488" /><Relationship Type="http://schemas.openxmlformats.org/officeDocument/2006/relationships/header" Target="/word/header2.xml" Id="Rc0983337bba84f8a" /><Relationship Type="http://schemas.openxmlformats.org/officeDocument/2006/relationships/header" Target="/word/header3.xml" Id="R2cdff40e35e84034" /><Relationship Type="http://schemas.openxmlformats.org/officeDocument/2006/relationships/footer" Target="/word/footer1.xml" Id="Rf9b005cea19d4d13" /><Relationship Type="http://schemas.openxmlformats.org/officeDocument/2006/relationships/footer" Target="/word/footer2.xml" Id="R17562734f7174cb9" /><Relationship Type="http://schemas.openxmlformats.org/officeDocument/2006/relationships/footer" Target="/word/footer3.xml" Id="R1024926d98cb41ce" /></Relationships>
</file>