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2ab47ac7b3542f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DORCELY, GERALD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11/05/1974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48 year-old right hand dominant male who was involved in a motor vehicle accident on 10/11/2021. The patient states he was the restrained driver of a vehicle which was involved in a rear end collision at red light.   Patient injured Right Shoulder in the accident. The patient is here today for orthopedic evaluation. Patient has tried 1  month of PT for shoulder, but stopped doing PT thought he was getting injured.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that is 7/10, with 10 being the worst, which is shooting in nature and sometimes has numbness and tingling.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Drinks occasionally.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rotator cuff. There was no effusion. No crepitus was present. No atrophy was present. Hawkins test was positive.  Drop arm, and apprehension tests were negative.  Range of motion at side 135 degrees (180 degrees normal )  Forward flexion 140 degrees(180 degrees normal )  behind at 90  degrees (80 degrees normal )  extension 70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Right shoulder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PT.  Possible right shoulder scope.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ec3ac4fbd46493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c89142953d044fe"/>
      <w:headerReference w:type="first" r:id="R52309b9fb3294214"/>
      <w:headerReference w:type="default" r:id="R1391b9c99ecb4bff"/>
      <w:footerReference w:type="even" r:id="R2fc8df97f8444386"/>
      <w:footerReference w:type="first" r:id="Rc170afc2c120491f"/>
      <w:footerReference w:type="default" r:id="R37194b7cbd5a492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Dorcely, Gerald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Dorcely, Gerald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e9b9b50c85a467d" /><Relationship Type="http://schemas.openxmlformats.org/officeDocument/2006/relationships/numbering" Target="/word/numbering.xml" Id="Rccf0d1db5300476e" /><Relationship Type="http://schemas.openxmlformats.org/officeDocument/2006/relationships/settings" Target="/word/settings.xml" Id="R6ffdbfa50e314183" /><Relationship Type="http://schemas.openxmlformats.org/officeDocument/2006/relationships/image" Target="/word/media/a5abba9a-7bc7-454e-b4d6-71d1d052a0a9.jpg" Id="R6ec3ac4fbd46493c" /><Relationship Type="http://schemas.openxmlformats.org/officeDocument/2006/relationships/header" Target="/word/header1.xml" Id="Rdc89142953d044fe" /><Relationship Type="http://schemas.openxmlformats.org/officeDocument/2006/relationships/header" Target="/word/header2.xml" Id="R52309b9fb3294214" /><Relationship Type="http://schemas.openxmlformats.org/officeDocument/2006/relationships/header" Target="/word/header3.xml" Id="R1391b9c99ecb4bff" /><Relationship Type="http://schemas.openxmlformats.org/officeDocument/2006/relationships/footer" Target="/word/footer1.xml" Id="R2fc8df97f8444386" /><Relationship Type="http://schemas.openxmlformats.org/officeDocument/2006/relationships/footer" Target="/word/footer2.xml" Id="Rc170afc2c120491f" /><Relationship Type="http://schemas.openxmlformats.org/officeDocument/2006/relationships/footer" Target="/word/footer3.xml" Id="R37194b7cbd5a492a" /></Relationships>
</file>