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5668716d5164cb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DOUGLAS, ALWYN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12/08/1959</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05/17/2022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63 year-old right hand dominant male who presents for orthopedic follow-up evaluation.  Patient states the injection was helping a little.  Patient has noticed some weakness in his hip and also noticed some difference in his gait.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WC injury details: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WC injury details _______ (Mechanism of injury to involved body parts / Patient is ___not working)</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knee pain that is rated at 5-6/10, with 10 being the worst.  The left knee pain increases with going upstairs and improves with injection.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Arm or leg weakness.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Folic acid, vitamin B12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Nonsmoker.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Antalgic gait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 Range of motion Flexion __ degrees(150 degrees normal ) Extension __ degrees(0 degrees normal ) The calf touches the back of the thigh at __ degrees of flexion (normal for the patient).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tenderness on palpation of medial and lateral compartment. There was swelling noted in hypertrophic joint. There was no effusion. There was no atrophy of the quadriceps noted. Lachman’s test was negative. Anterior drawer sign and Posterior drawer sign were each negative. Patellofemoral crepitus was present. Valgus &amp; Varus stress test was stable. Range of motion Flexion 120 degrees (150 degrees normal) Extension -5 degrees (0 degrees normal )  ___ no stability.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12/09/2021 - MRI of the left knee reveals mild chondromalacia.  Complex tear at the lateral meniscus with displaced portion.  Smaller tear at the medial meniscus with probable displaced portion.  Partial interstitial tear of the ACL.  MCL sprain.  Joint effusion.  Abnormal bone marrow is noted of uncertain etiology. Hematologic evaluation is recommended including routine CBC.</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05/13/2022 - X-ray of the left knee reveals stable tricompartmental knee joint osteoarthrosis, severe in the  lateral compartment.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Internal derangement of 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______ exacerbation of tricompartmental arthritis.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to continue physical therapy 2-3x/week x6 weeks.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with x-ray films to discuss.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7a8ff422c8f4829"/>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e9698c6701f54dac"/>
      <w:headerReference w:type="first" r:id="R8ba13de452cc41c1"/>
      <w:headerReference w:type="default" r:id="R39df8d63ea684352"/>
      <w:footerReference w:type="even" r:id="R1fd44d6448804946"/>
      <w:footerReference w:type="first" r:id="R0ea960c2cb5340f5"/>
      <w:footerReference w:type="default" r:id="R5b61fbb1cc304dab"/>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Douglas, Alwyn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Douglas, Alwyn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c49b4734be454a87" /><Relationship Type="http://schemas.openxmlformats.org/officeDocument/2006/relationships/numbering" Target="/word/numbering.xml" Id="R97eabdcf677245b1" /><Relationship Type="http://schemas.openxmlformats.org/officeDocument/2006/relationships/settings" Target="/word/settings.xml" Id="R16e21512effc4364" /><Relationship Type="http://schemas.openxmlformats.org/officeDocument/2006/relationships/image" Target="/word/media/fd143fa0-2bb4-4808-b8d2-e6418341d910.jpg" Id="R17a8ff422c8f4829" /><Relationship Type="http://schemas.openxmlformats.org/officeDocument/2006/relationships/header" Target="/word/header1.xml" Id="Re9698c6701f54dac" /><Relationship Type="http://schemas.openxmlformats.org/officeDocument/2006/relationships/header" Target="/word/header2.xml" Id="R8ba13de452cc41c1" /><Relationship Type="http://schemas.openxmlformats.org/officeDocument/2006/relationships/header" Target="/word/header3.xml" Id="R39df8d63ea684352" /><Relationship Type="http://schemas.openxmlformats.org/officeDocument/2006/relationships/footer" Target="/word/footer1.xml" Id="R1fd44d6448804946" /><Relationship Type="http://schemas.openxmlformats.org/officeDocument/2006/relationships/footer" Target="/word/footer2.xml" Id="R0ea960c2cb5340f5" /><Relationship Type="http://schemas.openxmlformats.org/officeDocument/2006/relationships/footer" Target="/word/footer3.xml" Id="R5b61fbb1cc304dab" /></Relationships>
</file>