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0bab09643b3453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DWYER-TIERNEY, AMY</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08/28/1973</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02/23/2022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49 year-old right hand dominant female who states that when she got off the boat,  fell and twisted her arm in September 2021.  Patient injured Left Shoulder in the accident. The patient is here today for orthopedic evaluation. Patient saw another orthopedic surgeon who recommended PT.  Patient did 12 weeks of PT and it helped a little.</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left shoulder pain that is 6/10, with 10 being the worst, which is shooting and throbbing in nature. The left shoulder pain radiates into deltoid.  Left shoulder pain increases with abduction.  Left shoulder pain improves with ____, medication.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Arthritis, hearing loss, stomach ulcers, ear and sinus infections, urinary tract infections, blood in urine. Lupus, takes medications.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Hysterectomy 2008, gallbladder surgery 2014, microdiscectomy 2017.</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Plaquenil, Pepcid AC, ibuprofen, prednisone. Patient takes medication for lupus.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smoking, no drinking. Patient is not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6 inches tall weighs 220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tenderness to palpation at AC joint. There was no effusion. No crepitus was present. No atrophy was present. Drop arm, and apprehension tests were negative.  Hawkins and Neer's test were positive.  Range of motion Abduction 70 degrees (180 degrees normal )  Forward flexion 140 degrees (180 degrees normal )  External rotation 80 degrees (90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10/12/2021 - MRI of the left shoulder reveals partial thickness partial-width articular sided tear of the posterior supraspinatus tendon near the critical zone involving 50% thickness. No tendon retraction or muscle atrophy. Mild edema in the subacromial bursa. Correlate for bursitis. Mild degenerative changes of the AC joint with edema.</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Left shoulder rotator cuff tear.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left shoulder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Left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 and will be scheduled on ______.</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undergo medical clearance.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2 months.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4b35634671284771"/>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ff6afae748d9485d"/>
      <w:headerReference w:type="first" r:id="Raa696978e3314e72"/>
      <w:headerReference w:type="default" r:id="R0255f5eef8f74107"/>
      <w:footerReference w:type="even" r:id="R554603d4a0164eb5"/>
      <w:footerReference w:type="first" r:id="Rbb744dc23afb4316"/>
      <w:footerReference w:type="default" r:id="R2448d15e9e8248a4"/>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Dwyer-Tierney, Amy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Dwyer-Tierney, Amy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dd21e14a8473489c" /><Relationship Type="http://schemas.openxmlformats.org/officeDocument/2006/relationships/numbering" Target="/word/numbering.xml" Id="R54e463980b8d42b6" /><Relationship Type="http://schemas.openxmlformats.org/officeDocument/2006/relationships/settings" Target="/word/settings.xml" Id="R5234d54ebbfa422c" /><Relationship Type="http://schemas.openxmlformats.org/officeDocument/2006/relationships/image" Target="/word/media/4b650de7-f430-4f12-bcb8-4705ace48854.jpg" Id="R4b35634671284771" /><Relationship Type="http://schemas.openxmlformats.org/officeDocument/2006/relationships/header" Target="/word/header1.xml" Id="Rff6afae748d9485d" /><Relationship Type="http://schemas.openxmlformats.org/officeDocument/2006/relationships/header" Target="/word/header2.xml" Id="Raa696978e3314e72" /><Relationship Type="http://schemas.openxmlformats.org/officeDocument/2006/relationships/header" Target="/word/header3.xml" Id="R0255f5eef8f74107" /><Relationship Type="http://schemas.openxmlformats.org/officeDocument/2006/relationships/footer" Target="/word/footer1.xml" Id="R554603d4a0164eb5" /><Relationship Type="http://schemas.openxmlformats.org/officeDocument/2006/relationships/footer" Target="/word/footer2.xml" Id="Rbb744dc23afb4316" /><Relationship Type="http://schemas.openxmlformats.org/officeDocument/2006/relationships/footer" Target="/word/footer3.xml" Id="R2448d15e9e8248a4" /></Relationships>
</file>